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anthropologists study how the health of individuals is determined by cultural, social, and historical factors. To actually perform research, medical anthropologists will often be in the field in environments like urban areas and rural areas. Research usually involves interviewing subjects and observing cultural and health practices of the local population, paired with other qualitative and quantitative research techniques. Medical anthropologists may use ethnographic research practices where they immerse themselves in the local culture to gain better context as to why people live the way they do and why they have certain health practices. Oftentimes, this work is done in environments where marginalized communities exist which allows for their experiences to be shared with the rest of the society/world. Medical anthropologists’ research tends to be published in journals, and/or books which can be consumed by the general public, public policy officials, etc who gain a better understanding of the topic, and have the power to advocate and implement solutions to the problems presented by the research. Medical anthropologists can also be the ones in charge of overseeing, implementing and monitoring the solutions put forth by various agencies. In some locations, proposed solutions may not work as expected due to different cultures or circumstances being involved. A medical anthropologist has the experience to understand this and modify the solution to suit the needs of the community. In essence, medical anthropologists do a wide variety of tasks based on the problems and solutions they are researching or working on. </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contemporary issue that I see medical anthropology being relevant to is the racial disparity in maternal mortality in the U.S. Medical anthropology is relevant to this problem because maternal morality isn’t strictly a medical issue because if it was then the maternal mortality rate for all races would be equivalent. Medical anthropology takes this into account because a variety of cultural factors such as American hospital culture and American beliefs regarding race are considered when determining why this happens and in identifying solutions to reduce/alleviate this problem. Medical anthropologists can then be tasked with implementing the solutions that remedy the factors that cause such outcomes to happen.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