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CE1EE" w14:textId="29CD074D" w:rsidR="00474AED" w:rsidRPr="00C34411" w:rsidRDefault="00474AED" w:rsidP="00C34411">
      <w:pPr>
        <w:ind w:left="360" w:hanging="360"/>
        <w:jc w:val="center"/>
        <w:rPr>
          <w:b/>
          <w:bCs/>
        </w:rPr>
      </w:pPr>
      <w:r w:rsidRPr="00C34411">
        <w:rPr>
          <w:b/>
          <w:bCs/>
        </w:rPr>
        <w:t>ELABORATION DU SITE WEB</w:t>
      </w:r>
      <w:r w:rsidR="00413F94" w:rsidRPr="00C34411">
        <w:rPr>
          <w:b/>
          <w:bCs/>
        </w:rPr>
        <w:t xml:space="preserve"> TERRA PRETIOSA</w:t>
      </w:r>
    </w:p>
    <w:p w14:paraId="5AAC30A0" w14:textId="77777777" w:rsidR="00474AED" w:rsidRDefault="00474AED" w:rsidP="004D4BF8">
      <w:pPr>
        <w:ind w:left="360" w:hanging="360"/>
      </w:pPr>
    </w:p>
    <w:p w14:paraId="116916AE" w14:textId="77777777" w:rsidR="00474AED" w:rsidRDefault="00474AED" w:rsidP="004D4BF8">
      <w:pPr>
        <w:ind w:left="360" w:hanging="360"/>
      </w:pPr>
    </w:p>
    <w:p w14:paraId="118763C6" w14:textId="68809E5B" w:rsidR="00EA5754" w:rsidRPr="004D4BF8" w:rsidRDefault="003C1770" w:rsidP="004D4BF8">
      <w:pPr>
        <w:pStyle w:val="ListParagraph"/>
        <w:numPr>
          <w:ilvl w:val="0"/>
          <w:numId w:val="11"/>
        </w:numPr>
        <w:rPr>
          <w:highlight w:val="yellow"/>
        </w:rPr>
      </w:pPr>
      <w:r>
        <w:rPr>
          <w:highlight w:val="yellow"/>
        </w:rPr>
        <w:t>Acceuil</w:t>
      </w:r>
    </w:p>
    <w:p w14:paraId="417DDE4B" w14:textId="77777777" w:rsidR="00B03D35" w:rsidRPr="00B03D35" w:rsidRDefault="00B03D35" w:rsidP="00B03D35">
      <w:pPr>
        <w:rPr>
          <w:lang w:val="fr-FR"/>
        </w:rPr>
      </w:pPr>
      <w:r w:rsidRPr="00B03D35">
        <w:rPr>
          <w:lang w:val="fr-FR"/>
        </w:rPr>
        <w:t>La civilisation humaine repose fondamentalement sur les ressources du sol et du sous-sol. Elles constituent la base de notre développement industriel, énergétique et technologique.</w:t>
      </w:r>
    </w:p>
    <w:p w14:paraId="18622FE3" w14:textId="77777777" w:rsidR="00B03D35" w:rsidRDefault="00B03D35" w:rsidP="00B03D35">
      <w:pPr>
        <w:rPr>
          <w:lang w:val="fr-FR"/>
        </w:rPr>
      </w:pPr>
      <w:r w:rsidRPr="00B03D35">
        <w:rPr>
          <w:lang w:val="fr-FR"/>
        </w:rPr>
        <w:t>Notre responsabilité collective est de les exploiter de manière stratégique, efficiente et durable afin de soutenir la prospérité économique, tout en assurant leur préservation pour les générations futures</w:t>
      </w:r>
    </w:p>
    <w:p w14:paraId="57322283" w14:textId="1FC9B645" w:rsidR="001A1ED6" w:rsidRPr="00B03D35" w:rsidRDefault="0064744E" w:rsidP="00B03D35">
      <w:pPr>
        <w:rPr>
          <w:lang w:val="en-US"/>
        </w:rPr>
      </w:pPr>
      <w:r w:rsidRPr="00B03D35">
        <w:rPr>
          <w:lang w:val="en-US"/>
        </w:rPr>
        <w:t xml:space="preserve">Siege </w:t>
      </w:r>
      <w:r w:rsidR="00F81A72" w:rsidRPr="00B03D35">
        <w:rPr>
          <w:lang w:val="en-US"/>
        </w:rPr>
        <w:t>social:</w:t>
      </w:r>
      <w:r w:rsidR="004E28BD" w:rsidRPr="00B03D35">
        <w:rPr>
          <w:lang w:val="en-US"/>
        </w:rPr>
        <w:t xml:space="preserve"> </w:t>
      </w:r>
      <w:r w:rsidR="00B67BC8" w:rsidRPr="00B03D35">
        <w:rPr>
          <w:lang w:val="en-US"/>
        </w:rPr>
        <w:t>438 N Frederick Ave, Gaithersburg, MD 20877</w:t>
      </w:r>
    </w:p>
    <w:p w14:paraId="6E42FDA9" w14:textId="1B2D52BB" w:rsidR="00F916A0" w:rsidRPr="002E29D1" w:rsidRDefault="00C24F9C" w:rsidP="00F916A0">
      <w:pPr>
        <w:pStyle w:val="ListParagraph"/>
        <w:numPr>
          <w:ilvl w:val="0"/>
          <w:numId w:val="1"/>
        </w:numPr>
        <w:rPr>
          <w:lang w:val="fr-FR"/>
        </w:rPr>
      </w:pPr>
      <w:r w:rsidRPr="002E29D1">
        <w:rPr>
          <w:lang w:val="fr-FR"/>
        </w:rPr>
        <w:t xml:space="preserve">Corridor </w:t>
      </w:r>
      <w:r w:rsidR="002E29D1" w:rsidRPr="002E29D1">
        <w:rPr>
          <w:lang w:val="fr-FR"/>
        </w:rPr>
        <w:t>d’activité</w:t>
      </w:r>
      <w:r w:rsidR="002E29D1">
        <w:rPr>
          <w:lang w:val="fr-FR"/>
        </w:rPr>
        <w:t xml:space="preserve"> : </w:t>
      </w:r>
      <w:r w:rsidR="006B09C0" w:rsidRPr="002E29D1">
        <w:rPr>
          <w:lang w:val="fr-FR"/>
        </w:rPr>
        <w:t>Burkina faso</w:t>
      </w:r>
      <w:r w:rsidR="008D02E1" w:rsidRPr="002E29D1">
        <w:rPr>
          <w:lang w:val="fr-FR"/>
        </w:rPr>
        <w:t xml:space="preserve">/ </w:t>
      </w:r>
      <w:r w:rsidR="00595F1A" w:rsidRPr="002E29D1">
        <w:rPr>
          <w:i/>
          <w:iCs/>
          <w:lang w:val="fr-FR"/>
        </w:rPr>
        <w:t>RDC / G</w:t>
      </w:r>
      <w:r w:rsidR="001D756F" w:rsidRPr="002E29D1">
        <w:rPr>
          <w:i/>
          <w:iCs/>
          <w:lang w:val="fr-FR"/>
        </w:rPr>
        <w:t>uinée conakry</w:t>
      </w:r>
      <w:r w:rsidR="00595F1A" w:rsidRPr="002E29D1">
        <w:rPr>
          <w:i/>
          <w:iCs/>
          <w:lang w:val="fr-FR"/>
        </w:rPr>
        <w:t xml:space="preserve"> / Sénégal/ niger/ mali</w:t>
      </w:r>
      <w:r w:rsidR="00B74BB0" w:rsidRPr="002E29D1">
        <w:rPr>
          <w:lang w:val="fr-FR"/>
        </w:rPr>
        <w:t xml:space="preserve">, </w:t>
      </w:r>
    </w:p>
    <w:p w14:paraId="3864FD38" w14:textId="38D3FC45" w:rsidR="0088040E" w:rsidRPr="0088040E" w:rsidRDefault="0088040E" w:rsidP="0088040E">
      <w:pPr>
        <w:jc w:val="both"/>
        <w:rPr>
          <w:lang w:val="fr-FR"/>
        </w:rPr>
      </w:pPr>
      <w:r w:rsidRPr="0088040E">
        <w:rPr>
          <w:lang w:val="fr-FR"/>
        </w:rPr>
        <w:t>Nous sommes un cabinet de conseil stratégique spécialisé dans la gouvernance des ressources minérales, la résilience des chaînes d’approvisionnement et l’industrialisation durable en Afrique.</w:t>
      </w:r>
    </w:p>
    <w:p w14:paraId="314CB0AC" w14:textId="3BD59EDD" w:rsidR="0088040E" w:rsidRPr="0088040E" w:rsidRDefault="0088040E" w:rsidP="0088040E">
      <w:pPr>
        <w:jc w:val="both"/>
        <w:rPr>
          <w:lang w:val="fr-FR"/>
        </w:rPr>
      </w:pPr>
      <w:r w:rsidRPr="0088040E">
        <w:rPr>
          <w:lang w:val="fr-FR"/>
        </w:rPr>
        <w:t>Notre ambition est de contribuer activement au renforcement des capacités des pays africains afin de transformer leurs ressources naturelles en véritables leviers de développement économique, de souveraineté industrielle et de stabilité macroéconomique.</w:t>
      </w:r>
    </w:p>
    <w:p w14:paraId="53951987" w14:textId="22088616" w:rsidR="0088040E" w:rsidRPr="0088040E" w:rsidRDefault="0088040E" w:rsidP="0088040E">
      <w:pPr>
        <w:jc w:val="both"/>
        <w:rPr>
          <w:lang w:val="fr-FR"/>
        </w:rPr>
      </w:pPr>
      <w:r w:rsidRPr="0088040E">
        <w:rPr>
          <w:lang w:val="fr-FR"/>
        </w:rPr>
        <w:t>Nous accompagnons les gouvernements, les institutions financières internationales et les partenaires industriels dans la conception et la mise en œuvre de stratégies intégrées permettant de passer d’un modèle d’exportation de matières premières brutes à une économie fondée sur la création de valeur locale, compétitive, responsable et pleinement intégrée aux marchés internationaux.</w:t>
      </w:r>
    </w:p>
    <w:p w14:paraId="7461AD71" w14:textId="1A01289C" w:rsidR="008A3748" w:rsidRPr="008A3748" w:rsidRDefault="0088040E" w:rsidP="0088040E">
      <w:pPr>
        <w:jc w:val="both"/>
        <w:rPr>
          <w:lang w:val="fr-FR"/>
        </w:rPr>
      </w:pPr>
      <w:r w:rsidRPr="0088040E">
        <w:rPr>
          <w:lang w:val="fr-FR"/>
        </w:rPr>
        <w:t>Notre approche repose sur une combinaison rigoureuse d’expertise technique minière, d’analyse macroéconomique, de politiques industrielles ciblées et de cadres de gouvernance ESG alignés sur les standards internationaux. Nous œuvrons ainsi à la construction d’écosystèmes miniers performants, résilients et générateurs de prospérité durable</w:t>
      </w:r>
      <w:r w:rsidR="008A3748" w:rsidRPr="008A3748">
        <w:rPr>
          <w:lang w:val="fr-FR"/>
        </w:rPr>
        <w:t>.</w:t>
      </w:r>
    </w:p>
    <w:p w14:paraId="11BFEB4B" w14:textId="2C1E3CA7" w:rsidR="007F1946" w:rsidRPr="008A3748" w:rsidRDefault="007F1946" w:rsidP="008D02E1">
      <w:pPr>
        <w:rPr>
          <w:lang w:val="fr-FR"/>
        </w:rPr>
      </w:pPr>
    </w:p>
    <w:p w14:paraId="5EB9F7DE" w14:textId="5D477C7C" w:rsidR="00456D71" w:rsidRPr="00421DF4" w:rsidRDefault="00A6731B" w:rsidP="007F1946">
      <w:pPr>
        <w:pStyle w:val="ListParagraph"/>
        <w:numPr>
          <w:ilvl w:val="0"/>
          <w:numId w:val="11"/>
        </w:numPr>
        <w:rPr>
          <w:highlight w:val="yellow"/>
        </w:rPr>
      </w:pPr>
      <w:r w:rsidRPr="00421DF4">
        <w:rPr>
          <w:highlight w:val="yellow"/>
        </w:rPr>
        <w:t xml:space="preserve">Lancer une mission </w:t>
      </w:r>
    </w:p>
    <w:p w14:paraId="2C94EC41" w14:textId="0AB8A97B" w:rsidR="00DC0F25" w:rsidRPr="00421DF4" w:rsidRDefault="00DC0F25" w:rsidP="007F1946">
      <w:pPr>
        <w:pStyle w:val="ListParagraph"/>
        <w:numPr>
          <w:ilvl w:val="0"/>
          <w:numId w:val="11"/>
        </w:numPr>
        <w:rPr>
          <w:highlight w:val="yellow"/>
        </w:rPr>
      </w:pPr>
      <w:r w:rsidRPr="00421DF4">
        <w:rPr>
          <w:highlight w:val="yellow"/>
        </w:rPr>
        <w:t>company</w:t>
      </w:r>
    </w:p>
    <w:p w14:paraId="2D49B848" w14:textId="232D0EEF" w:rsidR="003906F5" w:rsidRDefault="003906F5" w:rsidP="00B80346">
      <w:pPr>
        <w:pStyle w:val="ListParagraph"/>
        <w:numPr>
          <w:ilvl w:val="1"/>
          <w:numId w:val="11"/>
        </w:numPr>
      </w:pPr>
      <w:r>
        <w:t xml:space="preserve">About </w:t>
      </w:r>
      <w:r w:rsidR="00BC286D">
        <w:t>TP</w:t>
      </w:r>
    </w:p>
    <w:p w14:paraId="4BBD321C" w14:textId="5C98C2DF" w:rsidR="00CD7E8A" w:rsidRDefault="003364BE" w:rsidP="00B80346">
      <w:pPr>
        <w:pStyle w:val="ListParagraph"/>
        <w:numPr>
          <w:ilvl w:val="1"/>
          <w:numId w:val="11"/>
        </w:numPr>
      </w:pPr>
      <w:r>
        <w:t>Contact us</w:t>
      </w:r>
    </w:p>
    <w:p w14:paraId="66B49E01" w14:textId="51C96CEC" w:rsidR="00BC12FD" w:rsidRPr="00BC12FD" w:rsidRDefault="00BC12FD" w:rsidP="00BC12FD">
      <w:pPr>
        <w:rPr>
          <w:lang w:val="fr-FR"/>
        </w:rPr>
      </w:pPr>
      <w:r w:rsidRPr="00BC12FD">
        <w:rPr>
          <w:lang w:val="fr-FR"/>
        </w:rPr>
        <w:lastRenderedPageBreak/>
        <w:t>numéro de tel :  numéro personnel</w:t>
      </w:r>
      <w:r w:rsidR="00D619D5">
        <w:rPr>
          <w:lang w:val="fr-FR"/>
        </w:rPr>
        <w:t xml:space="preserve"> (pour le moment en </w:t>
      </w:r>
      <w:r w:rsidR="00380356">
        <w:rPr>
          <w:lang w:val="fr-FR"/>
        </w:rPr>
        <w:t>attendant)</w:t>
      </w:r>
    </w:p>
    <w:p w14:paraId="3A1E8B98" w14:textId="736A135F" w:rsidR="00BC12FD" w:rsidRPr="00BC12FD" w:rsidRDefault="00BC12FD" w:rsidP="00BC12FD">
      <w:pPr>
        <w:rPr>
          <w:lang w:val="fr-FR"/>
        </w:rPr>
      </w:pPr>
      <w:r w:rsidRPr="00BC12FD">
        <w:rPr>
          <w:lang w:val="fr-FR"/>
        </w:rPr>
        <w:t>l’email de la compagnie</w:t>
      </w:r>
      <w:r w:rsidR="00D619D5">
        <w:rPr>
          <w:lang w:val="fr-FR"/>
        </w:rPr>
        <w:t> : on doit la créer</w:t>
      </w:r>
    </w:p>
    <w:p w14:paraId="40DE0A07" w14:textId="429CD61D" w:rsidR="00BC12FD" w:rsidRDefault="00BC12FD" w:rsidP="00BC12FD">
      <w:pPr>
        <w:rPr>
          <w:lang w:val="fr-FR"/>
        </w:rPr>
      </w:pPr>
      <w:r w:rsidRPr="00BC12FD">
        <w:rPr>
          <w:lang w:val="fr-FR"/>
        </w:rPr>
        <w:t>Octroyer un siège de la compagnie (</w:t>
      </w:r>
      <w:r w:rsidR="00F113EB">
        <w:rPr>
          <w:lang w:val="fr-FR"/>
        </w:rPr>
        <w:t>438</w:t>
      </w:r>
      <w:r w:rsidR="00C5296C">
        <w:rPr>
          <w:lang w:val="fr-FR"/>
        </w:rPr>
        <w:t xml:space="preserve"> N Frederick Ave</w:t>
      </w:r>
      <w:r w:rsidR="0064388D">
        <w:rPr>
          <w:lang w:val="fr-FR"/>
        </w:rPr>
        <w:t>, Gaithersburg, M</w:t>
      </w:r>
      <w:r w:rsidR="003A3146">
        <w:rPr>
          <w:lang w:val="fr-FR"/>
        </w:rPr>
        <w:t>D 20877</w:t>
      </w:r>
      <w:r w:rsidRPr="00BC12FD">
        <w:rPr>
          <w:lang w:val="fr-FR"/>
        </w:rPr>
        <w:t>)</w:t>
      </w:r>
    </w:p>
    <w:p w14:paraId="0F257C0F" w14:textId="4274668B" w:rsidR="003D1BA6" w:rsidRDefault="0071025C" w:rsidP="00BC12FD">
      <w:pPr>
        <w:rPr>
          <w:lang w:val="fr-FR"/>
        </w:rPr>
      </w:pPr>
      <w:r>
        <w:rPr>
          <w:lang w:val="fr-FR"/>
        </w:rPr>
        <w:t xml:space="preserve">Possibilité de nous contacter aussi à travers </w:t>
      </w:r>
      <w:r w:rsidR="00041A78">
        <w:rPr>
          <w:lang w:val="fr-FR"/>
        </w:rPr>
        <w:t>ce style de model</w:t>
      </w:r>
      <w:r>
        <w:rPr>
          <w:lang w:val="fr-FR"/>
        </w:rPr>
        <w:t> :</w:t>
      </w:r>
    </w:p>
    <w:p w14:paraId="6850F8A1" w14:textId="6BAAD64F" w:rsidR="0071025C" w:rsidRPr="00BC12FD" w:rsidRDefault="0071025C" w:rsidP="00BC12FD">
      <w:pPr>
        <w:rPr>
          <w:lang w:val="fr-FR"/>
        </w:rPr>
      </w:pPr>
      <w:r w:rsidRPr="0071025C">
        <w:rPr>
          <w:noProof/>
          <w:lang w:val="fr-FR"/>
        </w:rPr>
        <w:drawing>
          <wp:inline distT="0" distB="0" distL="0" distR="0" wp14:anchorId="13EC7D61" wp14:editId="1633071C">
            <wp:extent cx="3764280" cy="3462039"/>
            <wp:effectExtent l="0" t="0" r="7620" b="5080"/>
            <wp:docPr id="139860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08765" name=""/>
                    <pic:cNvPicPr/>
                  </pic:nvPicPr>
                  <pic:blipFill>
                    <a:blip r:embed="rId6"/>
                    <a:stretch>
                      <a:fillRect/>
                    </a:stretch>
                  </pic:blipFill>
                  <pic:spPr>
                    <a:xfrm>
                      <a:off x="0" y="0"/>
                      <a:ext cx="3794310" cy="3489658"/>
                    </a:xfrm>
                    <a:prstGeom prst="rect">
                      <a:avLst/>
                    </a:prstGeom>
                  </pic:spPr>
                </pic:pic>
              </a:graphicData>
            </a:graphic>
          </wp:inline>
        </w:drawing>
      </w:r>
    </w:p>
    <w:p w14:paraId="1540E859" w14:textId="77777777" w:rsidR="00BC12FD" w:rsidRPr="00BC12FD" w:rsidRDefault="00BC12FD" w:rsidP="00BC12FD">
      <w:pPr>
        <w:rPr>
          <w:lang w:val="fr-FR"/>
        </w:rPr>
      </w:pPr>
    </w:p>
    <w:p w14:paraId="36C2A669" w14:textId="114FAB09" w:rsidR="00B80346" w:rsidRPr="00C1139F" w:rsidRDefault="00CD7E8A" w:rsidP="00B80346">
      <w:pPr>
        <w:pStyle w:val="ListParagraph"/>
        <w:numPr>
          <w:ilvl w:val="1"/>
          <w:numId w:val="11"/>
        </w:numPr>
        <w:rPr>
          <w:highlight w:val="green"/>
        </w:rPr>
      </w:pPr>
      <w:r w:rsidRPr="00C1139F">
        <w:rPr>
          <w:highlight w:val="green"/>
        </w:rPr>
        <w:t>Équipes</w:t>
      </w:r>
      <w:r w:rsidR="00B80346" w:rsidRPr="00C1139F">
        <w:rPr>
          <w:highlight w:val="green"/>
        </w:rPr>
        <w:t xml:space="preserve"> </w:t>
      </w:r>
    </w:p>
    <w:p w14:paraId="403C3512" w14:textId="58D7F24A" w:rsidR="00B8253B" w:rsidRDefault="00456D71" w:rsidP="00456D71">
      <w:r w:rsidRPr="00821090">
        <w:t xml:space="preserve">Ici on va mettre les photos avec mini Cv de toute l’équipe qui travail </w:t>
      </w:r>
      <w:r w:rsidR="00821090" w:rsidRPr="00821090">
        <w:t>dans la firme</w:t>
      </w:r>
      <w:r w:rsidR="00AF6264" w:rsidRPr="00821090">
        <w:t xml:space="preserve"> </w:t>
      </w:r>
    </w:p>
    <w:p w14:paraId="663095EC" w14:textId="77777777" w:rsidR="008A19D4" w:rsidRPr="00F916A0" w:rsidRDefault="008A19D4" w:rsidP="008A19D4">
      <w:pPr>
        <w:pStyle w:val="ListParagraph"/>
        <w:ind w:left="360"/>
      </w:pPr>
    </w:p>
    <w:p w14:paraId="52A33D63" w14:textId="15A5C13E" w:rsidR="008A19D4" w:rsidRDefault="001A1ED6" w:rsidP="008A19D4">
      <w:pPr>
        <w:pStyle w:val="ListParagraph"/>
        <w:numPr>
          <w:ilvl w:val="0"/>
          <w:numId w:val="11"/>
        </w:numPr>
      </w:pPr>
      <w:r w:rsidRPr="004D4BF8">
        <w:rPr>
          <w:highlight w:val="yellow"/>
        </w:rPr>
        <w:t>Langues</w:t>
      </w:r>
      <w:r w:rsidR="002C7609" w:rsidRPr="004D4BF8">
        <w:rPr>
          <w:highlight w:val="yellow"/>
        </w:rPr>
        <w:t> :</w:t>
      </w:r>
      <w:r w:rsidR="002C7609">
        <w:t xml:space="preserve"> possibilité de changer sur deux langues (anglais et </w:t>
      </w:r>
      <w:r w:rsidR="003460A6">
        <w:t>français</w:t>
      </w:r>
      <w:r w:rsidR="002C7609">
        <w:t>)</w:t>
      </w:r>
    </w:p>
    <w:p w14:paraId="5B76E5FD" w14:textId="77777777" w:rsidR="008A19D4" w:rsidRPr="008A19D4" w:rsidRDefault="008A19D4" w:rsidP="008A19D4">
      <w:pPr>
        <w:pStyle w:val="ListParagraph"/>
        <w:rPr>
          <w:highlight w:val="yellow"/>
        </w:rPr>
      </w:pPr>
    </w:p>
    <w:p w14:paraId="71F3F920" w14:textId="06C29D64" w:rsidR="003B6BD8" w:rsidRPr="005603D4" w:rsidRDefault="00B736E3" w:rsidP="005603D4">
      <w:pPr>
        <w:pStyle w:val="ListParagraph"/>
        <w:numPr>
          <w:ilvl w:val="0"/>
          <w:numId w:val="11"/>
        </w:numPr>
      </w:pPr>
      <w:r w:rsidRPr="003B6BD8">
        <w:rPr>
          <w:highlight w:val="yellow"/>
        </w:rPr>
        <w:t>Se</w:t>
      </w:r>
      <w:r w:rsidR="00E32007">
        <w:rPr>
          <w:highlight w:val="yellow"/>
        </w:rPr>
        <w:t>rvices</w:t>
      </w:r>
      <w:r w:rsidRPr="003B6BD8">
        <w:rPr>
          <w:highlight w:val="yellow"/>
        </w:rPr>
        <w:t>:</w:t>
      </w:r>
    </w:p>
    <w:p w14:paraId="643F684D" w14:textId="0F1BC883" w:rsidR="003B6BD8" w:rsidRPr="005A793D" w:rsidRDefault="00790C66" w:rsidP="003B6BD8">
      <w:pPr>
        <w:pStyle w:val="ListParagraph"/>
        <w:numPr>
          <w:ilvl w:val="1"/>
          <w:numId w:val="11"/>
        </w:numPr>
        <w:rPr>
          <w:highlight w:val="green"/>
        </w:rPr>
      </w:pPr>
      <w:r w:rsidRPr="005A793D">
        <w:rPr>
          <w:highlight w:val="green"/>
        </w:rPr>
        <w:t>Mines</w:t>
      </w:r>
      <w:r w:rsidR="00B71242" w:rsidRPr="005A793D">
        <w:rPr>
          <w:highlight w:val="green"/>
        </w:rPr>
        <w:t xml:space="preserve"> et </w:t>
      </w:r>
      <w:r w:rsidR="00534C3E" w:rsidRPr="005A793D">
        <w:rPr>
          <w:highlight w:val="green"/>
        </w:rPr>
        <w:t xml:space="preserve">ressources </w:t>
      </w:r>
      <w:r w:rsidR="008A610F">
        <w:rPr>
          <w:highlight w:val="green"/>
        </w:rPr>
        <w:t>Minérales</w:t>
      </w:r>
    </w:p>
    <w:p w14:paraId="01BF10E8" w14:textId="77777777" w:rsidR="00DB25E9" w:rsidRDefault="00DB25E9" w:rsidP="00DB25E9">
      <w:pPr>
        <w:pStyle w:val="ListParagraph"/>
      </w:pPr>
    </w:p>
    <w:p w14:paraId="19F8473C" w14:textId="77777777" w:rsidR="00DB25E9" w:rsidRPr="00254758" w:rsidRDefault="00DB25E9" w:rsidP="006E22AD">
      <w:pPr>
        <w:pStyle w:val="ListParagraph"/>
        <w:numPr>
          <w:ilvl w:val="2"/>
          <w:numId w:val="11"/>
        </w:numPr>
        <w:rPr>
          <w:highlight w:val="cyan"/>
        </w:rPr>
      </w:pPr>
      <w:r w:rsidRPr="00254758">
        <w:rPr>
          <w:highlight w:val="cyan"/>
        </w:rPr>
        <w:t>Essais et Analyses</w:t>
      </w:r>
    </w:p>
    <w:p w14:paraId="64D1900E" w14:textId="10863D56" w:rsidR="00DB25E9" w:rsidRDefault="00076340" w:rsidP="00DB25E9">
      <w:r w:rsidRPr="00967AC4">
        <w:t>Nous</w:t>
      </w:r>
      <w:r w:rsidR="00967AC4" w:rsidRPr="00967AC4">
        <w:t xml:space="preserve"> intervenons au cœur des procédés métallurgiques et minéralurgiques afin d’optimiser la valorisation des ressources, d’améliorer les performances opérationnelles et </w:t>
      </w:r>
      <w:r w:rsidR="00967AC4" w:rsidRPr="00967AC4">
        <w:lastRenderedPageBreak/>
        <w:t>de contribuer à une exploitation efficiente, responsable et créatrice de valeur pour une Afrique durablement prospère</w:t>
      </w:r>
      <w:r w:rsidR="00E3633A">
        <w:t>.</w:t>
      </w:r>
    </w:p>
    <w:p w14:paraId="2F3243F8" w14:textId="53EC4745" w:rsidR="00E45469" w:rsidRPr="00B010CE" w:rsidRDefault="008C020B" w:rsidP="00732FE9">
      <w:pPr>
        <w:pStyle w:val="ListParagraph"/>
        <w:numPr>
          <w:ilvl w:val="3"/>
          <w:numId w:val="11"/>
        </w:numPr>
        <w:rPr>
          <w:highlight w:val="magenta"/>
        </w:rPr>
      </w:pPr>
      <w:r w:rsidRPr="00B010CE">
        <w:rPr>
          <w:highlight w:val="magenta"/>
        </w:rPr>
        <w:t>Fragmentation des roches</w:t>
      </w:r>
    </w:p>
    <w:p w14:paraId="230BB32A" w14:textId="425BBCF2" w:rsidR="00625F61" w:rsidRPr="00625F61" w:rsidRDefault="00625F61" w:rsidP="00625F61">
      <w:pPr>
        <w:rPr>
          <w:rFonts w:ascii="Calibri" w:hAnsi="Calibri" w:cs="Calibri"/>
        </w:rPr>
      </w:pPr>
      <w:r w:rsidRPr="00625F61">
        <w:rPr>
          <w:rFonts w:ascii="Calibri" w:hAnsi="Calibri" w:cs="Calibri"/>
        </w:rPr>
        <w:t>Terra Pretiosa accorde une attention rigoureuse aux opérations de fragmentation et de broyage, étapes critiques des procédés minéralurgiques et métallurgiques.</w:t>
      </w:r>
    </w:p>
    <w:p w14:paraId="79169813" w14:textId="413FB678" w:rsidR="00625F61" w:rsidRPr="00625F61" w:rsidRDefault="00625F61" w:rsidP="00625F61">
      <w:pPr>
        <w:rPr>
          <w:rFonts w:ascii="Calibri" w:hAnsi="Calibri" w:cs="Calibri"/>
        </w:rPr>
      </w:pPr>
      <w:r w:rsidRPr="00625F61">
        <w:rPr>
          <w:rFonts w:ascii="Calibri" w:hAnsi="Calibri" w:cs="Calibri"/>
        </w:rPr>
        <w:t>Le contrôle granulométrique conditionne la représentativité des échantillons, la fiabilité des analyses et l’efficacité des traitements (gravimétrie, flottation, lixiviation). Une fragmentation maîtrisée garantit une distribution homogène des particules, tandis qu’un broyage contrôlé prévient la sur-pulvérisation et les pertes métalliques.</w:t>
      </w:r>
    </w:p>
    <w:p w14:paraId="72D8AC4F" w14:textId="0F60BA82" w:rsidR="00625F61" w:rsidRPr="00625F61" w:rsidRDefault="00625F61" w:rsidP="00625F61">
      <w:pPr>
        <w:rPr>
          <w:rFonts w:ascii="Calibri" w:hAnsi="Calibri" w:cs="Calibri"/>
        </w:rPr>
      </w:pPr>
      <w:r w:rsidRPr="00625F61">
        <w:rPr>
          <w:rFonts w:ascii="Calibri" w:hAnsi="Calibri" w:cs="Calibri"/>
        </w:rPr>
        <w:t>Un pilotage précis de la granulométrie permet :</w:t>
      </w:r>
    </w:p>
    <w:p w14:paraId="71C907F4" w14:textId="2F95D9B6" w:rsidR="004D1E85" w:rsidRDefault="004D1E85" w:rsidP="00625F61">
      <w:pPr>
        <w:pStyle w:val="ListParagraph"/>
        <w:numPr>
          <w:ilvl w:val="0"/>
          <w:numId w:val="1"/>
        </w:numPr>
        <w:rPr>
          <w:rFonts w:ascii="Calibri" w:hAnsi="Calibri" w:cs="Calibri"/>
        </w:rPr>
      </w:pPr>
      <w:r w:rsidRPr="004D1E85">
        <w:rPr>
          <w:rFonts w:ascii="Calibri" w:hAnsi="Calibri" w:cs="Calibri"/>
        </w:rPr>
        <w:t>D’optimiser</w:t>
      </w:r>
      <w:r w:rsidR="00625F61" w:rsidRPr="004D1E85">
        <w:rPr>
          <w:rFonts w:ascii="Calibri" w:hAnsi="Calibri" w:cs="Calibri"/>
        </w:rPr>
        <w:t xml:space="preserve"> la récupération et le rendement métallurgique,</w:t>
      </w:r>
    </w:p>
    <w:p w14:paraId="1301E807" w14:textId="35EE1DF8" w:rsidR="004D1E85" w:rsidRDefault="004D1E85" w:rsidP="00625F61">
      <w:pPr>
        <w:pStyle w:val="ListParagraph"/>
        <w:numPr>
          <w:ilvl w:val="0"/>
          <w:numId w:val="1"/>
        </w:numPr>
        <w:rPr>
          <w:rFonts w:ascii="Calibri" w:hAnsi="Calibri" w:cs="Calibri"/>
        </w:rPr>
      </w:pPr>
      <w:r w:rsidRPr="004D1E85">
        <w:rPr>
          <w:rFonts w:ascii="Calibri" w:hAnsi="Calibri" w:cs="Calibri"/>
        </w:rPr>
        <w:t>De</w:t>
      </w:r>
      <w:r w:rsidR="00625F61" w:rsidRPr="004D1E85">
        <w:rPr>
          <w:rFonts w:ascii="Calibri" w:hAnsi="Calibri" w:cs="Calibri"/>
        </w:rPr>
        <w:t xml:space="preserve"> réduire les coûts opérationnels,</w:t>
      </w:r>
    </w:p>
    <w:p w14:paraId="741B0079" w14:textId="2CF1CD06" w:rsidR="004D1E85" w:rsidRDefault="004D1E85" w:rsidP="00625F61">
      <w:pPr>
        <w:pStyle w:val="ListParagraph"/>
        <w:numPr>
          <w:ilvl w:val="0"/>
          <w:numId w:val="1"/>
        </w:numPr>
        <w:rPr>
          <w:rFonts w:ascii="Calibri" w:hAnsi="Calibri" w:cs="Calibri"/>
        </w:rPr>
      </w:pPr>
      <w:r w:rsidRPr="004D1E85">
        <w:rPr>
          <w:rFonts w:ascii="Calibri" w:hAnsi="Calibri" w:cs="Calibri"/>
        </w:rPr>
        <w:t>D’appuyer</w:t>
      </w:r>
      <w:r w:rsidR="00625F61" w:rsidRPr="004D1E85">
        <w:rPr>
          <w:rFonts w:ascii="Calibri" w:hAnsi="Calibri" w:cs="Calibri"/>
        </w:rPr>
        <w:t xml:space="preserve"> des décisions techniques fondées sur des données fiables,</w:t>
      </w:r>
    </w:p>
    <w:p w14:paraId="3044E5B9" w14:textId="524F4BC5" w:rsidR="0099713A" w:rsidRPr="004D1E85" w:rsidRDefault="004D1E85" w:rsidP="00625F61">
      <w:pPr>
        <w:pStyle w:val="ListParagraph"/>
        <w:numPr>
          <w:ilvl w:val="0"/>
          <w:numId w:val="1"/>
        </w:numPr>
        <w:rPr>
          <w:rFonts w:ascii="Calibri" w:hAnsi="Calibri" w:cs="Calibri"/>
        </w:rPr>
      </w:pPr>
      <w:r w:rsidRPr="004D1E85">
        <w:rPr>
          <w:rFonts w:ascii="Calibri" w:hAnsi="Calibri" w:cs="Calibri"/>
        </w:rPr>
        <w:t>Et</w:t>
      </w:r>
      <w:r w:rsidR="00625F61" w:rsidRPr="004D1E85">
        <w:rPr>
          <w:rFonts w:ascii="Calibri" w:hAnsi="Calibri" w:cs="Calibri"/>
        </w:rPr>
        <w:t xml:space="preserve"> de concevoir des usines de traitement performantes et efficientes</w:t>
      </w:r>
    </w:p>
    <w:p w14:paraId="6629AB7F" w14:textId="64E16A36" w:rsidR="00BF1DF0" w:rsidRPr="008253F7" w:rsidRDefault="008C020B" w:rsidP="00BF1DF0">
      <w:pPr>
        <w:pStyle w:val="ListParagraph"/>
        <w:numPr>
          <w:ilvl w:val="3"/>
          <w:numId w:val="11"/>
        </w:numPr>
        <w:rPr>
          <w:highlight w:val="magenta"/>
        </w:rPr>
      </w:pPr>
      <w:r w:rsidRPr="00B010CE">
        <w:rPr>
          <w:highlight w:val="magenta"/>
        </w:rPr>
        <w:t xml:space="preserve">Préparations des échantillons </w:t>
      </w:r>
    </w:p>
    <w:p w14:paraId="425F4EC2" w14:textId="5FFAA87A" w:rsidR="00BF1DF0" w:rsidRPr="00BF1DF0" w:rsidRDefault="00BF1DF0" w:rsidP="00BF1DF0">
      <w:pPr>
        <w:rPr>
          <w:rFonts w:ascii="Calibri" w:hAnsi="Calibri" w:cs="Calibri"/>
        </w:rPr>
      </w:pPr>
      <w:r w:rsidRPr="00BF1DF0">
        <w:rPr>
          <w:rFonts w:ascii="Calibri" w:hAnsi="Calibri" w:cs="Calibri"/>
        </w:rPr>
        <w:t>Chez Terra Pretiosa, nous accordons une importance primordiale à la représentativité de l’échantillonnage, élément fondamental en métallurgie extractive. La qualité de la préparation conditionne directement la fiabilité des analyses chimiques et minéralogiques, ainsi que la pertinence des décisions techniques et économiques.</w:t>
      </w:r>
    </w:p>
    <w:p w14:paraId="5B89E8D5" w14:textId="707069B2" w:rsidR="00BF1DF0" w:rsidRPr="00BF1DF0" w:rsidRDefault="00BF1DF0" w:rsidP="00BF1DF0">
      <w:pPr>
        <w:rPr>
          <w:rFonts w:ascii="Calibri" w:hAnsi="Calibri" w:cs="Calibri"/>
        </w:rPr>
      </w:pPr>
      <w:r w:rsidRPr="00BF1DF0">
        <w:rPr>
          <w:rFonts w:ascii="Calibri" w:hAnsi="Calibri" w:cs="Calibri"/>
        </w:rPr>
        <w:t>Une préparation inadéquate peut entraîner des erreurs d’interprétation sur les teneurs, la minéralogie ou la distribution des métaux, impactant les choix de procédés (flottation, lixiviation, gravimétrie), le dimensionnement des circuits et la rentabilité du projet.</w:t>
      </w:r>
    </w:p>
    <w:p w14:paraId="693F76D4" w14:textId="4A39013E" w:rsidR="00BF1DF0" w:rsidRPr="00BF1DF0" w:rsidRDefault="00BF1DF0" w:rsidP="00BF1DF0">
      <w:pPr>
        <w:rPr>
          <w:rFonts w:ascii="Calibri" w:hAnsi="Calibri" w:cs="Calibri"/>
        </w:rPr>
      </w:pPr>
      <w:r w:rsidRPr="00BF1DF0">
        <w:rPr>
          <w:rFonts w:ascii="Calibri" w:hAnsi="Calibri" w:cs="Calibri"/>
        </w:rPr>
        <w:t>Notre approche rigoureuse vise à réduire les incertitudes, optimiser les performances métallurgiques et sécuriser les décisions d’investissement.</w:t>
      </w:r>
    </w:p>
    <w:p w14:paraId="25F5D39D" w14:textId="5B5A8206" w:rsidR="00BF1DF0" w:rsidRPr="00BF1DF0" w:rsidRDefault="00BF1DF0" w:rsidP="00BF1DF0">
      <w:pPr>
        <w:rPr>
          <w:rFonts w:ascii="Calibri" w:hAnsi="Calibri" w:cs="Calibri"/>
        </w:rPr>
      </w:pPr>
      <w:r w:rsidRPr="00BF1DF0">
        <w:rPr>
          <w:rFonts w:ascii="Calibri" w:hAnsi="Calibri" w:cs="Calibri"/>
        </w:rPr>
        <w:t>Notre méthodologie repose sur :</w:t>
      </w:r>
    </w:p>
    <w:p w14:paraId="79BA0780" w14:textId="77777777" w:rsidR="008253F7" w:rsidRDefault="00BF1DF0" w:rsidP="00BF1DF0">
      <w:pPr>
        <w:pStyle w:val="ListParagraph"/>
        <w:numPr>
          <w:ilvl w:val="0"/>
          <w:numId w:val="39"/>
        </w:numPr>
        <w:rPr>
          <w:rFonts w:ascii="Calibri" w:hAnsi="Calibri" w:cs="Calibri"/>
        </w:rPr>
      </w:pPr>
      <w:r w:rsidRPr="008253F7">
        <w:rPr>
          <w:rFonts w:ascii="Calibri" w:hAnsi="Calibri" w:cs="Calibri"/>
        </w:rPr>
        <w:t>Un inventaire et une sélection conformes aux normes d’échantillonnage</w:t>
      </w:r>
    </w:p>
    <w:p w14:paraId="0678665E" w14:textId="77777777" w:rsidR="008253F7" w:rsidRDefault="00BF1DF0" w:rsidP="00BF1DF0">
      <w:pPr>
        <w:pStyle w:val="ListParagraph"/>
        <w:numPr>
          <w:ilvl w:val="0"/>
          <w:numId w:val="39"/>
        </w:numPr>
        <w:rPr>
          <w:rFonts w:ascii="Calibri" w:hAnsi="Calibri" w:cs="Calibri"/>
        </w:rPr>
      </w:pPr>
      <w:r w:rsidRPr="008253F7">
        <w:rPr>
          <w:rFonts w:ascii="Calibri" w:hAnsi="Calibri" w:cs="Calibri"/>
        </w:rPr>
        <w:t>Un séchage contrôlé des échantillons</w:t>
      </w:r>
    </w:p>
    <w:p w14:paraId="51F3E67D" w14:textId="77777777" w:rsidR="008253F7" w:rsidRDefault="00BF1DF0" w:rsidP="00BF1DF0">
      <w:pPr>
        <w:pStyle w:val="ListParagraph"/>
        <w:numPr>
          <w:ilvl w:val="0"/>
          <w:numId w:val="39"/>
        </w:numPr>
        <w:rPr>
          <w:rFonts w:ascii="Calibri" w:hAnsi="Calibri" w:cs="Calibri"/>
        </w:rPr>
      </w:pPr>
      <w:r w:rsidRPr="008253F7">
        <w:rPr>
          <w:rFonts w:ascii="Calibri" w:hAnsi="Calibri" w:cs="Calibri"/>
        </w:rPr>
        <w:t>Une fragmentation et un broyage maîtrisés</w:t>
      </w:r>
    </w:p>
    <w:p w14:paraId="06F81AFF" w14:textId="46A20DB0" w:rsidR="002000C2" w:rsidRPr="008253F7" w:rsidRDefault="00BF1DF0" w:rsidP="00BF1DF0">
      <w:pPr>
        <w:pStyle w:val="ListParagraph"/>
        <w:numPr>
          <w:ilvl w:val="0"/>
          <w:numId w:val="39"/>
        </w:numPr>
        <w:rPr>
          <w:rFonts w:ascii="Calibri" w:hAnsi="Calibri" w:cs="Calibri"/>
        </w:rPr>
      </w:pPr>
      <w:r w:rsidRPr="008253F7">
        <w:rPr>
          <w:rFonts w:ascii="Calibri" w:hAnsi="Calibri" w:cs="Calibri"/>
        </w:rPr>
        <w:t>Un mélange homogène et un fractionnement précis garantissant la représentativité</w:t>
      </w:r>
    </w:p>
    <w:p w14:paraId="2959D814" w14:textId="7820949E" w:rsidR="001A2D8D" w:rsidRPr="00B010CE" w:rsidRDefault="001A2D8D" w:rsidP="00732FE9">
      <w:pPr>
        <w:pStyle w:val="ListParagraph"/>
        <w:numPr>
          <w:ilvl w:val="3"/>
          <w:numId w:val="11"/>
        </w:numPr>
        <w:rPr>
          <w:highlight w:val="magenta"/>
        </w:rPr>
      </w:pPr>
      <w:r w:rsidRPr="00B010CE">
        <w:rPr>
          <w:highlight w:val="magenta"/>
        </w:rPr>
        <w:t xml:space="preserve">Analyses </w:t>
      </w:r>
      <w:r w:rsidR="00B421A4">
        <w:rPr>
          <w:highlight w:val="magenta"/>
        </w:rPr>
        <w:t>Géochimiques</w:t>
      </w:r>
    </w:p>
    <w:p w14:paraId="304A068C" w14:textId="77777777" w:rsidR="00091915" w:rsidRPr="00091915" w:rsidRDefault="00091915" w:rsidP="00091915">
      <w:pPr>
        <w:rPr>
          <w:rFonts w:ascii="Calibri" w:hAnsi="Calibri" w:cs="Calibri"/>
        </w:rPr>
      </w:pPr>
      <w:r w:rsidRPr="00091915">
        <w:rPr>
          <w:rFonts w:ascii="Calibri" w:hAnsi="Calibri" w:cs="Calibri"/>
        </w:rPr>
        <w:t>Les analyses minéralogiques sont essentielles à la compréhension des gisements, à l’optimisation des procédés métallurgiques et à l’évaluation environnementale.</w:t>
      </w:r>
    </w:p>
    <w:p w14:paraId="5D323438" w14:textId="66DD879F" w:rsidR="00091915" w:rsidRPr="00091915" w:rsidRDefault="00091915" w:rsidP="00091915">
      <w:pPr>
        <w:rPr>
          <w:rFonts w:ascii="Calibri" w:hAnsi="Calibri" w:cs="Calibri"/>
        </w:rPr>
      </w:pPr>
      <w:r w:rsidRPr="00091915">
        <w:rPr>
          <w:rFonts w:ascii="Calibri" w:hAnsi="Calibri" w:cs="Calibri"/>
        </w:rPr>
        <w:lastRenderedPageBreak/>
        <w:t>Grâce à des techniques avancées telles que la diffraction des rayons X (XRD), la fluorescence X (FRX), la microscopie électronique à balayage (SEM) et la technologie QEMSCAN, nous fournissons une caractérisation détaillée de la composition chimique, des associations minérales et de la granulométrie à l’échelle microscopique.</w:t>
      </w:r>
    </w:p>
    <w:p w14:paraId="240FFCC1" w14:textId="0E5928C4" w:rsidR="00091915" w:rsidRPr="00091915" w:rsidRDefault="00091915" w:rsidP="00091915">
      <w:pPr>
        <w:rPr>
          <w:rFonts w:ascii="Calibri" w:hAnsi="Calibri" w:cs="Calibri"/>
        </w:rPr>
      </w:pPr>
      <w:r w:rsidRPr="00091915">
        <w:rPr>
          <w:rFonts w:ascii="Calibri" w:hAnsi="Calibri" w:cs="Calibri"/>
        </w:rPr>
        <w:t>Implantée au cœur de l’Afrique de l’Ouest, notre équipe bénéficie d’une proximité stratégique avec les sites miniers, permettant :</w:t>
      </w:r>
    </w:p>
    <w:p w14:paraId="5D95E5FE" w14:textId="0B213BA5" w:rsidR="00091915" w:rsidRDefault="00BA25C1" w:rsidP="00091915">
      <w:pPr>
        <w:pStyle w:val="ListParagraph"/>
        <w:numPr>
          <w:ilvl w:val="0"/>
          <w:numId w:val="40"/>
        </w:numPr>
        <w:rPr>
          <w:rFonts w:ascii="Calibri" w:hAnsi="Calibri" w:cs="Calibri"/>
        </w:rPr>
      </w:pPr>
      <w:r w:rsidRPr="00091915">
        <w:rPr>
          <w:rFonts w:ascii="Calibri" w:hAnsi="Calibri" w:cs="Calibri"/>
        </w:rPr>
        <w:t>Une</w:t>
      </w:r>
      <w:r w:rsidR="00091915" w:rsidRPr="00091915">
        <w:rPr>
          <w:rFonts w:ascii="Calibri" w:hAnsi="Calibri" w:cs="Calibri"/>
        </w:rPr>
        <w:t xml:space="preserve"> réduction significative des délais d’analyse,</w:t>
      </w:r>
    </w:p>
    <w:p w14:paraId="37C96606" w14:textId="77777777" w:rsidR="00091915" w:rsidRDefault="00091915" w:rsidP="00091915">
      <w:pPr>
        <w:pStyle w:val="ListParagraph"/>
        <w:numPr>
          <w:ilvl w:val="0"/>
          <w:numId w:val="40"/>
        </w:numPr>
        <w:rPr>
          <w:rFonts w:ascii="Calibri" w:hAnsi="Calibri" w:cs="Calibri"/>
        </w:rPr>
      </w:pPr>
      <w:r w:rsidRPr="00091915">
        <w:rPr>
          <w:rFonts w:ascii="Calibri" w:hAnsi="Calibri" w:cs="Calibri"/>
        </w:rPr>
        <w:t>Une réactivité accrue pour les essais complémentaires,</w:t>
      </w:r>
    </w:p>
    <w:p w14:paraId="3B2041F5" w14:textId="12F38DE4" w:rsidR="00091915" w:rsidRPr="00A4474B" w:rsidRDefault="00BA25C1" w:rsidP="00091915">
      <w:pPr>
        <w:pStyle w:val="ListParagraph"/>
        <w:numPr>
          <w:ilvl w:val="0"/>
          <w:numId w:val="40"/>
        </w:numPr>
        <w:rPr>
          <w:rFonts w:ascii="Calibri" w:hAnsi="Calibri" w:cs="Calibri"/>
        </w:rPr>
      </w:pPr>
      <w:r w:rsidRPr="00091915">
        <w:rPr>
          <w:rFonts w:ascii="Calibri" w:hAnsi="Calibri" w:cs="Calibri"/>
        </w:rPr>
        <w:t>Une</w:t>
      </w:r>
      <w:r w:rsidR="00091915" w:rsidRPr="00091915">
        <w:rPr>
          <w:rFonts w:ascii="Calibri" w:hAnsi="Calibri" w:cs="Calibri"/>
        </w:rPr>
        <w:t xml:space="preserve"> coordination étroite entre les équipes analytiques, métallurgiques et environnementales.</w:t>
      </w:r>
    </w:p>
    <w:p w14:paraId="4B44C210" w14:textId="5F8F1916" w:rsidR="00F41AD4" w:rsidRDefault="00091915" w:rsidP="00091915">
      <w:r w:rsidRPr="00091915">
        <w:rPr>
          <w:rFonts w:ascii="Calibri" w:hAnsi="Calibri" w:cs="Calibri"/>
        </w:rPr>
        <w:t>Cette intégration garantit une exécution rapide des travaux et une prise de décision éclairée pour nos clients</w:t>
      </w:r>
    </w:p>
    <w:p w14:paraId="41F58058" w14:textId="029C9685" w:rsidR="00CE7BFC" w:rsidRPr="00B010CE" w:rsidRDefault="008F13DB" w:rsidP="00967CDF">
      <w:pPr>
        <w:pStyle w:val="ListParagraph"/>
        <w:numPr>
          <w:ilvl w:val="3"/>
          <w:numId w:val="11"/>
        </w:numPr>
        <w:rPr>
          <w:highlight w:val="magenta"/>
        </w:rPr>
      </w:pPr>
      <w:r>
        <w:rPr>
          <w:highlight w:val="magenta"/>
        </w:rPr>
        <w:t xml:space="preserve">Essais </w:t>
      </w:r>
      <w:r w:rsidR="00967CDF" w:rsidRPr="00B010CE">
        <w:rPr>
          <w:highlight w:val="magenta"/>
        </w:rPr>
        <w:t xml:space="preserve">minéralurgiques </w:t>
      </w:r>
    </w:p>
    <w:p w14:paraId="5E2B3FE8" w14:textId="77777777" w:rsidR="006B5DFD" w:rsidRDefault="00B52631" w:rsidP="00B52631">
      <w:pPr>
        <w:rPr>
          <w:rFonts w:ascii="Calibri" w:hAnsi="Calibri" w:cs="Calibri"/>
        </w:rPr>
      </w:pPr>
      <w:r w:rsidRPr="00B52631">
        <w:rPr>
          <w:rFonts w:ascii="Calibri" w:hAnsi="Calibri" w:cs="Calibri"/>
        </w:rPr>
        <w:t>Nous proposons une gamme complète d’essais minéralurgiques destinés à évaluer le comportement des minerais avant et durant leur exploitation.</w:t>
      </w:r>
    </w:p>
    <w:p w14:paraId="27A1ED85" w14:textId="77777777" w:rsidR="006B5DFD" w:rsidRPr="00433714" w:rsidRDefault="00B52631" w:rsidP="00433714">
      <w:pPr>
        <w:rPr>
          <w:rFonts w:ascii="Calibri" w:hAnsi="Calibri" w:cs="Calibri"/>
        </w:rPr>
      </w:pPr>
      <w:r w:rsidRPr="00433714">
        <w:rPr>
          <w:rFonts w:ascii="Calibri" w:hAnsi="Calibri" w:cs="Calibri"/>
        </w:rPr>
        <w:t>Nos activités incluent :</w:t>
      </w:r>
    </w:p>
    <w:p w14:paraId="7F74D7B9" w14:textId="77777777" w:rsidR="006B5DFD" w:rsidRDefault="00B52631" w:rsidP="00B52631">
      <w:pPr>
        <w:pStyle w:val="ListParagraph"/>
        <w:numPr>
          <w:ilvl w:val="0"/>
          <w:numId w:val="41"/>
        </w:numPr>
        <w:rPr>
          <w:rFonts w:ascii="Calibri" w:hAnsi="Calibri" w:cs="Calibri"/>
        </w:rPr>
      </w:pPr>
      <w:r w:rsidRPr="006B5DFD">
        <w:rPr>
          <w:rFonts w:ascii="Calibri" w:hAnsi="Calibri" w:cs="Calibri"/>
        </w:rPr>
        <w:t>Analyses granulométriques</w:t>
      </w:r>
    </w:p>
    <w:p w14:paraId="7D30A5BF" w14:textId="77777777" w:rsidR="006B5DFD" w:rsidRDefault="00B52631" w:rsidP="00B52631">
      <w:pPr>
        <w:pStyle w:val="ListParagraph"/>
        <w:numPr>
          <w:ilvl w:val="0"/>
          <w:numId w:val="41"/>
        </w:numPr>
        <w:rPr>
          <w:rFonts w:ascii="Calibri" w:hAnsi="Calibri" w:cs="Calibri"/>
        </w:rPr>
      </w:pPr>
      <w:r w:rsidRPr="006B5DFD">
        <w:rPr>
          <w:rFonts w:ascii="Calibri" w:hAnsi="Calibri" w:cs="Calibri"/>
        </w:rPr>
        <w:t>Caractérisation minéralogique et chimique</w:t>
      </w:r>
    </w:p>
    <w:p w14:paraId="6DD24399" w14:textId="77777777" w:rsidR="006B5DFD" w:rsidRDefault="00B52631" w:rsidP="00B52631">
      <w:pPr>
        <w:pStyle w:val="ListParagraph"/>
        <w:numPr>
          <w:ilvl w:val="0"/>
          <w:numId w:val="41"/>
        </w:numPr>
        <w:rPr>
          <w:rFonts w:ascii="Calibri" w:hAnsi="Calibri" w:cs="Calibri"/>
        </w:rPr>
      </w:pPr>
      <w:r w:rsidRPr="006B5DFD">
        <w:rPr>
          <w:rFonts w:ascii="Calibri" w:hAnsi="Calibri" w:cs="Calibri"/>
        </w:rPr>
        <w:t>Tests de flottation pour minerais sulfurés</w:t>
      </w:r>
    </w:p>
    <w:p w14:paraId="25FDA8FB" w14:textId="77777777" w:rsidR="000922AE" w:rsidRDefault="00B52631" w:rsidP="00B52631">
      <w:pPr>
        <w:pStyle w:val="ListParagraph"/>
        <w:numPr>
          <w:ilvl w:val="0"/>
          <w:numId w:val="41"/>
        </w:numPr>
        <w:rPr>
          <w:rFonts w:ascii="Calibri" w:hAnsi="Calibri" w:cs="Calibri"/>
        </w:rPr>
      </w:pPr>
      <w:r w:rsidRPr="006B5DFD">
        <w:rPr>
          <w:rFonts w:ascii="Calibri" w:hAnsi="Calibri" w:cs="Calibri"/>
        </w:rPr>
        <w:t>Essais gravimétriques (or, étain, tungstène, etc.)</w:t>
      </w:r>
    </w:p>
    <w:p w14:paraId="1165768C" w14:textId="1479F6CC" w:rsidR="006B5DFD" w:rsidRPr="000922AE" w:rsidRDefault="00B52631" w:rsidP="00B52631">
      <w:pPr>
        <w:pStyle w:val="ListParagraph"/>
        <w:numPr>
          <w:ilvl w:val="0"/>
          <w:numId w:val="41"/>
        </w:numPr>
        <w:rPr>
          <w:rFonts w:ascii="Calibri" w:hAnsi="Calibri" w:cs="Calibri"/>
        </w:rPr>
      </w:pPr>
      <w:r w:rsidRPr="000922AE">
        <w:rPr>
          <w:rFonts w:ascii="Calibri" w:hAnsi="Calibri" w:cs="Calibri"/>
        </w:rPr>
        <w:t>Essais de lixiviation (cyanuration, acide) pour minerais réfractaires</w:t>
      </w:r>
    </w:p>
    <w:p w14:paraId="546AD911" w14:textId="6FE077EB" w:rsidR="001F4F84" w:rsidRPr="008C3027" w:rsidRDefault="00B52631" w:rsidP="00B52631">
      <w:pPr>
        <w:rPr>
          <w:rFonts w:ascii="Calibri" w:hAnsi="Calibri" w:cs="Calibri"/>
        </w:rPr>
      </w:pPr>
      <w:r w:rsidRPr="00B52631">
        <w:rPr>
          <w:rFonts w:ascii="Calibri" w:hAnsi="Calibri" w:cs="Calibri"/>
        </w:rPr>
        <w:t>Ces essais permettent d’optimiser les schémas de traitement, d’estimer les récupérations métallurgiques, de réduire les pertes et d’orienter les décisions techniques et économiques des projets miniers</w:t>
      </w:r>
      <w:r w:rsidR="001F4F84" w:rsidRPr="008C3027">
        <w:rPr>
          <w:rFonts w:ascii="Calibri" w:hAnsi="Calibri" w:cs="Calibri"/>
        </w:rPr>
        <w:t>.</w:t>
      </w:r>
    </w:p>
    <w:p w14:paraId="0FF95EE3" w14:textId="77777777" w:rsidR="00967CDF" w:rsidRDefault="00967CDF" w:rsidP="00967CDF"/>
    <w:p w14:paraId="56904FF6" w14:textId="5C03B2EB" w:rsidR="00DB25E9" w:rsidRPr="00254758" w:rsidRDefault="00DB25E9" w:rsidP="006E22AD">
      <w:pPr>
        <w:pStyle w:val="ListParagraph"/>
        <w:numPr>
          <w:ilvl w:val="2"/>
          <w:numId w:val="11"/>
        </w:numPr>
        <w:rPr>
          <w:highlight w:val="cyan"/>
        </w:rPr>
      </w:pPr>
      <w:r>
        <w:t xml:space="preserve"> </w:t>
      </w:r>
      <w:r w:rsidRPr="00254758">
        <w:rPr>
          <w:highlight w:val="cyan"/>
        </w:rPr>
        <w:t xml:space="preserve">Opérations minières </w:t>
      </w:r>
    </w:p>
    <w:p w14:paraId="79587943" w14:textId="77777777" w:rsidR="00DB25E9" w:rsidRPr="00B010CE" w:rsidRDefault="00DB25E9" w:rsidP="007A42AF">
      <w:pPr>
        <w:pStyle w:val="ListParagraph"/>
        <w:numPr>
          <w:ilvl w:val="3"/>
          <w:numId w:val="11"/>
        </w:numPr>
        <w:rPr>
          <w:highlight w:val="magenta"/>
        </w:rPr>
      </w:pPr>
      <w:r w:rsidRPr="00B010CE">
        <w:rPr>
          <w:highlight w:val="magenta"/>
        </w:rPr>
        <w:t>Exhaure des mines</w:t>
      </w:r>
    </w:p>
    <w:p w14:paraId="47171A42" w14:textId="77777777" w:rsidR="0066454F" w:rsidRDefault="0066454F" w:rsidP="0066454F">
      <w:pPr>
        <w:rPr>
          <w:rFonts w:ascii="Calibri" w:hAnsi="Calibri" w:cs="Calibri"/>
        </w:rPr>
      </w:pPr>
      <w:r w:rsidRPr="0066454F">
        <w:rPr>
          <w:rFonts w:ascii="Calibri" w:hAnsi="Calibri" w:cs="Calibri"/>
        </w:rPr>
        <w:t>Nous assurons des services spécialisés d’exhaure et de pompage afin de garantir la sécurité des opérations, la continuité de production et la protection des infrastructures minières.</w:t>
      </w:r>
    </w:p>
    <w:p w14:paraId="5B46944C" w14:textId="77777777" w:rsidR="005561EC" w:rsidRDefault="0066454F" w:rsidP="0066454F">
      <w:pPr>
        <w:rPr>
          <w:rFonts w:ascii="Calibri" w:hAnsi="Calibri" w:cs="Calibri"/>
        </w:rPr>
      </w:pPr>
      <w:r w:rsidRPr="0066454F">
        <w:rPr>
          <w:rFonts w:ascii="Calibri" w:hAnsi="Calibri" w:cs="Calibri"/>
        </w:rPr>
        <w:t>La maîtrise des eaux d’infiltration et de ruissellement est essentielle pour prévenir les arrêts d’exploitation, les instabilités géotechniques et les pertes économiques. Notre approche repose sur des solutions techniques robustes (pompes submersibles, motopompes haute capacité,</w:t>
      </w:r>
      <w:r w:rsidR="005561EC">
        <w:rPr>
          <w:rFonts w:ascii="Calibri" w:hAnsi="Calibri" w:cs="Calibri"/>
        </w:rPr>
        <w:t xml:space="preserve"> </w:t>
      </w:r>
      <w:r w:rsidRPr="0066454F">
        <w:rPr>
          <w:rFonts w:ascii="Calibri" w:hAnsi="Calibri" w:cs="Calibri"/>
        </w:rPr>
        <w:lastRenderedPageBreak/>
        <w:t>réseaux de refoulement), dimensionnées selon les débits, profondeurs et caractéristiques physico-chimiques des eaux.</w:t>
      </w:r>
    </w:p>
    <w:p w14:paraId="19C888B6" w14:textId="6FEFBD85" w:rsidR="00F322DB" w:rsidRPr="005561EC" w:rsidRDefault="0066454F" w:rsidP="0066454F">
      <w:pPr>
        <w:rPr>
          <w:rFonts w:ascii="Calibri" w:hAnsi="Calibri" w:cs="Calibri"/>
        </w:rPr>
      </w:pPr>
      <w:r w:rsidRPr="0066454F">
        <w:rPr>
          <w:rFonts w:ascii="Calibri" w:hAnsi="Calibri" w:cs="Calibri"/>
        </w:rPr>
        <w:t>Nous intervenons de la planification hydraulique à l’optimisation opérationnelle, en intégrant maintenance préventive, gestion des risques HSE et contrôle des coûts d’exploitation</w:t>
      </w:r>
      <w:r w:rsidR="008968C1" w:rsidRPr="008968C1">
        <w:rPr>
          <w:rFonts w:ascii="Calibri" w:hAnsi="Calibri" w:cs="Calibri"/>
        </w:rPr>
        <w:t>.</w:t>
      </w:r>
    </w:p>
    <w:p w14:paraId="064E40D9" w14:textId="77777777" w:rsidR="008968C1" w:rsidRDefault="008968C1" w:rsidP="008968C1"/>
    <w:p w14:paraId="52310AEE" w14:textId="77777777" w:rsidR="00DB25E9" w:rsidRPr="00B010CE" w:rsidRDefault="00DB25E9" w:rsidP="007A42AF">
      <w:pPr>
        <w:pStyle w:val="ListParagraph"/>
        <w:numPr>
          <w:ilvl w:val="3"/>
          <w:numId w:val="11"/>
        </w:numPr>
        <w:rPr>
          <w:highlight w:val="magenta"/>
        </w:rPr>
      </w:pPr>
      <w:r w:rsidRPr="00B010CE">
        <w:rPr>
          <w:highlight w:val="magenta"/>
        </w:rPr>
        <w:t>Forage minier</w:t>
      </w:r>
    </w:p>
    <w:p w14:paraId="06D1C621" w14:textId="77777777" w:rsidR="00E6510D" w:rsidRPr="00E6510D" w:rsidRDefault="00E6510D" w:rsidP="00E6510D">
      <w:pPr>
        <w:rPr>
          <w:rFonts w:ascii="Calibri" w:hAnsi="Calibri" w:cs="Calibri"/>
        </w:rPr>
      </w:pPr>
      <w:r w:rsidRPr="00E6510D">
        <w:rPr>
          <w:rFonts w:ascii="Calibri" w:hAnsi="Calibri" w:cs="Calibri"/>
        </w:rPr>
        <w:t>Nous réalisons des forages de production et de drainage, en mines à ciel ouvert comme en souterrain, avec des équipements performants et des équipes hautement qualifiées.</w:t>
      </w:r>
    </w:p>
    <w:p w14:paraId="0349C982" w14:textId="77777777" w:rsidR="00E6510D" w:rsidRPr="00E6510D" w:rsidRDefault="00E6510D" w:rsidP="00E6510D">
      <w:pPr>
        <w:rPr>
          <w:rFonts w:ascii="Calibri" w:hAnsi="Calibri" w:cs="Calibri"/>
        </w:rPr>
      </w:pPr>
      <w:r w:rsidRPr="00E6510D">
        <w:rPr>
          <w:rFonts w:ascii="Calibri" w:hAnsi="Calibri" w:cs="Calibri"/>
        </w:rPr>
        <w:t>Nos interventions sont adaptées aux exigences techniques de profondeur, de diamètre et de précision, tout en garantissant sécurité opérationnelle, rendement élevé et conformité HSE.</w:t>
      </w:r>
    </w:p>
    <w:p w14:paraId="7795CCD0" w14:textId="43EEBBD2" w:rsidR="00AD29EF" w:rsidRPr="00571466" w:rsidRDefault="00E6510D" w:rsidP="00E6510D">
      <w:pPr>
        <w:rPr>
          <w:rFonts w:ascii="Calibri" w:hAnsi="Calibri" w:cs="Calibri"/>
        </w:rPr>
      </w:pPr>
      <w:r w:rsidRPr="00E6510D">
        <w:rPr>
          <w:rFonts w:ascii="Calibri" w:hAnsi="Calibri" w:cs="Calibri"/>
        </w:rPr>
        <w:t>Partenaire fiable des compagnies minières, nous contribuons à la sécurisation des opérations et à l’optimisation des performances d’exploitation</w:t>
      </w:r>
      <w:r w:rsidR="00AD29EF" w:rsidRPr="00571466">
        <w:rPr>
          <w:rFonts w:ascii="Calibri" w:hAnsi="Calibri" w:cs="Calibri"/>
        </w:rPr>
        <w:t>.</w:t>
      </w:r>
    </w:p>
    <w:p w14:paraId="16C324F2" w14:textId="77777777" w:rsidR="00AD29EF" w:rsidRDefault="00AD29EF" w:rsidP="00AD29EF"/>
    <w:p w14:paraId="3E7D3596" w14:textId="5975D846" w:rsidR="00DB25E9" w:rsidRPr="00B010CE" w:rsidRDefault="00E37F33" w:rsidP="00625F6F">
      <w:pPr>
        <w:pStyle w:val="ListParagraph"/>
        <w:numPr>
          <w:ilvl w:val="3"/>
          <w:numId w:val="11"/>
        </w:numPr>
        <w:rPr>
          <w:highlight w:val="magenta"/>
        </w:rPr>
      </w:pPr>
      <w:r w:rsidRPr="00B010CE">
        <w:rPr>
          <w:highlight w:val="magenta"/>
        </w:rPr>
        <w:t xml:space="preserve">Transport </w:t>
      </w:r>
      <w:r w:rsidR="00080463">
        <w:rPr>
          <w:highlight w:val="magenta"/>
        </w:rPr>
        <w:t xml:space="preserve">et logistique </w:t>
      </w:r>
      <w:r w:rsidRPr="00B010CE">
        <w:rPr>
          <w:highlight w:val="magenta"/>
        </w:rPr>
        <w:t>minier</w:t>
      </w:r>
    </w:p>
    <w:p w14:paraId="090E4385" w14:textId="7866988E" w:rsidR="00080463" w:rsidRPr="00080463" w:rsidRDefault="00080463" w:rsidP="00080463">
      <w:pPr>
        <w:rPr>
          <w:rFonts w:ascii="Calibri" w:hAnsi="Calibri" w:cs="Calibri"/>
        </w:rPr>
      </w:pPr>
      <w:r w:rsidRPr="00080463">
        <w:rPr>
          <w:rFonts w:ascii="Calibri" w:hAnsi="Calibri" w:cs="Calibri"/>
        </w:rPr>
        <w:t>Nous assurons des services spécialisés de transport minier pour l’acheminement sécurisé des minerais, équipements et consommables industriels entre sites d’exploitation, usines de traitement et infrastructures portuaires.</w:t>
      </w:r>
    </w:p>
    <w:p w14:paraId="6E6D173A" w14:textId="46DD55A5" w:rsidR="00080463" w:rsidRPr="00080463" w:rsidRDefault="00080463" w:rsidP="00080463">
      <w:pPr>
        <w:rPr>
          <w:rFonts w:ascii="Calibri" w:hAnsi="Calibri" w:cs="Calibri"/>
        </w:rPr>
      </w:pPr>
      <w:r w:rsidRPr="00080463">
        <w:rPr>
          <w:rFonts w:ascii="Calibri" w:hAnsi="Calibri" w:cs="Calibri"/>
        </w:rPr>
        <w:t>Notre flotte adaptée (bennes, plateaux, citernes) et notre logistique optimisée garantissent respect des délais, traçabilité des flux et conformité aux standards HSE.</w:t>
      </w:r>
    </w:p>
    <w:p w14:paraId="647D8F43" w14:textId="6A20F8CB" w:rsidR="00DB25E9" w:rsidRPr="00AC620D" w:rsidRDefault="00080463" w:rsidP="00080463">
      <w:r w:rsidRPr="00080463">
        <w:rPr>
          <w:rFonts w:ascii="Calibri" w:hAnsi="Calibri" w:cs="Calibri"/>
        </w:rPr>
        <w:t>Partenaire logistique fiable, nous contribuons à la continuité opérationnelle et à la performance globale de vos projets miniers</w:t>
      </w:r>
      <w:r w:rsidR="00B43690" w:rsidRPr="00B43690">
        <w:rPr>
          <w:rFonts w:ascii="Calibri" w:hAnsi="Calibri" w:cs="Calibri"/>
        </w:rPr>
        <w:t>.</w:t>
      </w:r>
    </w:p>
    <w:p w14:paraId="7AA0DA8A" w14:textId="77777777" w:rsidR="008A0525" w:rsidRDefault="008A0525" w:rsidP="008A0525"/>
    <w:p w14:paraId="662C4734" w14:textId="77777777" w:rsidR="00DB25E9" w:rsidRPr="00254758" w:rsidRDefault="00DB25E9" w:rsidP="000B3E30">
      <w:pPr>
        <w:pStyle w:val="ListParagraph"/>
        <w:numPr>
          <w:ilvl w:val="2"/>
          <w:numId w:val="11"/>
        </w:numPr>
        <w:rPr>
          <w:highlight w:val="cyan"/>
        </w:rPr>
      </w:pPr>
      <w:r w:rsidRPr="00254758">
        <w:rPr>
          <w:highlight w:val="cyan"/>
        </w:rPr>
        <w:t xml:space="preserve">Formations </w:t>
      </w:r>
    </w:p>
    <w:p w14:paraId="4BB4756C" w14:textId="77777777" w:rsidR="00DB25E9" w:rsidRDefault="00DB25E9" w:rsidP="00DB25E9">
      <w:r>
        <w:t>Améliorer les compétences de vos employées de vos équipes pour leur faire gagner en confiance et leadership.</w:t>
      </w:r>
    </w:p>
    <w:p w14:paraId="3B821566" w14:textId="6CABD029" w:rsidR="00004B8D" w:rsidRDefault="00DB25E9" w:rsidP="00004B8D">
      <w:pPr>
        <w:pStyle w:val="ListParagraph"/>
        <w:numPr>
          <w:ilvl w:val="3"/>
          <w:numId w:val="11"/>
        </w:numPr>
        <w:rPr>
          <w:highlight w:val="magenta"/>
        </w:rPr>
      </w:pPr>
      <w:r w:rsidRPr="00B010CE">
        <w:rPr>
          <w:highlight w:val="magenta"/>
        </w:rPr>
        <w:t xml:space="preserve">Formations en amélioration continues des entreprises </w:t>
      </w:r>
      <w:r w:rsidR="00765520" w:rsidRPr="00B010CE">
        <w:rPr>
          <w:highlight w:val="magenta"/>
        </w:rPr>
        <w:t xml:space="preserve">minières </w:t>
      </w:r>
      <w:r w:rsidRPr="00B010CE">
        <w:rPr>
          <w:highlight w:val="magenta"/>
        </w:rPr>
        <w:t>et des processus</w:t>
      </w:r>
    </w:p>
    <w:p w14:paraId="4AF24114" w14:textId="77777777" w:rsidR="001D55FE" w:rsidRDefault="001D55FE" w:rsidP="001D55FE">
      <w:pPr>
        <w:jc w:val="both"/>
      </w:pPr>
      <w:r>
        <w:t>Nous proposons des formations spécialisées en amélioration continue pour les secteurs minier et métallurgique, intégrant Lean Six Sigma, gestion de la qualité et optimisation des procédés.</w:t>
      </w:r>
    </w:p>
    <w:p w14:paraId="3C496448" w14:textId="17FC73C6" w:rsidR="00004B8D" w:rsidRDefault="001D55FE" w:rsidP="001D55FE">
      <w:pPr>
        <w:jc w:val="both"/>
      </w:pPr>
      <w:r>
        <w:lastRenderedPageBreak/>
        <w:t>Nos programmes visent à accroître la productivité, réduire les pertes, maîtriser la variabilité et améliorer l’efficacité énergétique, avec une approche pratique adaptée aux réalités opérationnelles africaines</w:t>
      </w:r>
      <w:r w:rsidR="00004B8D">
        <w:t>.</w:t>
      </w:r>
    </w:p>
    <w:p w14:paraId="4EDB7BD0" w14:textId="3D81E3BA" w:rsidR="00D86F16" w:rsidRDefault="00D86F16" w:rsidP="009B1989">
      <w:pPr>
        <w:jc w:val="both"/>
      </w:pPr>
      <w:r>
        <w:t>Activités :</w:t>
      </w:r>
    </w:p>
    <w:p w14:paraId="005DC109" w14:textId="77777777" w:rsidR="00304449" w:rsidRPr="008F7AA4" w:rsidRDefault="00304449" w:rsidP="00304449">
      <w:pPr>
        <w:pStyle w:val="ListParagraph"/>
        <w:numPr>
          <w:ilvl w:val="0"/>
          <w:numId w:val="30"/>
        </w:numPr>
        <w:rPr>
          <w:lang w:val="fr-FR"/>
        </w:rPr>
      </w:pPr>
      <w:commentRangeStart w:id="0"/>
      <w:r w:rsidRPr="008F7AA4">
        <w:rPr>
          <w:lang w:val="fr-FR"/>
        </w:rPr>
        <w:t>Formation Lean Mining &amp; Optimisation des Processus</w:t>
      </w:r>
    </w:p>
    <w:p w14:paraId="27C32613" w14:textId="77777777" w:rsidR="00304449" w:rsidRPr="008F7AA4" w:rsidRDefault="00304449" w:rsidP="00304449">
      <w:pPr>
        <w:pStyle w:val="ListParagraph"/>
        <w:numPr>
          <w:ilvl w:val="0"/>
          <w:numId w:val="30"/>
        </w:numPr>
        <w:rPr>
          <w:lang w:val="fr-FR"/>
        </w:rPr>
      </w:pPr>
      <w:r w:rsidRPr="008F7AA4">
        <w:rPr>
          <w:lang w:val="fr-FR"/>
        </w:rPr>
        <w:t>Formation en Contrôle Statistique des Procédés (SPC)</w:t>
      </w:r>
    </w:p>
    <w:p w14:paraId="04987C67" w14:textId="77777777" w:rsidR="00304449" w:rsidRPr="008F7AA4" w:rsidRDefault="00304449" w:rsidP="00304449">
      <w:pPr>
        <w:pStyle w:val="ListParagraph"/>
        <w:numPr>
          <w:ilvl w:val="0"/>
          <w:numId w:val="30"/>
        </w:numPr>
        <w:rPr>
          <w:lang w:val="fr-FR"/>
        </w:rPr>
      </w:pPr>
      <w:r w:rsidRPr="008F7AA4">
        <w:rPr>
          <w:lang w:val="fr-FR"/>
        </w:rPr>
        <w:t>Formation en Maintenance Préventive &amp; Fiabilité des Équipements</w:t>
      </w:r>
    </w:p>
    <w:p w14:paraId="68E92095" w14:textId="77777777" w:rsidR="00304449" w:rsidRPr="008F7AA4" w:rsidRDefault="00304449" w:rsidP="00304449">
      <w:pPr>
        <w:pStyle w:val="ListParagraph"/>
        <w:numPr>
          <w:ilvl w:val="0"/>
          <w:numId w:val="30"/>
        </w:numPr>
        <w:rPr>
          <w:lang w:val="fr-FR"/>
        </w:rPr>
      </w:pPr>
      <w:r w:rsidRPr="008F7AA4">
        <w:rPr>
          <w:lang w:val="fr-FR"/>
        </w:rPr>
        <w:t>Formation en Gestion des Coûts &amp; Performance Opérationnelle</w:t>
      </w:r>
    </w:p>
    <w:p w14:paraId="5293D190" w14:textId="77777777" w:rsidR="00304449" w:rsidRPr="008F7AA4" w:rsidRDefault="00304449" w:rsidP="00304449">
      <w:pPr>
        <w:pStyle w:val="ListParagraph"/>
        <w:numPr>
          <w:ilvl w:val="0"/>
          <w:numId w:val="30"/>
        </w:numPr>
        <w:rPr>
          <w:lang w:val="fr-FR"/>
        </w:rPr>
      </w:pPr>
      <w:r w:rsidRPr="008F7AA4">
        <w:rPr>
          <w:lang w:val="fr-FR"/>
        </w:rPr>
        <w:t>Formation en Amélioration Continue &amp; Culture de Performance</w:t>
      </w:r>
      <w:commentRangeEnd w:id="0"/>
      <w:r w:rsidR="001054EC" w:rsidRPr="008F7AA4">
        <w:rPr>
          <w:rStyle w:val="CommentReference"/>
          <w:sz w:val="24"/>
          <w:szCs w:val="24"/>
          <w:lang w:val="fr-FR"/>
        </w:rPr>
        <w:commentReference w:id="0"/>
      </w:r>
    </w:p>
    <w:p w14:paraId="20E806E8" w14:textId="77777777" w:rsidR="00304449" w:rsidRPr="00304449" w:rsidRDefault="00304449" w:rsidP="009B1989">
      <w:pPr>
        <w:jc w:val="both"/>
        <w:rPr>
          <w:lang w:val="fr-FR"/>
        </w:rPr>
      </w:pPr>
    </w:p>
    <w:p w14:paraId="236F580A" w14:textId="77777777" w:rsidR="00004B8D" w:rsidRPr="00004B8D" w:rsidRDefault="00004B8D" w:rsidP="009B1989">
      <w:pPr>
        <w:rPr>
          <w:highlight w:val="magenta"/>
        </w:rPr>
      </w:pPr>
    </w:p>
    <w:p w14:paraId="3D69C564" w14:textId="77777777" w:rsidR="00DB25E9" w:rsidRPr="00B010CE" w:rsidRDefault="00DB25E9" w:rsidP="004D52C6">
      <w:pPr>
        <w:pStyle w:val="ListParagraph"/>
        <w:numPr>
          <w:ilvl w:val="3"/>
          <w:numId w:val="11"/>
        </w:numPr>
        <w:rPr>
          <w:highlight w:val="magenta"/>
        </w:rPr>
      </w:pPr>
      <w:r w:rsidRPr="00B010CE">
        <w:rPr>
          <w:highlight w:val="magenta"/>
        </w:rPr>
        <w:t>Formation en traitement minéralurgique et des eaux</w:t>
      </w:r>
    </w:p>
    <w:p w14:paraId="0851EE27" w14:textId="125B92C8" w:rsidR="00191DA5" w:rsidRDefault="00191DA5" w:rsidP="00191DA5">
      <w:pPr>
        <w:jc w:val="both"/>
      </w:pPr>
      <w:r>
        <w:t>Nous formons le personnel opérationnel aux procédés de traitement des minerais et à la gestion des eaux industrielles.</w:t>
      </w:r>
    </w:p>
    <w:p w14:paraId="2CEB2012" w14:textId="6A0FAFBA" w:rsidR="00E7726E" w:rsidRDefault="00191DA5" w:rsidP="00191DA5">
      <w:pPr>
        <w:jc w:val="both"/>
      </w:pPr>
      <w:r>
        <w:t>Le programme couvre les opérations clés (broyage, flottation, gravimétrie, lixiviation), le recyclage des eaux et la neutralisation des effluents, avec pour objectif d’optimiser la performance métallurgique, réduire les pertes et assurer la conformité environnementale</w:t>
      </w:r>
      <w:r w:rsidR="00E7726E">
        <w:t>.</w:t>
      </w:r>
    </w:p>
    <w:p w14:paraId="10B3A089" w14:textId="1730D4E8" w:rsidR="00D86F16" w:rsidRDefault="00D86F16" w:rsidP="00E7726E">
      <w:pPr>
        <w:jc w:val="both"/>
      </w:pPr>
      <w:r>
        <w:t>Activités :</w:t>
      </w:r>
    </w:p>
    <w:p w14:paraId="286F4055" w14:textId="77777777" w:rsidR="00803D7B" w:rsidRPr="007776C9" w:rsidRDefault="00803D7B" w:rsidP="00803D7B">
      <w:pPr>
        <w:pStyle w:val="ListParagraph"/>
        <w:numPr>
          <w:ilvl w:val="0"/>
          <w:numId w:val="31"/>
        </w:numPr>
        <w:rPr>
          <w:lang w:val="fr-FR"/>
        </w:rPr>
      </w:pPr>
      <w:commentRangeStart w:id="1"/>
      <w:r w:rsidRPr="007776C9">
        <w:rPr>
          <w:lang w:val="fr-FR"/>
        </w:rPr>
        <w:t>Formation en optimisation des procédés de concassage, broyage et classification</w:t>
      </w:r>
    </w:p>
    <w:p w14:paraId="4F03BB25" w14:textId="77777777" w:rsidR="00803D7B" w:rsidRPr="007776C9" w:rsidRDefault="00803D7B" w:rsidP="00803D7B">
      <w:pPr>
        <w:pStyle w:val="ListParagraph"/>
        <w:numPr>
          <w:ilvl w:val="0"/>
          <w:numId w:val="31"/>
        </w:numPr>
        <w:rPr>
          <w:lang w:val="fr-FR"/>
        </w:rPr>
      </w:pPr>
      <w:r w:rsidRPr="007776C9">
        <w:rPr>
          <w:lang w:val="fr-FR"/>
        </w:rPr>
        <w:t>Formation en flottation, lixiviation et récupération métallurgique</w:t>
      </w:r>
    </w:p>
    <w:p w14:paraId="5D2F521B" w14:textId="77777777" w:rsidR="00803D7B" w:rsidRPr="007776C9" w:rsidRDefault="00803D7B" w:rsidP="00803D7B">
      <w:pPr>
        <w:pStyle w:val="ListParagraph"/>
        <w:numPr>
          <w:ilvl w:val="0"/>
          <w:numId w:val="31"/>
        </w:numPr>
        <w:rPr>
          <w:lang w:val="fr-FR"/>
        </w:rPr>
      </w:pPr>
      <w:r w:rsidRPr="007776C9">
        <w:rPr>
          <w:lang w:val="fr-FR"/>
        </w:rPr>
        <w:t>Formation en bilans massiques et contrôle des performances métallurgiques</w:t>
      </w:r>
    </w:p>
    <w:p w14:paraId="7B6DC393" w14:textId="77777777" w:rsidR="00803D7B" w:rsidRPr="007776C9" w:rsidRDefault="00803D7B" w:rsidP="00803D7B">
      <w:pPr>
        <w:pStyle w:val="ListParagraph"/>
        <w:numPr>
          <w:ilvl w:val="0"/>
          <w:numId w:val="31"/>
        </w:numPr>
        <w:rPr>
          <w:lang w:val="fr-FR"/>
        </w:rPr>
      </w:pPr>
      <w:r w:rsidRPr="007776C9">
        <w:rPr>
          <w:lang w:val="fr-FR"/>
        </w:rPr>
        <w:t>Formation en traitement des effluents miniers et gestion du drainage minier acide (AMD)</w:t>
      </w:r>
    </w:p>
    <w:p w14:paraId="3CF4E294" w14:textId="462C6A2C" w:rsidR="00803D7B" w:rsidRPr="007776C9" w:rsidRDefault="00803D7B" w:rsidP="00803D7B">
      <w:pPr>
        <w:pStyle w:val="ListParagraph"/>
        <w:numPr>
          <w:ilvl w:val="0"/>
          <w:numId w:val="31"/>
        </w:numPr>
        <w:rPr>
          <w:lang w:val="fr-FR"/>
        </w:rPr>
      </w:pPr>
      <w:r w:rsidRPr="007776C9">
        <w:rPr>
          <w:lang w:val="fr-FR"/>
        </w:rPr>
        <w:t>Formation en recyclage et gestion durable de l’eau dans les usines</w:t>
      </w:r>
      <w:commentRangeEnd w:id="1"/>
      <w:r w:rsidR="007263C8" w:rsidRPr="007776C9">
        <w:rPr>
          <w:rStyle w:val="CommentReference"/>
          <w:sz w:val="24"/>
          <w:szCs w:val="24"/>
          <w:lang w:val="fr-FR"/>
        </w:rPr>
        <w:commentReference w:id="1"/>
      </w:r>
    </w:p>
    <w:p w14:paraId="2040E972" w14:textId="77777777" w:rsidR="00E7726E" w:rsidRPr="00803D7B" w:rsidRDefault="00E7726E" w:rsidP="00135A73">
      <w:pPr>
        <w:rPr>
          <w:lang w:val="fr-FR"/>
        </w:rPr>
      </w:pPr>
    </w:p>
    <w:p w14:paraId="4851EAF7" w14:textId="77777777" w:rsidR="00393DC5" w:rsidRPr="00A72693" w:rsidRDefault="00393DC5" w:rsidP="00A72693">
      <w:pPr>
        <w:rPr>
          <w:highlight w:val="green"/>
        </w:rPr>
      </w:pPr>
    </w:p>
    <w:p w14:paraId="0E25FA24" w14:textId="77777777" w:rsidR="00501F47" w:rsidRPr="001B2566" w:rsidRDefault="00790C66" w:rsidP="00C414AA">
      <w:pPr>
        <w:pStyle w:val="ListParagraph"/>
        <w:numPr>
          <w:ilvl w:val="1"/>
          <w:numId w:val="11"/>
        </w:numPr>
        <w:rPr>
          <w:highlight w:val="green"/>
        </w:rPr>
      </w:pPr>
      <w:r w:rsidRPr="001B2566">
        <w:rPr>
          <w:highlight w:val="green"/>
        </w:rPr>
        <w:t>Environnement</w:t>
      </w:r>
    </w:p>
    <w:p w14:paraId="0DBD2F75" w14:textId="17A70AA8" w:rsidR="00910CEC" w:rsidRPr="00C03A93" w:rsidRDefault="00E76BB9" w:rsidP="00910CEC">
      <w:pPr>
        <w:pStyle w:val="ListParagraph"/>
        <w:numPr>
          <w:ilvl w:val="2"/>
          <w:numId w:val="11"/>
        </w:numPr>
        <w:rPr>
          <w:highlight w:val="cyan"/>
        </w:rPr>
      </w:pPr>
      <w:r w:rsidRPr="00C03A93">
        <w:rPr>
          <w:highlight w:val="cyan"/>
        </w:rPr>
        <w:t>Développement et  amélioration de la politique environnementale</w:t>
      </w:r>
    </w:p>
    <w:p w14:paraId="19057C2C" w14:textId="15B6FC17" w:rsidR="00EE7C3C" w:rsidRPr="00C341EE" w:rsidRDefault="00977B4A" w:rsidP="00EE7C3C">
      <w:r w:rsidRPr="00977B4A">
        <w:t xml:space="preserve">Nous accompagnons les États dans la révision et la mise à jour de leurs politiques et stratégies environnementales afin de garantir une réhabilitation efficace des sites et une gestion durable des ressources. Notre approche vise à renforcer les cadres réglementaires, </w:t>
      </w:r>
      <w:r w:rsidRPr="00977B4A">
        <w:lastRenderedPageBreak/>
        <w:t>améliorer la conformité environnementale et intégrer des pratiques alignées sur les standards internationaux pour une préservation environnementale rigoureuse et pérenne</w:t>
      </w:r>
      <w:r w:rsidR="00C341EE" w:rsidRPr="00C341EE">
        <w:t>.</w:t>
      </w:r>
    </w:p>
    <w:p w14:paraId="69D8D245" w14:textId="77777777" w:rsidR="0039087B" w:rsidRPr="00DC0C9E" w:rsidRDefault="0039087B" w:rsidP="00EE7C3C">
      <w:pPr>
        <w:pStyle w:val="ListParagraph"/>
        <w:numPr>
          <w:ilvl w:val="0"/>
          <w:numId w:val="34"/>
        </w:numPr>
        <w:rPr>
          <w:lang w:val="fr-FR"/>
        </w:rPr>
      </w:pPr>
      <w:r w:rsidRPr="00DC0C9E">
        <w:rPr>
          <w:lang w:val="fr-FR"/>
        </w:rPr>
        <w:t>Diagnostic environnemental sectoriel</w:t>
      </w:r>
    </w:p>
    <w:p w14:paraId="3E078D7D" w14:textId="77777777" w:rsidR="0039087B" w:rsidRPr="00DC0C9E" w:rsidRDefault="0039087B" w:rsidP="00EE7C3C">
      <w:pPr>
        <w:pStyle w:val="ListParagraph"/>
        <w:numPr>
          <w:ilvl w:val="0"/>
          <w:numId w:val="34"/>
        </w:numPr>
        <w:rPr>
          <w:lang w:val="fr-FR"/>
        </w:rPr>
      </w:pPr>
      <w:r w:rsidRPr="00DC0C9E">
        <w:rPr>
          <w:lang w:val="fr-FR"/>
        </w:rPr>
        <w:t>Analyse du cadre juridique existant</w:t>
      </w:r>
    </w:p>
    <w:p w14:paraId="42CBC7E1" w14:textId="77777777" w:rsidR="0039087B" w:rsidRPr="00DC0C9E" w:rsidRDefault="0039087B" w:rsidP="00EE7C3C">
      <w:pPr>
        <w:pStyle w:val="ListParagraph"/>
        <w:numPr>
          <w:ilvl w:val="0"/>
          <w:numId w:val="34"/>
        </w:numPr>
        <w:rPr>
          <w:lang w:val="fr-FR"/>
        </w:rPr>
      </w:pPr>
      <w:r w:rsidRPr="00DC0C9E">
        <w:rPr>
          <w:lang w:val="fr-FR"/>
        </w:rPr>
        <w:t>Consultation des parties prenantes</w:t>
      </w:r>
    </w:p>
    <w:p w14:paraId="1EBFE9EB" w14:textId="77777777" w:rsidR="0039087B" w:rsidRPr="00DC0C9E" w:rsidRDefault="0039087B" w:rsidP="00EE7C3C">
      <w:pPr>
        <w:pStyle w:val="ListParagraph"/>
        <w:numPr>
          <w:ilvl w:val="0"/>
          <w:numId w:val="34"/>
        </w:numPr>
        <w:rPr>
          <w:lang w:val="fr-FR"/>
        </w:rPr>
      </w:pPr>
      <w:r w:rsidRPr="00DC0C9E">
        <w:rPr>
          <w:lang w:val="fr-FR"/>
        </w:rPr>
        <w:t>Définition des standards environnementaux</w:t>
      </w:r>
    </w:p>
    <w:p w14:paraId="437D946B" w14:textId="77777777" w:rsidR="0039087B" w:rsidRPr="00DC0C9E" w:rsidRDefault="0039087B" w:rsidP="00EE7C3C">
      <w:pPr>
        <w:pStyle w:val="ListParagraph"/>
        <w:numPr>
          <w:ilvl w:val="0"/>
          <w:numId w:val="34"/>
        </w:numPr>
        <w:rPr>
          <w:lang w:val="fr-FR"/>
        </w:rPr>
      </w:pPr>
      <w:r w:rsidRPr="00DC0C9E">
        <w:rPr>
          <w:lang w:val="fr-FR"/>
        </w:rPr>
        <w:t>Intégration des exigences ESG et des standards internationaux</w:t>
      </w:r>
    </w:p>
    <w:p w14:paraId="43B3A19D" w14:textId="77777777" w:rsidR="0039087B" w:rsidRPr="00DC0C9E" w:rsidRDefault="0039087B" w:rsidP="00EE7C3C">
      <w:pPr>
        <w:pStyle w:val="ListParagraph"/>
        <w:numPr>
          <w:ilvl w:val="0"/>
          <w:numId w:val="34"/>
        </w:numPr>
        <w:rPr>
          <w:lang w:val="fr-FR"/>
        </w:rPr>
      </w:pPr>
      <w:r w:rsidRPr="00DC0C9E">
        <w:rPr>
          <w:lang w:val="fr-FR"/>
        </w:rPr>
        <w:t>Mise en place des mécanismes de contrôle et d’application</w:t>
      </w:r>
    </w:p>
    <w:p w14:paraId="5D4BEE95" w14:textId="43109061" w:rsidR="0039087B" w:rsidRPr="00DC0C9E" w:rsidRDefault="009F12B4" w:rsidP="00EE7C3C">
      <w:pPr>
        <w:pStyle w:val="ListParagraph"/>
        <w:numPr>
          <w:ilvl w:val="0"/>
          <w:numId w:val="34"/>
        </w:numPr>
        <w:rPr>
          <w:lang w:val="fr-FR"/>
        </w:rPr>
      </w:pPr>
      <w:r>
        <w:rPr>
          <w:lang w:val="fr-FR"/>
        </w:rPr>
        <w:t xml:space="preserve">Analyse et </w:t>
      </w:r>
      <w:r w:rsidR="0039087B" w:rsidRPr="00DC0C9E">
        <w:rPr>
          <w:lang w:val="fr-FR"/>
        </w:rPr>
        <w:t>Structuration d’un mécanisme financier de garantie environnementale</w:t>
      </w:r>
    </w:p>
    <w:p w14:paraId="12AA5F5F" w14:textId="59755379" w:rsidR="0039087B" w:rsidRPr="00C33A52" w:rsidRDefault="0039087B" w:rsidP="00C33A52">
      <w:pPr>
        <w:pStyle w:val="ListParagraph"/>
        <w:numPr>
          <w:ilvl w:val="0"/>
          <w:numId w:val="34"/>
        </w:numPr>
        <w:rPr>
          <w:lang w:val="fr-FR"/>
        </w:rPr>
      </w:pPr>
      <w:r w:rsidRPr="00DC0C9E">
        <w:rPr>
          <w:lang w:val="fr-FR"/>
        </w:rPr>
        <w:t>Plan de mise en œuvre et renforcement des capacités institutionnelles</w:t>
      </w:r>
    </w:p>
    <w:p w14:paraId="553FF919" w14:textId="77777777" w:rsidR="007A2B05" w:rsidRPr="0039087B" w:rsidRDefault="007A2B05" w:rsidP="007A2B05">
      <w:pPr>
        <w:rPr>
          <w:highlight w:val="blue"/>
          <w:lang w:val="fr-FR"/>
        </w:rPr>
      </w:pPr>
    </w:p>
    <w:p w14:paraId="608C7899" w14:textId="78A90D0C" w:rsidR="007A2B05" w:rsidRPr="00C03A93" w:rsidRDefault="00C341EE" w:rsidP="00EE7C3C">
      <w:pPr>
        <w:pStyle w:val="ListParagraph"/>
        <w:numPr>
          <w:ilvl w:val="2"/>
          <w:numId w:val="11"/>
        </w:numPr>
        <w:rPr>
          <w:highlight w:val="cyan"/>
        </w:rPr>
      </w:pPr>
      <w:r w:rsidRPr="00C03A93">
        <w:rPr>
          <w:highlight w:val="cyan"/>
        </w:rPr>
        <w:t>É</w:t>
      </w:r>
      <w:r w:rsidR="00EE7C3C" w:rsidRPr="00C03A93">
        <w:rPr>
          <w:highlight w:val="cyan"/>
        </w:rPr>
        <w:t>valuation et réhabilitation des sites</w:t>
      </w:r>
    </w:p>
    <w:p w14:paraId="0DE41D41" w14:textId="1AE7F46A" w:rsidR="006C272E" w:rsidRDefault="006C272E" w:rsidP="006C272E">
      <w:pPr>
        <w:ind w:left="720"/>
      </w:pPr>
      <w:r>
        <w:t xml:space="preserve">Nous réalisons des diagnostics techniques des impacts environnementaux, géotechniques et socio-économiques liés aux activités minières </w:t>
      </w:r>
      <w:r w:rsidR="000F52D4">
        <w:t xml:space="preserve">(industrielles et </w:t>
      </w:r>
      <w:r>
        <w:t>artisanales</w:t>
      </w:r>
      <w:r w:rsidR="000F52D4">
        <w:t>)</w:t>
      </w:r>
      <w:r>
        <w:t>, afin d’identifier les passifs environnementaux et les risques associés.</w:t>
      </w:r>
    </w:p>
    <w:p w14:paraId="18F3307B" w14:textId="05A6C261" w:rsidR="00110B36" w:rsidRDefault="00110B36" w:rsidP="006C272E">
      <w:pPr>
        <w:ind w:left="720"/>
      </w:pPr>
      <w:r>
        <w:t>Nous élaborons des plans techniques et financiers intégrant stabilisation des excavations, traitement des eaux et des résidus, sécurisation des sites et restauration écologique durabl</w:t>
      </w:r>
      <w:r>
        <w:t>e</w:t>
      </w:r>
    </w:p>
    <w:p w14:paraId="21D239E9" w14:textId="77777777" w:rsidR="00AF71BA" w:rsidRDefault="006C272E" w:rsidP="00AF71BA">
      <w:pPr>
        <w:ind w:left="720"/>
      </w:pPr>
      <w:r>
        <w:t>Nos interventions incluent</w:t>
      </w:r>
      <w:r w:rsidR="00AF71BA">
        <w:t> :</w:t>
      </w:r>
    </w:p>
    <w:p w14:paraId="2E2D708F" w14:textId="1A93BE89" w:rsidR="00055C36" w:rsidRDefault="00055C36" w:rsidP="009F5E55">
      <w:pPr>
        <w:pStyle w:val="ListParagraph"/>
        <w:numPr>
          <w:ilvl w:val="0"/>
          <w:numId w:val="43"/>
        </w:numPr>
      </w:pPr>
      <w:commentRangeStart w:id="2"/>
      <w:r w:rsidRPr="00AF71BA">
        <w:t>L’analyse</w:t>
      </w:r>
      <w:r w:rsidR="006C272E">
        <w:t xml:space="preserve"> des sols, </w:t>
      </w:r>
      <w:r>
        <w:t>Des</w:t>
      </w:r>
      <w:r w:rsidR="006C272E">
        <w:t xml:space="preserve"> eaux, </w:t>
      </w:r>
      <w:r>
        <w:t>Des</w:t>
      </w:r>
      <w:r w:rsidR="006C272E">
        <w:t xml:space="preserve"> résidus</w:t>
      </w:r>
      <w:r w:rsidR="006B3764">
        <w:t xml:space="preserve"> minier</w:t>
      </w:r>
    </w:p>
    <w:p w14:paraId="7AF40049" w14:textId="1AB7A276" w:rsidR="00055C36" w:rsidRDefault="00B96AA5" w:rsidP="00055C36">
      <w:pPr>
        <w:pStyle w:val="ListParagraph"/>
        <w:numPr>
          <w:ilvl w:val="0"/>
          <w:numId w:val="43"/>
        </w:numPr>
      </w:pPr>
      <w:r>
        <w:t xml:space="preserve">Conception des </w:t>
      </w:r>
      <w:r w:rsidR="006C272E">
        <w:t>ouvrages</w:t>
      </w:r>
      <w:r w:rsidR="00DB3240">
        <w:t xml:space="preserve"> de </w:t>
      </w:r>
      <w:r w:rsidR="006B3764">
        <w:t>réhabilitation</w:t>
      </w:r>
    </w:p>
    <w:p w14:paraId="2D9AEE4C" w14:textId="2BE32467" w:rsidR="00DB3240" w:rsidRDefault="00DB3240" w:rsidP="00002522">
      <w:pPr>
        <w:pStyle w:val="ListParagraph"/>
        <w:numPr>
          <w:ilvl w:val="0"/>
          <w:numId w:val="43"/>
        </w:numPr>
      </w:pPr>
      <w:r>
        <w:t>Suivi environnemental périodique</w:t>
      </w:r>
    </w:p>
    <w:p w14:paraId="307DFC84" w14:textId="6C4D2F37" w:rsidR="00F76E04" w:rsidRDefault="00F76E04" w:rsidP="00055C36">
      <w:pPr>
        <w:pStyle w:val="ListParagraph"/>
        <w:numPr>
          <w:ilvl w:val="0"/>
          <w:numId w:val="43"/>
        </w:numPr>
      </w:pPr>
      <w:r>
        <w:t>Traitement du drainage minier acide (AMD</w:t>
      </w:r>
    </w:p>
    <w:p w14:paraId="140241AB" w14:textId="21226E48" w:rsidR="009F5E55" w:rsidRDefault="006B3764" w:rsidP="00110B36">
      <w:pPr>
        <w:pStyle w:val="ListParagraph"/>
        <w:numPr>
          <w:ilvl w:val="0"/>
          <w:numId w:val="43"/>
        </w:numPr>
      </w:pPr>
      <w:r>
        <w:t>E</w:t>
      </w:r>
      <w:r w:rsidR="00055C36">
        <w:t>stimation</w:t>
      </w:r>
      <w:r w:rsidR="006C272E">
        <w:t xml:space="preserve"> des coûts de réhabilitation</w:t>
      </w:r>
    </w:p>
    <w:p w14:paraId="359DF578" w14:textId="77777777" w:rsidR="009F5E55" w:rsidRDefault="009F5E55" w:rsidP="009F5E55">
      <w:pPr>
        <w:pStyle w:val="ListParagraph"/>
        <w:numPr>
          <w:ilvl w:val="0"/>
          <w:numId w:val="43"/>
        </w:numPr>
      </w:pPr>
      <w:r>
        <w:t>Gestion des déchets et boues miniers</w:t>
      </w:r>
    </w:p>
    <w:p w14:paraId="07DEC6DA" w14:textId="77777777" w:rsidR="009F5E55" w:rsidRDefault="009F5E55" w:rsidP="009F5E55">
      <w:pPr>
        <w:pStyle w:val="ListParagraph"/>
        <w:numPr>
          <w:ilvl w:val="0"/>
          <w:numId w:val="43"/>
        </w:numPr>
      </w:pPr>
      <w:r>
        <w:t>Réhabilitation des sites et revégétalisassions</w:t>
      </w:r>
    </w:p>
    <w:p w14:paraId="536F5BD9" w14:textId="09FA2FDE" w:rsidR="00824A51" w:rsidRPr="00AF71BA" w:rsidRDefault="009F5E55" w:rsidP="009F5E55">
      <w:pPr>
        <w:pStyle w:val="ListParagraph"/>
        <w:numPr>
          <w:ilvl w:val="0"/>
          <w:numId w:val="43"/>
        </w:numPr>
      </w:pPr>
      <w:r>
        <w:t>Exhaure et traitement des eaux</w:t>
      </w:r>
      <w:commentRangeEnd w:id="2"/>
      <w:r w:rsidR="00F56F57" w:rsidRPr="00AF71BA">
        <w:rPr>
          <w:rStyle w:val="CommentReference"/>
          <w:sz w:val="24"/>
          <w:szCs w:val="24"/>
        </w:rPr>
        <w:commentReference w:id="2"/>
      </w:r>
    </w:p>
    <w:p w14:paraId="5A3FB187" w14:textId="1E0B6AE1" w:rsidR="00B05154" w:rsidRPr="00C03A93" w:rsidRDefault="00824A51" w:rsidP="00EE7C3C">
      <w:pPr>
        <w:pStyle w:val="ListParagraph"/>
        <w:numPr>
          <w:ilvl w:val="2"/>
          <w:numId w:val="11"/>
        </w:numPr>
        <w:rPr>
          <w:highlight w:val="cyan"/>
        </w:rPr>
      </w:pPr>
      <w:r w:rsidRPr="00C03A93">
        <w:rPr>
          <w:highlight w:val="cyan"/>
        </w:rPr>
        <w:t xml:space="preserve">Contrôle qualité </w:t>
      </w:r>
      <w:r w:rsidR="00E3240D" w:rsidRPr="00C03A93">
        <w:rPr>
          <w:highlight w:val="cyan"/>
        </w:rPr>
        <w:t>Assurance</w:t>
      </w:r>
    </w:p>
    <w:p w14:paraId="1031F1E1" w14:textId="5FA86384" w:rsidR="00C13DD7" w:rsidRPr="00C13DD7" w:rsidRDefault="00C13DD7" w:rsidP="00C13DD7">
      <w:pPr>
        <w:rPr>
          <w:lang w:val="fr-FR"/>
        </w:rPr>
      </w:pPr>
      <w:r w:rsidRPr="00C13DD7">
        <w:rPr>
          <w:lang w:val="fr-FR"/>
        </w:rPr>
        <w:t>Nous appliquons un système rigoureux de QA/QC afin de garantir la fiabilité, la précision et la traçabilité de nos analyses minières et environnementales.</w:t>
      </w:r>
    </w:p>
    <w:p w14:paraId="3284D16A" w14:textId="671903C0" w:rsidR="00B00B51" w:rsidRPr="00E9640A" w:rsidRDefault="00C13DD7" w:rsidP="00C13DD7">
      <w:pPr>
        <w:rPr>
          <w:lang w:val="fr-FR"/>
        </w:rPr>
      </w:pPr>
      <w:r w:rsidRPr="00C13DD7">
        <w:rPr>
          <w:lang w:val="fr-FR"/>
        </w:rPr>
        <w:lastRenderedPageBreak/>
        <w:t>Nos protocoles intègrent l’étalonnage des équipements, l’utilisation de matériaux de référence certifiés, l’analyse de blancs et de duplicatas, ainsi qu’une chaîne de traçabilité documentée</w:t>
      </w:r>
      <w:r w:rsidR="00B00B51" w:rsidRPr="00E9640A">
        <w:rPr>
          <w:lang w:val="fr-FR"/>
        </w:rPr>
        <w:t>.</w:t>
      </w:r>
    </w:p>
    <w:p w14:paraId="35DB884D" w14:textId="77777777" w:rsidR="00594288" w:rsidRPr="00E9640A" w:rsidRDefault="00594288" w:rsidP="00594288">
      <w:pPr>
        <w:pStyle w:val="ListParagraph"/>
        <w:numPr>
          <w:ilvl w:val="0"/>
          <w:numId w:val="36"/>
        </w:numPr>
        <w:rPr>
          <w:lang w:val="fr-FR"/>
        </w:rPr>
      </w:pPr>
      <w:commentRangeStart w:id="3"/>
      <w:r w:rsidRPr="00E9640A">
        <w:rPr>
          <w:lang w:val="fr-FR"/>
        </w:rPr>
        <w:t>Étalonnage et vérification des instruments</w:t>
      </w:r>
    </w:p>
    <w:p w14:paraId="4208CC56" w14:textId="77777777" w:rsidR="00594288" w:rsidRPr="00E9640A" w:rsidRDefault="00594288" w:rsidP="00594288">
      <w:pPr>
        <w:pStyle w:val="ListParagraph"/>
        <w:numPr>
          <w:ilvl w:val="0"/>
          <w:numId w:val="36"/>
        </w:numPr>
        <w:rPr>
          <w:lang w:val="fr-FR"/>
        </w:rPr>
      </w:pPr>
      <w:r w:rsidRPr="00E9640A">
        <w:rPr>
          <w:lang w:val="fr-FR"/>
        </w:rPr>
        <w:t>Contrôle des échantillons (blancs, duplicatas et standards)</w:t>
      </w:r>
    </w:p>
    <w:p w14:paraId="6693DB54" w14:textId="77777777" w:rsidR="00594288" w:rsidRPr="00E9640A" w:rsidRDefault="00594288" w:rsidP="00594288">
      <w:pPr>
        <w:pStyle w:val="ListParagraph"/>
        <w:numPr>
          <w:ilvl w:val="0"/>
          <w:numId w:val="36"/>
        </w:numPr>
        <w:rPr>
          <w:lang w:val="fr-FR"/>
        </w:rPr>
      </w:pPr>
      <w:r w:rsidRPr="00E9640A">
        <w:rPr>
          <w:lang w:val="fr-FR"/>
        </w:rPr>
        <w:t>Traçabilité et chaîne de custody (Chain of Custody)</w:t>
      </w:r>
    </w:p>
    <w:p w14:paraId="086B8A89" w14:textId="0B4716E8" w:rsidR="00B05154" w:rsidRDefault="00594288" w:rsidP="006551B2">
      <w:pPr>
        <w:pStyle w:val="ListParagraph"/>
        <w:numPr>
          <w:ilvl w:val="0"/>
          <w:numId w:val="36"/>
        </w:numPr>
        <w:rPr>
          <w:lang w:val="fr-FR"/>
        </w:rPr>
      </w:pPr>
      <w:r w:rsidRPr="00E9640A">
        <w:rPr>
          <w:lang w:val="fr-FR"/>
        </w:rPr>
        <w:t>Audits internes et validation des résultats</w:t>
      </w:r>
      <w:commentRangeEnd w:id="3"/>
      <w:r w:rsidR="00F56F57">
        <w:rPr>
          <w:rStyle w:val="CommentReference"/>
          <w:sz w:val="24"/>
          <w:szCs w:val="24"/>
          <w:lang w:val="fr-FR"/>
        </w:rPr>
        <w:commentReference w:id="3"/>
      </w:r>
    </w:p>
    <w:p w14:paraId="478220C0" w14:textId="77777777" w:rsidR="000207BE" w:rsidRPr="000207BE" w:rsidRDefault="000207BE" w:rsidP="000207BE">
      <w:pPr>
        <w:pStyle w:val="ListParagraph"/>
        <w:rPr>
          <w:lang w:val="fr-FR"/>
        </w:rPr>
      </w:pPr>
    </w:p>
    <w:p w14:paraId="5264D4DE" w14:textId="4978C66D" w:rsidR="00E72772" w:rsidRPr="00C03A93" w:rsidRDefault="002D03E9" w:rsidP="00E142D2">
      <w:pPr>
        <w:pStyle w:val="ListParagraph"/>
        <w:numPr>
          <w:ilvl w:val="2"/>
          <w:numId w:val="37"/>
        </w:numPr>
        <w:rPr>
          <w:highlight w:val="cyan"/>
        </w:rPr>
      </w:pPr>
      <w:r w:rsidRPr="00C03A93">
        <w:rPr>
          <w:highlight w:val="cyan"/>
        </w:rPr>
        <w:t>Surveillance de la qualité des eaux</w:t>
      </w:r>
      <w:r w:rsidR="000434B1">
        <w:rPr>
          <w:highlight w:val="cyan"/>
        </w:rPr>
        <w:t xml:space="preserve"> et traitement des effluents miniers</w:t>
      </w:r>
      <w:r w:rsidRPr="00C03A93">
        <w:rPr>
          <w:highlight w:val="cyan"/>
        </w:rPr>
        <w:t xml:space="preserve"> </w:t>
      </w:r>
    </w:p>
    <w:p w14:paraId="4109EE58" w14:textId="15DAE87A" w:rsidR="009B74CB" w:rsidRDefault="009B74CB" w:rsidP="009B74CB">
      <w:r>
        <w:t>Nous réalisons l’analyse et le suivi de la qualité des eaux en zones reculées, sur nouveaux forages et sites miniers, afin d’assurer la conformité des effluents aux normes réglementaires en vigueur.</w:t>
      </w:r>
    </w:p>
    <w:p w14:paraId="256EFB60" w14:textId="35098727" w:rsidR="00B93C94" w:rsidRDefault="009B74CB" w:rsidP="009B74CB">
      <w:r>
        <w:t>Nos services comprennent la caractérisation physico-chimique des eaux minières et la proposition de solutions techniques adaptées pour atteindre les seuils réglementaires exigés par les autorités compétentes</w:t>
      </w:r>
      <w:r w:rsidR="00236EEC">
        <w:t>.</w:t>
      </w:r>
    </w:p>
    <w:p w14:paraId="339F18E9" w14:textId="487F9B0F" w:rsidR="00B127CC" w:rsidRDefault="00B127CC" w:rsidP="00B93C94">
      <w:r>
        <w:t>Activités :</w:t>
      </w:r>
    </w:p>
    <w:p w14:paraId="4C3021B2" w14:textId="7CA1D54E" w:rsidR="00E56A1E" w:rsidRPr="007776C9" w:rsidRDefault="00E56A1E" w:rsidP="00E56A1E">
      <w:pPr>
        <w:pStyle w:val="ListParagraph"/>
        <w:numPr>
          <w:ilvl w:val="0"/>
          <w:numId w:val="32"/>
        </w:numPr>
        <w:rPr>
          <w:lang w:val="fr-FR"/>
        </w:rPr>
      </w:pPr>
      <w:commentRangeStart w:id="4"/>
      <w:r w:rsidRPr="007776C9">
        <w:rPr>
          <w:lang w:val="fr-FR"/>
        </w:rPr>
        <w:t>Échantillonnage de l’eau (captage/potable/eaux usées/eaux souterraines/</w:t>
      </w:r>
      <w:r w:rsidR="00E34EDB">
        <w:rPr>
          <w:lang w:val="fr-FR"/>
        </w:rPr>
        <w:t>effluents miniers</w:t>
      </w:r>
      <w:r w:rsidRPr="007776C9">
        <w:rPr>
          <w:lang w:val="fr-FR"/>
        </w:rPr>
        <w:t>)</w:t>
      </w:r>
    </w:p>
    <w:p w14:paraId="6D897CAF" w14:textId="2F80C561" w:rsidR="00E56A1E" w:rsidRPr="007776C9" w:rsidRDefault="00AE1850" w:rsidP="00E56A1E">
      <w:pPr>
        <w:pStyle w:val="ListParagraph"/>
        <w:numPr>
          <w:ilvl w:val="0"/>
          <w:numId w:val="32"/>
        </w:numPr>
        <w:rPr>
          <w:lang w:val="fr-FR"/>
        </w:rPr>
      </w:pPr>
      <w:r>
        <w:t>Analyse physico-chimique</w:t>
      </w:r>
    </w:p>
    <w:p w14:paraId="4944B721" w14:textId="392F0D0E" w:rsidR="00D86F16" w:rsidRDefault="00E56A1E" w:rsidP="00B93C94">
      <w:pPr>
        <w:pStyle w:val="ListParagraph"/>
        <w:numPr>
          <w:ilvl w:val="0"/>
          <w:numId w:val="32"/>
        </w:numPr>
        <w:rPr>
          <w:lang w:val="fr-FR"/>
        </w:rPr>
      </w:pPr>
      <w:r w:rsidRPr="007776C9">
        <w:rPr>
          <w:lang w:val="fr-FR"/>
        </w:rPr>
        <w:t>Analyses des effluents et lixiviats miniers</w:t>
      </w:r>
    </w:p>
    <w:p w14:paraId="19EF465F" w14:textId="77777777" w:rsidR="00CA2770" w:rsidRDefault="00CA2770" w:rsidP="00CA2770">
      <w:pPr>
        <w:pStyle w:val="ListParagraph"/>
        <w:numPr>
          <w:ilvl w:val="0"/>
          <w:numId w:val="32"/>
        </w:numPr>
      </w:pPr>
      <w:r>
        <w:t>Diagnostic des sources de pollution</w:t>
      </w:r>
    </w:p>
    <w:p w14:paraId="0F6467D0" w14:textId="1B7C09D9" w:rsidR="00CA2770" w:rsidRPr="00F76E04" w:rsidRDefault="00CA2770" w:rsidP="00B93C94">
      <w:pPr>
        <w:pStyle w:val="ListParagraph"/>
        <w:numPr>
          <w:ilvl w:val="0"/>
          <w:numId w:val="32"/>
        </w:numPr>
        <w:rPr>
          <w:lang w:val="fr-FR"/>
        </w:rPr>
      </w:pPr>
      <w:r>
        <w:t>Conception de systèmes de traitement adaptés</w:t>
      </w:r>
    </w:p>
    <w:p w14:paraId="5D03DF98" w14:textId="00AF694B" w:rsidR="005A2E65" w:rsidRDefault="00F76E04" w:rsidP="005A2E65">
      <w:pPr>
        <w:pStyle w:val="ListParagraph"/>
        <w:numPr>
          <w:ilvl w:val="0"/>
          <w:numId w:val="32"/>
        </w:numPr>
      </w:pPr>
      <w:r>
        <w:t>Plan de surveillance et monitoring environnemental continu</w:t>
      </w:r>
      <w:commentRangeEnd w:id="4"/>
      <w:r w:rsidR="00F56F57">
        <w:rPr>
          <w:rStyle w:val="CommentReference"/>
          <w:sz w:val="24"/>
          <w:szCs w:val="24"/>
        </w:rPr>
        <w:commentReference w:id="4"/>
      </w:r>
    </w:p>
    <w:p w14:paraId="636B385A" w14:textId="77777777" w:rsidR="00FD1DB3" w:rsidRPr="005A2E65" w:rsidRDefault="00FD1DB3" w:rsidP="00FD1DB3"/>
    <w:p w14:paraId="3AAC62FB" w14:textId="0F0118C6" w:rsidR="00501F47" w:rsidRDefault="00705415" w:rsidP="00E142D2">
      <w:pPr>
        <w:pStyle w:val="ListParagraph"/>
        <w:numPr>
          <w:ilvl w:val="1"/>
          <w:numId w:val="37"/>
        </w:numPr>
        <w:rPr>
          <w:highlight w:val="green"/>
        </w:rPr>
      </w:pPr>
      <w:r>
        <w:rPr>
          <w:highlight w:val="green"/>
        </w:rPr>
        <w:t>Appui technique à l’adminis</w:t>
      </w:r>
      <w:r w:rsidR="00DC3016">
        <w:rPr>
          <w:highlight w:val="green"/>
        </w:rPr>
        <w:t>tration et la gestion du secteur minier</w:t>
      </w:r>
    </w:p>
    <w:p w14:paraId="248224CA" w14:textId="77777777" w:rsidR="002A1BFA" w:rsidRDefault="002A1BFA" w:rsidP="002A1BFA">
      <w:pPr>
        <w:pStyle w:val="ListParagraph"/>
        <w:ind w:left="360"/>
        <w:rPr>
          <w:highlight w:val="green"/>
        </w:rPr>
      </w:pPr>
    </w:p>
    <w:p w14:paraId="339165BE" w14:textId="2DFDFB69" w:rsidR="00E321B7" w:rsidRDefault="00E321B7" w:rsidP="00E321B7">
      <w:pPr>
        <w:jc w:val="both"/>
      </w:pPr>
      <w:r>
        <w:t>Nous accompagnons les gouvernements dans le renforcement opérationnel de l’administration minière afin d’améliorer le contrôle de la production, la mobilisation des recettes et la transparence du secteur.</w:t>
      </w:r>
    </w:p>
    <w:p w14:paraId="5FB4A9ED" w14:textId="77777777" w:rsidR="000655B1" w:rsidRDefault="00E321B7" w:rsidP="00E321B7">
      <w:pPr>
        <w:jc w:val="both"/>
      </w:pPr>
      <w:r>
        <w:t xml:space="preserve">Notre intervention s’articule autour de missions concrètes et mesurables : </w:t>
      </w:r>
    </w:p>
    <w:p w14:paraId="00D433F0" w14:textId="188481C0" w:rsidR="00467288" w:rsidRDefault="00467288" w:rsidP="000655B1">
      <w:pPr>
        <w:pStyle w:val="ListParagraph"/>
        <w:numPr>
          <w:ilvl w:val="0"/>
          <w:numId w:val="44"/>
        </w:numPr>
        <w:jc w:val="both"/>
      </w:pPr>
      <w:commentRangeStart w:id="5"/>
      <w:r>
        <w:t>Formation</w:t>
      </w:r>
      <w:r w:rsidR="00E321B7">
        <w:t xml:space="preserve"> technique des cadres,</w:t>
      </w:r>
    </w:p>
    <w:p w14:paraId="03B311E7" w14:textId="4AD6C19B" w:rsidR="00467288" w:rsidRDefault="00467288" w:rsidP="000655B1">
      <w:pPr>
        <w:pStyle w:val="ListParagraph"/>
        <w:numPr>
          <w:ilvl w:val="0"/>
          <w:numId w:val="44"/>
        </w:numPr>
        <w:jc w:val="both"/>
      </w:pPr>
      <w:r>
        <w:t>Diagnostic</w:t>
      </w:r>
      <w:r w:rsidR="00E321B7">
        <w:t xml:space="preserve"> des mécanismes de recettes minières,</w:t>
      </w:r>
    </w:p>
    <w:p w14:paraId="6BF8E9EF" w14:textId="20461038" w:rsidR="00E321B7" w:rsidRDefault="00467288" w:rsidP="000655B1">
      <w:pPr>
        <w:pStyle w:val="ListParagraph"/>
        <w:numPr>
          <w:ilvl w:val="0"/>
          <w:numId w:val="44"/>
        </w:numPr>
        <w:jc w:val="both"/>
      </w:pPr>
      <w:r>
        <w:t>Mise</w:t>
      </w:r>
      <w:r w:rsidR="00E321B7">
        <w:t xml:space="preserve"> en place d’outils de suivi de production et audit des volumes et teneurs déclarés.</w:t>
      </w:r>
      <w:commentRangeEnd w:id="5"/>
      <w:r w:rsidR="00511DE9">
        <w:rPr>
          <w:rStyle w:val="CommentReference"/>
          <w:sz w:val="24"/>
          <w:szCs w:val="24"/>
        </w:rPr>
        <w:commentReference w:id="5"/>
      </w:r>
    </w:p>
    <w:p w14:paraId="6C9471D1" w14:textId="50EB1046" w:rsidR="00C35F1B" w:rsidRPr="00575B9F" w:rsidRDefault="00E321B7" w:rsidP="00575B9F">
      <w:pPr>
        <w:jc w:val="both"/>
        <w:rPr>
          <w:lang w:val="fr-FR"/>
        </w:rPr>
      </w:pPr>
      <w:r>
        <w:lastRenderedPageBreak/>
        <w:t>Grâce à une approche fondée sur l’expertise technique minière,</w:t>
      </w:r>
      <w:r w:rsidR="00556E74">
        <w:t xml:space="preserve"> </w:t>
      </w:r>
      <w:r>
        <w:t>nous contribuons à une gestion rigoureuse, transparente et durable des ressources minérales</w:t>
      </w:r>
    </w:p>
    <w:p w14:paraId="0E0AD152" w14:textId="6DAD9CBC" w:rsidR="00501F47" w:rsidRDefault="00350BF0" w:rsidP="00B010CE">
      <w:pPr>
        <w:pStyle w:val="ListParagraph"/>
        <w:numPr>
          <w:ilvl w:val="0"/>
          <w:numId w:val="37"/>
        </w:numPr>
      </w:pPr>
      <w:r w:rsidRPr="00262550">
        <w:rPr>
          <w:highlight w:val="yellow"/>
        </w:rPr>
        <w:t>Mégatendance</w:t>
      </w:r>
    </w:p>
    <w:p w14:paraId="2B55C972" w14:textId="09CE2903" w:rsidR="00827B88" w:rsidRDefault="0088560F" w:rsidP="0088560F">
      <w:r>
        <w:t>La demande mondiale en ressources minérales stratégiques et critiques est en forte croissance. Ces ressources constituent des moteurs essentiels de la transition énergétique et du développement économique.</w:t>
      </w:r>
      <w:r>
        <w:t xml:space="preserve"> </w:t>
      </w:r>
      <w:r>
        <w:t>Dans ce contexte, l’Afrique occupe une position centrale dans les dynamiques industrielles et géopolitiques actuelles.</w:t>
      </w:r>
      <w:r>
        <w:t xml:space="preserve"> </w:t>
      </w:r>
      <w:r>
        <w:t>Dès lors, les États et les opérateurs miniers doivent s’appuyer sur des partenaires capables de fournir des solutions techniques intégrées, performantes et conformes aux standards internationaux</w:t>
      </w:r>
      <w:r w:rsidR="00827B88">
        <w:t>.</w:t>
      </w:r>
    </w:p>
    <w:p w14:paraId="1C8D95B3" w14:textId="6DC34C2D" w:rsidR="00C33ADA" w:rsidRDefault="00827B88" w:rsidP="00C33ADA">
      <w:r>
        <w:t>Terra Pretiosa propose des services spécialisés couvrant le forage, l’exhaure minière, le transport sécurisé, ainsi que l’analyse et la caractérisation des minerais, dans le respect des standards internationaux.</w:t>
      </w:r>
    </w:p>
    <w:p w14:paraId="0E170E2F" w14:textId="0AE6B5DE" w:rsidR="00293371" w:rsidRDefault="00827B88" w:rsidP="008C1606">
      <w:r>
        <w:t>Notre engagement va au-delà de la prestation technique : nous œuvrons à renforcer la capacité des pays africains à maîtriser leurs opérations extractives, à sécuriser l</w:t>
      </w:r>
      <w:r w:rsidR="0036000B">
        <w:t xml:space="preserve">a chaine de valeur des </w:t>
      </w:r>
      <w:r w:rsidR="002428FA">
        <w:t>minéraux critiques et stratégiques</w:t>
      </w:r>
      <w:r w:rsidR="000F0575">
        <w:t xml:space="preserve">, </w:t>
      </w:r>
      <w:r>
        <w:t>à maximiser les retombées économiques locales. Notre ambition est claire : contribuer à une exploitation performante, responsable et pleinement génératrice de développement durable pour l’Afrique.</w:t>
      </w:r>
    </w:p>
    <w:p w14:paraId="32583C48" w14:textId="77777777" w:rsidR="001F5407" w:rsidRDefault="001F5407" w:rsidP="001F5407"/>
    <w:p w14:paraId="0328723F" w14:textId="6F23A199" w:rsidR="001F5407" w:rsidRDefault="001F5407" w:rsidP="001F5407">
      <w:r w:rsidRPr="003417F1">
        <w:rPr>
          <w:highlight w:val="green"/>
        </w:rPr>
        <w:t>6.</w:t>
      </w:r>
      <w:r w:rsidR="006E258C">
        <w:rPr>
          <w:highlight w:val="green"/>
        </w:rPr>
        <w:t>1</w:t>
      </w:r>
      <w:r w:rsidR="003417F1" w:rsidRPr="003417F1">
        <w:rPr>
          <w:highlight w:val="green"/>
        </w:rPr>
        <w:tab/>
        <w:t>Notre ambitions</w:t>
      </w:r>
    </w:p>
    <w:p w14:paraId="12771C18" w14:textId="77777777" w:rsidR="001F5407" w:rsidRPr="005A2E8C" w:rsidRDefault="001F5407" w:rsidP="001F5407">
      <w:pPr>
        <w:pStyle w:val="ListParagraph"/>
        <w:numPr>
          <w:ilvl w:val="0"/>
          <w:numId w:val="38"/>
        </w:numPr>
        <w:rPr>
          <w:rFonts w:ascii="Segoe UI Symbol" w:hAnsi="Segoe UI Symbol" w:cs="Segoe UI Symbol"/>
          <w:lang w:val="fr-FR"/>
        </w:rPr>
      </w:pPr>
      <w:r w:rsidRPr="005A2E8C">
        <w:rPr>
          <w:rFonts w:ascii="Segoe UI Symbol" w:hAnsi="Segoe UI Symbol" w:cs="Segoe UI Symbol"/>
          <w:lang w:val="fr-FR"/>
        </w:rPr>
        <w:t>La souveraineté économique des États producteurs</w:t>
      </w:r>
    </w:p>
    <w:p w14:paraId="7E7D8A8C" w14:textId="77777777" w:rsidR="001F5407" w:rsidRPr="005A2E8C" w:rsidRDefault="001F5407" w:rsidP="001F5407">
      <w:pPr>
        <w:pStyle w:val="ListParagraph"/>
        <w:numPr>
          <w:ilvl w:val="0"/>
          <w:numId w:val="38"/>
        </w:numPr>
        <w:rPr>
          <w:rFonts w:ascii="Segoe UI Symbol" w:hAnsi="Segoe UI Symbol" w:cs="Segoe UI Symbol"/>
          <w:lang w:val="fr-FR"/>
        </w:rPr>
      </w:pPr>
      <w:r w:rsidRPr="005A2E8C">
        <w:rPr>
          <w:rFonts w:ascii="Segoe UI Symbol" w:hAnsi="Segoe UI Symbol" w:cs="Segoe UI Symbol"/>
          <w:lang w:val="fr-FR"/>
        </w:rPr>
        <w:t>La résilience des chaînes d’approvisionnement stratégiques</w:t>
      </w:r>
    </w:p>
    <w:p w14:paraId="31392827" w14:textId="77777777" w:rsidR="001F5407" w:rsidRPr="005A2E8C" w:rsidRDefault="001F5407" w:rsidP="001F5407">
      <w:pPr>
        <w:pStyle w:val="ListParagraph"/>
        <w:numPr>
          <w:ilvl w:val="0"/>
          <w:numId w:val="38"/>
        </w:numPr>
        <w:rPr>
          <w:rFonts w:ascii="Segoe UI Symbol" w:hAnsi="Segoe UI Symbol" w:cs="Segoe UI Symbol"/>
          <w:lang w:val="fr-FR"/>
        </w:rPr>
      </w:pPr>
      <w:r w:rsidRPr="005A2E8C">
        <w:rPr>
          <w:rFonts w:ascii="Segoe UI Symbol" w:hAnsi="Segoe UI Symbol" w:cs="Segoe UI Symbol"/>
          <w:lang w:val="fr-FR"/>
        </w:rPr>
        <w:t>L’industrialisation durable de l’Afrique</w:t>
      </w:r>
    </w:p>
    <w:p w14:paraId="78C62D6A" w14:textId="77777777" w:rsidR="001F5407" w:rsidRPr="005A2E8C" w:rsidRDefault="001F5407" w:rsidP="001F5407">
      <w:pPr>
        <w:pStyle w:val="ListParagraph"/>
        <w:numPr>
          <w:ilvl w:val="0"/>
          <w:numId w:val="38"/>
        </w:numPr>
        <w:rPr>
          <w:rFonts w:ascii="Segoe UI Symbol" w:hAnsi="Segoe UI Symbol" w:cs="Segoe UI Symbol"/>
          <w:lang w:val="fr-FR"/>
        </w:rPr>
      </w:pPr>
      <w:r w:rsidRPr="005A2E8C">
        <w:rPr>
          <w:rFonts w:ascii="Segoe UI Symbol" w:hAnsi="Segoe UI Symbol" w:cs="Segoe UI Symbol"/>
          <w:lang w:val="fr-FR"/>
        </w:rPr>
        <w:t>L’accélération de la transition énergétique mondiale</w:t>
      </w:r>
    </w:p>
    <w:p w14:paraId="65C94620" w14:textId="77777777" w:rsidR="001F5407" w:rsidRPr="005A2E8C" w:rsidRDefault="001F5407" w:rsidP="001F5407">
      <w:pPr>
        <w:pStyle w:val="ListParagraph"/>
        <w:numPr>
          <w:ilvl w:val="0"/>
          <w:numId w:val="38"/>
        </w:numPr>
        <w:rPr>
          <w:rFonts w:ascii="Segoe UI Symbol" w:hAnsi="Segoe UI Symbol" w:cs="Segoe UI Symbol"/>
          <w:lang w:val="fr-FR"/>
        </w:rPr>
      </w:pPr>
      <w:r w:rsidRPr="005A2E8C">
        <w:rPr>
          <w:rFonts w:ascii="Segoe UI Symbol" w:hAnsi="Segoe UI Symbol" w:cs="Segoe UI Symbol"/>
          <w:lang w:val="fr-FR"/>
        </w:rPr>
        <w:t>La stabilisation géopolitique des corridors miniers critiques</w:t>
      </w:r>
    </w:p>
    <w:p w14:paraId="1E21D1B7" w14:textId="77777777" w:rsidR="001F5407" w:rsidRPr="001F5407" w:rsidRDefault="001F5407" w:rsidP="001F5407">
      <w:pPr>
        <w:rPr>
          <w:lang w:val="fr-FR"/>
        </w:rPr>
      </w:pPr>
    </w:p>
    <w:p w14:paraId="7902983D" w14:textId="77777777" w:rsidR="000A27D5" w:rsidRDefault="000A27D5"/>
    <w:p w14:paraId="0B6F872B" w14:textId="77777777" w:rsidR="000A27D5" w:rsidRDefault="000A27D5"/>
    <w:p w14:paraId="77E2415F" w14:textId="77777777" w:rsidR="00552434" w:rsidRDefault="00552434"/>
    <w:p w14:paraId="29BF25FC" w14:textId="380690F3" w:rsidR="00552434" w:rsidRPr="00910CEC" w:rsidRDefault="00552434"/>
    <w:sectPr w:rsidR="00552434" w:rsidRPr="00910CEC">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ctor T.M" w:date="2026-02-22T10:43:00Z" w:initials="VT">
    <w:p w14:paraId="2B5F186D" w14:textId="77777777" w:rsidR="001054EC" w:rsidRDefault="001054EC" w:rsidP="001054EC">
      <w:pPr>
        <w:pStyle w:val="CommentText"/>
      </w:pPr>
      <w:r>
        <w:rPr>
          <w:rStyle w:val="CommentReference"/>
        </w:rPr>
        <w:annotationRef/>
      </w:r>
      <w:r>
        <w:t xml:space="preserve">Menu deroulant </w:t>
      </w:r>
    </w:p>
  </w:comment>
  <w:comment w:id="1" w:author="Victor T.M" w:date="2026-02-21T23:48:00Z" w:initials="VT">
    <w:p w14:paraId="47B56A9A" w14:textId="77777777" w:rsidR="007263C8" w:rsidRDefault="007263C8" w:rsidP="007263C8">
      <w:pPr>
        <w:pStyle w:val="CommentText"/>
      </w:pPr>
      <w:r>
        <w:rPr>
          <w:rStyle w:val="CommentReference"/>
        </w:rPr>
        <w:annotationRef/>
      </w:r>
      <w:r>
        <w:t>Menu deroulant</w:t>
      </w:r>
    </w:p>
  </w:comment>
  <w:comment w:id="2" w:author="Victor T.M" w:date="2026-02-25T17:50:00Z" w:initials="VT">
    <w:p w14:paraId="1752AB5E" w14:textId="77777777" w:rsidR="00F56F57" w:rsidRDefault="00F56F57" w:rsidP="00F56F57">
      <w:pPr>
        <w:pStyle w:val="CommentText"/>
      </w:pPr>
      <w:r>
        <w:rPr>
          <w:rStyle w:val="CommentReference"/>
        </w:rPr>
        <w:annotationRef/>
      </w:r>
      <w:r>
        <w:t>Menu deroulant</w:t>
      </w:r>
    </w:p>
  </w:comment>
  <w:comment w:id="3" w:author="Victor T.M" w:date="2026-02-25T17:50:00Z" w:initials="VT">
    <w:p w14:paraId="22EBF0D3" w14:textId="77777777" w:rsidR="00F56F57" w:rsidRDefault="00F56F57" w:rsidP="00F56F57">
      <w:pPr>
        <w:pStyle w:val="CommentText"/>
      </w:pPr>
      <w:r>
        <w:rPr>
          <w:rStyle w:val="CommentReference"/>
        </w:rPr>
        <w:annotationRef/>
      </w:r>
      <w:r>
        <w:t>Menu deroulant</w:t>
      </w:r>
    </w:p>
  </w:comment>
  <w:comment w:id="4" w:author="Victor T.M" w:date="2026-02-25T17:50:00Z" w:initials="VT">
    <w:p w14:paraId="1DEC3BB3" w14:textId="77777777" w:rsidR="00F56F57" w:rsidRDefault="00F56F57" w:rsidP="00F56F57">
      <w:pPr>
        <w:pStyle w:val="CommentText"/>
      </w:pPr>
      <w:r>
        <w:rPr>
          <w:rStyle w:val="CommentReference"/>
        </w:rPr>
        <w:annotationRef/>
      </w:r>
      <w:r>
        <w:t>Menu deroulant, pour choisir le service</w:t>
      </w:r>
    </w:p>
  </w:comment>
  <w:comment w:id="5" w:author="Victor T.M" w:date="2026-02-25T17:49:00Z" w:initials="VT">
    <w:p w14:paraId="2EB91E88" w14:textId="77777777" w:rsidR="00511DE9" w:rsidRDefault="00511DE9" w:rsidP="00511DE9">
      <w:pPr>
        <w:pStyle w:val="CommentText"/>
      </w:pPr>
      <w:r>
        <w:rPr>
          <w:rStyle w:val="CommentReference"/>
        </w:rPr>
        <w:annotationRef/>
      </w:r>
      <w:r>
        <w:t>Services à fournir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5F186D" w15:done="0"/>
  <w15:commentEx w15:paraId="47B56A9A" w15:done="0"/>
  <w15:commentEx w15:paraId="1752AB5E" w15:done="0"/>
  <w15:commentEx w15:paraId="22EBF0D3" w15:done="0"/>
  <w15:commentEx w15:paraId="1DEC3BB3" w15:done="0"/>
  <w15:commentEx w15:paraId="2EB91E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63541C" w16cex:dateUtc="2026-02-22T15:43:00Z"/>
  <w16cex:commentExtensible w16cex:durableId="36A3C5E2" w16cex:dateUtc="2026-02-22T04:48:00Z"/>
  <w16cex:commentExtensible w16cex:durableId="3B68786A" w16cex:dateUtc="2026-02-25T22:50:00Z"/>
  <w16cex:commentExtensible w16cex:durableId="11382C7A" w16cex:dateUtc="2026-02-25T22:50:00Z"/>
  <w16cex:commentExtensible w16cex:durableId="4D2C0ABF" w16cex:dateUtc="2026-02-25T22:50:00Z"/>
  <w16cex:commentExtensible w16cex:durableId="572D94C0" w16cex:dateUtc="2026-02-25T2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5F186D" w16cid:durableId="4563541C"/>
  <w16cid:commentId w16cid:paraId="47B56A9A" w16cid:durableId="36A3C5E2"/>
  <w16cid:commentId w16cid:paraId="1752AB5E" w16cid:durableId="3B68786A"/>
  <w16cid:commentId w16cid:paraId="22EBF0D3" w16cid:durableId="11382C7A"/>
  <w16cid:commentId w16cid:paraId="1DEC3BB3" w16cid:durableId="4D2C0ABF"/>
  <w16cid:commentId w16cid:paraId="2EB91E88" w16cid:durableId="572D94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57F"/>
    <w:multiLevelType w:val="hybridMultilevel"/>
    <w:tmpl w:val="CEC6F97C"/>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D7F8C"/>
    <w:multiLevelType w:val="hybridMultilevel"/>
    <w:tmpl w:val="E9282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DC2B5D"/>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8E77A8"/>
    <w:multiLevelType w:val="hybridMultilevel"/>
    <w:tmpl w:val="81B220D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40664DA"/>
    <w:multiLevelType w:val="hybridMultilevel"/>
    <w:tmpl w:val="95903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74293"/>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3E290D"/>
    <w:multiLevelType w:val="hybridMultilevel"/>
    <w:tmpl w:val="17603A02"/>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D52D8"/>
    <w:multiLevelType w:val="hybridMultilevel"/>
    <w:tmpl w:val="CBAE721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9862730"/>
    <w:multiLevelType w:val="hybridMultilevel"/>
    <w:tmpl w:val="1890B066"/>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27E9A"/>
    <w:multiLevelType w:val="hybridMultilevel"/>
    <w:tmpl w:val="498E431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10E3478"/>
    <w:multiLevelType w:val="hybridMultilevel"/>
    <w:tmpl w:val="15468B4A"/>
    <w:lvl w:ilvl="0" w:tplc="0C0C000D">
      <w:start w:val="1"/>
      <w:numFmt w:val="bullet"/>
      <w:lvlText w:val=""/>
      <w:lvlJc w:val="left"/>
      <w:pPr>
        <w:ind w:left="1440" w:hanging="360"/>
      </w:pPr>
      <w:rPr>
        <w:rFonts w:ascii="Wingdings" w:hAnsi="Wingdings"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1" w15:restartNumberingAfterBreak="0">
    <w:nsid w:val="36591FCF"/>
    <w:multiLevelType w:val="hybridMultilevel"/>
    <w:tmpl w:val="F984DED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36DD038C"/>
    <w:multiLevelType w:val="hybridMultilevel"/>
    <w:tmpl w:val="70FC0B98"/>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311932"/>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B060ECB"/>
    <w:multiLevelType w:val="hybridMultilevel"/>
    <w:tmpl w:val="30BAAD8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0F664CC"/>
    <w:multiLevelType w:val="hybridMultilevel"/>
    <w:tmpl w:val="44A267AC"/>
    <w:lvl w:ilvl="0" w:tplc="0C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19A7428"/>
    <w:multiLevelType w:val="hybridMultilevel"/>
    <w:tmpl w:val="F14A39B4"/>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1112F5"/>
    <w:multiLevelType w:val="hybridMultilevel"/>
    <w:tmpl w:val="E4F060F8"/>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995531"/>
    <w:multiLevelType w:val="hybridMultilevel"/>
    <w:tmpl w:val="ECB0B04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454E7DBC"/>
    <w:multiLevelType w:val="hybridMultilevel"/>
    <w:tmpl w:val="A7E8E4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5952FFE"/>
    <w:multiLevelType w:val="multilevel"/>
    <w:tmpl w:val="D6CA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A87A38"/>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4F7E68"/>
    <w:multiLevelType w:val="multilevel"/>
    <w:tmpl w:val="7C2AE69A"/>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B51322"/>
    <w:multiLevelType w:val="hybridMultilevel"/>
    <w:tmpl w:val="49E2B8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527C25EC"/>
    <w:multiLevelType w:val="hybridMultilevel"/>
    <w:tmpl w:val="116CB16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52F36ED5"/>
    <w:multiLevelType w:val="hybridMultilevel"/>
    <w:tmpl w:val="750483C6"/>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F79EE"/>
    <w:multiLevelType w:val="hybridMultilevel"/>
    <w:tmpl w:val="8AF41D6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59531B93"/>
    <w:multiLevelType w:val="hybridMultilevel"/>
    <w:tmpl w:val="2A22D240"/>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851629"/>
    <w:multiLevelType w:val="hybridMultilevel"/>
    <w:tmpl w:val="BCB632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254BBC"/>
    <w:multiLevelType w:val="hybridMultilevel"/>
    <w:tmpl w:val="7B144B50"/>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8934EE"/>
    <w:multiLevelType w:val="multilevel"/>
    <w:tmpl w:val="0C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6A51FF0"/>
    <w:multiLevelType w:val="multilevel"/>
    <w:tmpl w:val="CAF6EAB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B543557"/>
    <w:multiLevelType w:val="hybridMultilevel"/>
    <w:tmpl w:val="22D24B7E"/>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BB7DFD"/>
    <w:multiLevelType w:val="hybridMultilevel"/>
    <w:tmpl w:val="5BE26096"/>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1A4974"/>
    <w:multiLevelType w:val="hybridMultilevel"/>
    <w:tmpl w:val="54C6C6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6E573D65"/>
    <w:multiLevelType w:val="hybridMultilevel"/>
    <w:tmpl w:val="0DD631E0"/>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887418"/>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4E71D94"/>
    <w:multiLevelType w:val="hybridMultilevel"/>
    <w:tmpl w:val="F5B48160"/>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565DD1"/>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7653E16"/>
    <w:multiLevelType w:val="multilevel"/>
    <w:tmpl w:val="0FAC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87CBA"/>
    <w:multiLevelType w:val="hybridMultilevel"/>
    <w:tmpl w:val="A216C6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1" w15:restartNumberingAfterBreak="0">
    <w:nsid w:val="77D90ED5"/>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B084527"/>
    <w:multiLevelType w:val="multilevel"/>
    <w:tmpl w:val="389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8E0E60"/>
    <w:multiLevelType w:val="hybridMultilevel"/>
    <w:tmpl w:val="3D823058"/>
    <w:lvl w:ilvl="0" w:tplc="0C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963223">
    <w:abstractNumId w:val="19"/>
  </w:num>
  <w:num w:numId="2" w16cid:durableId="1675566950">
    <w:abstractNumId w:val="11"/>
  </w:num>
  <w:num w:numId="3" w16cid:durableId="1495418720">
    <w:abstractNumId w:val="40"/>
  </w:num>
  <w:num w:numId="4" w16cid:durableId="895508090">
    <w:abstractNumId w:val="10"/>
  </w:num>
  <w:num w:numId="5" w16cid:durableId="1871870258">
    <w:abstractNumId w:val="14"/>
  </w:num>
  <w:num w:numId="6" w16cid:durableId="1934118832">
    <w:abstractNumId w:val="26"/>
  </w:num>
  <w:num w:numId="7" w16cid:durableId="959654929">
    <w:abstractNumId w:val="23"/>
  </w:num>
  <w:num w:numId="8" w16cid:durableId="1570846777">
    <w:abstractNumId w:val="7"/>
  </w:num>
  <w:num w:numId="9" w16cid:durableId="2115130503">
    <w:abstractNumId w:val="3"/>
  </w:num>
  <w:num w:numId="10" w16cid:durableId="1913931518">
    <w:abstractNumId w:val="13"/>
  </w:num>
  <w:num w:numId="11" w16cid:durableId="2058164748">
    <w:abstractNumId w:val="36"/>
  </w:num>
  <w:num w:numId="12" w16cid:durableId="963580797">
    <w:abstractNumId w:val="21"/>
  </w:num>
  <w:num w:numId="13" w16cid:durableId="1506898484">
    <w:abstractNumId w:val="38"/>
  </w:num>
  <w:num w:numId="14" w16cid:durableId="1438064457">
    <w:abstractNumId w:val="41"/>
  </w:num>
  <w:num w:numId="15" w16cid:durableId="685905514">
    <w:abstractNumId w:val="2"/>
  </w:num>
  <w:num w:numId="16" w16cid:durableId="1118522659">
    <w:abstractNumId w:val="30"/>
  </w:num>
  <w:num w:numId="17" w16cid:durableId="439031590">
    <w:abstractNumId w:val="31"/>
  </w:num>
  <w:num w:numId="18" w16cid:durableId="2121215003">
    <w:abstractNumId w:val="24"/>
  </w:num>
  <w:num w:numId="19" w16cid:durableId="404960340">
    <w:abstractNumId w:val="18"/>
  </w:num>
  <w:num w:numId="20" w16cid:durableId="1038236077">
    <w:abstractNumId w:val="34"/>
  </w:num>
  <w:num w:numId="21" w16cid:durableId="1157498269">
    <w:abstractNumId w:val="42"/>
  </w:num>
  <w:num w:numId="22" w16cid:durableId="511453097">
    <w:abstractNumId w:val="39"/>
  </w:num>
  <w:num w:numId="23" w16cid:durableId="1757436361">
    <w:abstractNumId w:val="9"/>
  </w:num>
  <w:num w:numId="24" w16cid:durableId="972171436">
    <w:abstractNumId w:val="0"/>
  </w:num>
  <w:num w:numId="25" w16cid:durableId="365720554">
    <w:abstractNumId w:val="6"/>
  </w:num>
  <w:num w:numId="26" w16cid:durableId="667563167">
    <w:abstractNumId w:val="37"/>
  </w:num>
  <w:num w:numId="27" w16cid:durableId="303001355">
    <w:abstractNumId w:val="25"/>
  </w:num>
  <w:num w:numId="28" w16cid:durableId="328756963">
    <w:abstractNumId w:val="12"/>
  </w:num>
  <w:num w:numId="29" w16cid:durableId="2008241870">
    <w:abstractNumId w:val="20"/>
  </w:num>
  <w:num w:numId="30" w16cid:durableId="435829559">
    <w:abstractNumId w:val="35"/>
  </w:num>
  <w:num w:numId="31" w16cid:durableId="1617759679">
    <w:abstractNumId w:val="43"/>
  </w:num>
  <w:num w:numId="32" w16cid:durableId="835806055">
    <w:abstractNumId w:val="16"/>
  </w:num>
  <w:num w:numId="33" w16cid:durableId="924655953">
    <w:abstractNumId w:val="32"/>
  </w:num>
  <w:num w:numId="34" w16cid:durableId="1549343233">
    <w:abstractNumId w:val="15"/>
  </w:num>
  <w:num w:numId="35" w16cid:durableId="1306660147">
    <w:abstractNumId w:val="5"/>
  </w:num>
  <w:num w:numId="36" w16cid:durableId="205455752">
    <w:abstractNumId w:val="29"/>
  </w:num>
  <w:num w:numId="37" w16cid:durableId="437722115">
    <w:abstractNumId w:val="22"/>
  </w:num>
  <w:num w:numId="38" w16cid:durableId="1487235046">
    <w:abstractNumId w:val="8"/>
  </w:num>
  <w:num w:numId="39" w16cid:durableId="314144828">
    <w:abstractNumId w:val="27"/>
  </w:num>
  <w:num w:numId="40" w16cid:durableId="157119935">
    <w:abstractNumId w:val="33"/>
  </w:num>
  <w:num w:numId="41" w16cid:durableId="722221421">
    <w:abstractNumId w:val="17"/>
  </w:num>
  <w:num w:numId="42" w16cid:durableId="2014257679">
    <w:abstractNumId w:val="28"/>
  </w:num>
  <w:num w:numId="43" w16cid:durableId="1387997393">
    <w:abstractNumId w:val="1"/>
  </w:num>
  <w:num w:numId="44" w16cid:durableId="11699673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ctor T.M">
    <w15:presenceInfo w15:providerId="Windows Live" w15:userId="68440fa8485b58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CB"/>
    <w:rsid w:val="00002522"/>
    <w:rsid w:val="00004B8D"/>
    <w:rsid w:val="000132A1"/>
    <w:rsid w:val="000207BE"/>
    <w:rsid w:val="0002435C"/>
    <w:rsid w:val="00034E76"/>
    <w:rsid w:val="00041A78"/>
    <w:rsid w:val="000434B1"/>
    <w:rsid w:val="00053476"/>
    <w:rsid w:val="00055C36"/>
    <w:rsid w:val="00057C7F"/>
    <w:rsid w:val="00061001"/>
    <w:rsid w:val="00063FB0"/>
    <w:rsid w:val="000655B1"/>
    <w:rsid w:val="00072FB1"/>
    <w:rsid w:val="00076340"/>
    <w:rsid w:val="00080463"/>
    <w:rsid w:val="000911EF"/>
    <w:rsid w:val="00091915"/>
    <w:rsid w:val="000922AE"/>
    <w:rsid w:val="00097BEA"/>
    <w:rsid w:val="000A27D5"/>
    <w:rsid w:val="000A30D1"/>
    <w:rsid w:val="000A377E"/>
    <w:rsid w:val="000A4337"/>
    <w:rsid w:val="000A54B0"/>
    <w:rsid w:val="000B3E30"/>
    <w:rsid w:val="000B67B6"/>
    <w:rsid w:val="000C27E7"/>
    <w:rsid w:val="000C6393"/>
    <w:rsid w:val="000D67DA"/>
    <w:rsid w:val="000D7B31"/>
    <w:rsid w:val="000E2ABE"/>
    <w:rsid w:val="000F0575"/>
    <w:rsid w:val="000F52D4"/>
    <w:rsid w:val="001054EC"/>
    <w:rsid w:val="001060B2"/>
    <w:rsid w:val="00110B36"/>
    <w:rsid w:val="0012504A"/>
    <w:rsid w:val="00135A73"/>
    <w:rsid w:val="00137B51"/>
    <w:rsid w:val="00173500"/>
    <w:rsid w:val="001808CA"/>
    <w:rsid w:val="0018278C"/>
    <w:rsid w:val="001840EC"/>
    <w:rsid w:val="001869B9"/>
    <w:rsid w:val="001913B1"/>
    <w:rsid w:val="00191DA5"/>
    <w:rsid w:val="00197560"/>
    <w:rsid w:val="001A059F"/>
    <w:rsid w:val="001A1ED6"/>
    <w:rsid w:val="001A2D8D"/>
    <w:rsid w:val="001A7D10"/>
    <w:rsid w:val="001B2566"/>
    <w:rsid w:val="001B4210"/>
    <w:rsid w:val="001B4886"/>
    <w:rsid w:val="001C0A6F"/>
    <w:rsid w:val="001C57A1"/>
    <w:rsid w:val="001D0977"/>
    <w:rsid w:val="001D55FE"/>
    <w:rsid w:val="001D756F"/>
    <w:rsid w:val="001E72F6"/>
    <w:rsid w:val="001F0187"/>
    <w:rsid w:val="001F440D"/>
    <w:rsid w:val="001F4F84"/>
    <w:rsid w:val="001F5407"/>
    <w:rsid w:val="002000C2"/>
    <w:rsid w:val="00203324"/>
    <w:rsid w:val="00231CDF"/>
    <w:rsid w:val="00236EEC"/>
    <w:rsid w:val="00240504"/>
    <w:rsid w:val="002428FA"/>
    <w:rsid w:val="00254758"/>
    <w:rsid w:val="00262550"/>
    <w:rsid w:val="00262FC7"/>
    <w:rsid w:val="00264492"/>
    <w:rsid w:val="0026469D"/>
    <w:rsid w:val="00272010"/>
    <w:rsid w:val="00277989"/>
    <w:rsid w:val="0028026C"/>
    <w:rsid w:val="00293371"/>
    <w:rsid w:val="002A1BFA"/>
    <w:rsid w:val="002A1C01"/>
    <w:rsid w:val="002A39E7"/>
    <w:rsid w:val="002B74E7"/>
    <w:rsid w:val="002C0C20"/>
    <w:rsid w:val="002C18F3"/>
    <w:rsid w:val="002C4D71"/>
    <w:rsid w:val="002C7609"/>
    <w:rsid w:val="002D03E9"/>
    <w:rsid w:val="002D67CA"/>
    <w:rsid w:val="002D6E80"/>
    <w:rsid w:val="002D772A"/>
    <w:rsid w:val="002E29D1"/>
    <w:rsid w:val="002E61EC"/>
    <w:rsid w:val="002E75CB"/>
    <w:rsid w:val="002F1AE8"/>
    <w:rsid w:val="002F26BC"/>
    <w:rsid w:val="002F2F7B"/>
    <w:rsid w:val="002F5134"/>
    <w:rsid w:val="002F701B"/>
    <w:rsid w:val="00301936"/>
    <w:rsid w:val="00304449"/>
    <w:rsid w:val="003044F8"/>
    <w:rsid w:val="003060C5"/>
    <w:rsid w:val="003114F4"/>
    <w:rsid w:val="0031536A"/>
    <w:rsid w:val="00321853"/>
    <w:rsid w:val="00334D62"/>
    <w:rsid w:val="003364BE"/>
    <w:rsid w:val="003417F1"/>
    <w:rsid w:val="00341A3F"/>
    <w:rsid w:val="00345A2A"/>
    <w:rsid w:val="003460A6"/>
    <w:rsid w:val="00350BF0"/>
    <w:rsid w:val="003517A8"/>
    <w:rsid w:val="0035596A"/>
    <w:rsid w:val="0035748F"/>
    <w:rsid w:val="0036000B"/>
    <w:rsid w:val="00363CD3"/>
    <w:rsid w:val="003706F7"/>
    <w:rsid w:val="00371F4A"/>
    <w:rsid w:val="00372BB9"/>
    <w:rsid w:val="00380356"/>
    <w:rsid w:val="003803E3"/>
    <w:rsid w:val="00382159"/>
    <w:rsid w:val="00384C08"/>
    <w:rsid w:val="00385661"/>
    <w:rsid w:val="003906F5"/>
    <w:rsid w:val="0039087B"/>
    <w:rsid w:val="00391AF8"/>
    <w:rsid w:val="00393DC5"/>
    <w:rsid w:val="003A3146"/>
    <w:rsid w:val="003A6851"/>
    <w:rsid w:val="003B50D6"/>
    <w:rsid w:val="003B6BD8"/>
    <w:rsid w:val="003B73C8"/>
    <w:rsid w:val="003B7BA0"/>
    <w:rsid w:val="003C1770"/>
    <w:rsid w:val="003D1BA6"/>
    <w:rsid w:val="003D5B86"/>
    <w:rsid w:val="003E4986"/>
    <w:rsid w:val="003E56A1"/>
    <w:rsid w:val="003E574D"/>
    <w:rsid w:val="00412C06"/>
    <w:rsid w:val="00413F94"/>
    <w:rsid w:val="00421DF4"/>
    <w:rsid w:val="00421EF1"/>
    <w:rsid w:val="00422EB7"/>
    <w:rsid w:val="00425BA2"/>
    <w:rsid w:val="00432544"/>
    <w:rsid w:val="00433714"/>
    <w:rsid w:val="00440DCA"/>
    <w:rsid w:val="00446A0B"/>
    <w:rsid w:val="0045430E"/>
    <w:rsid w:val="00456D71"/>
    <w:rsid w:val="00464E87"/>
    <w:rsid w:val="00467288"/>
    <w:rsid w:val="0047076F"/>
    <w:rsid w:val="00474AED"/>
    <w:rsid w:val="00476D57"/>
    <w:rsid w:val="004B6D25"/>
    <w:rsid w:val="004B7A5B"/>
    <w:rsid w:val="004D0112"/>
    <w:rsid w:val="004D01F8"/>
    <w:rsid w:val="004D06B7"/>
    <w:rsid w:val="004D1E85"/>
    <w:rsid w:val="004D4BF8"/>
    <w:rsid w:val="004D52C6"/>
    <w:rsid w:val="004E28BD"/>
    <w:rsid w:val="004E3D54"/>
    <w:rsid w:val="004E6E2A"/>
    <w:rsid w:val="004E6ED0"/>
    <w:rsid w:val="004F0DB5"/>
    <w:rsid w:val="004F6265"/>
    <w:rsid w:val="004F7527"/>
    <w:rsid w:val="00501F47"/>
    <w:rsid w:val="00502AF2"/>
    <w:rsid w:val="005111D5"/>
    <w:rsid w:val="00511DE9"/>
    <w:rsid w:val="005148D7"/>
    <w:rsid w:val="00520A9F"/>
    <w:rsid w:val="00523D0C"/>
    <w:rsid w:val="0052715B"/>
    <w:rsid w:val="00534C3E"/>
    <w:rsid w:val="00540FB8"/>
    <w:rsid w:val="00542F48"/>
    <w:rsid w:val="00544743"/>
    <w:rsid w:val="005512CF"/>
    <w:rsid w:val="00551BC6"/>
    <w:rsid w:val="00551F7A"/>
    <w:rsid w:val="00551F86"/>
    <w:rsid w:val="00552434"/>
    <w:rsid w:val="005561EC"/>
    <w:rsid w:val="00556E74"/>
    <w:rsid w:val="005603D4"/>
    <w:rsid w:val="00562C27"/>
    <w:rsid w:val="0056633B"/>
    <w:rsid w:val="00571466"/>
    <w:rsid w:val="00573A13"/>
    <w:rsid w:val="00575B9F"/>
    <w:rsid w:val="00587F8E"/>
    <w:rsid w:val="00590178"/>
    <w:rsid w:val="00591516"/>
    <w:rsid w:val="00591D3B"/>
    <w:rsid w:val="00594288"/>
    <w:rsid w:val="005958EC"/>
    <w:rsid w:val="00595F1A"/>
    <w:rsid w:val="005A29BE"/>
    <w:rsid w:val="005A2C83"/>
    <w:rsid w:val="005A2E65"/>
    <w:rsid w:val="005A793D"/>
    <w:rsid w:val="005B1D84"/>
    <w:rsid w:val="005B4F96"/>
    <w:rsid w:val="005C5D70"/>
    <w:rsid w:val="005C7704"/>
    <w:rsid w:val="005D2B1F"/>
    <w:rsid w:val="005D65F7"/>
    <w:rsid w:val="00600B18"/>
    <w:rsid w:val="0061401B"/>
    <w:rsid w:val="0061707A"/>
    <w:rsid w:val="0062002E"/>
    <w:rsid w:val="00621A8F"/>
    <w:rsid w:val="00625F61"/>
    <w:rsid w:val="00625F6F"/>
    <w:rsid w:val="00626502"/>
    <w:rsid w:val="00631C30"/>
    <w:rsid w:val="00642D93"/>
    <w:rsid w:val="0064388D"/>
    <w:rsid w:val="00644D8F"/>
    <w:rsid w:val="0064744E"/>
    <w:rsid w:val="00652FB9"/>
    <w:rsid w:val="006551B2"/>
    <w:rsid w:val="0066454F"/>
    <w:rsid w:val="00664D8A"/>
    <w:rsid w:val="00677613"/>
    <w:rsid w:val="0068009F"/>
    <w:rsid w:val="00681066"/>
    <w:rsid w:val="0068392D"/>
    <w:rsid w:val="0069425A"/>
    <w:rsid w:val="006B0015"/>
    <w:rsid w:val="006B09C0"/>
    <w:rsid w:val="006B3764"/>
    <w:rsid w:val="006B5DFD"/>
    <w:rsid w:val="006B7B44"/>
    <w:rsid w:val="006C272E"/>
    <w:rsid w:val="006C2C7C"/>
    <w:rsid w:val="006D0177"/>
    <w:rsid w:val="006D4B04"/>
    <w:rsid w:val="006D5EFB"/>
    <w:rsid w:val="006E0A31"/>
    <w:rsid w:val="006E22AD"/>
    <w:rsid w:val="006E258C"/>
    <w:rsid w:val="006E7883"/>
    <w:rsid w:val="006E7983"/>
    <w:rsid w:val="006F4302"/>
    <w:rsid w:val="00702B69"/>
    <w:rsid w:val="00704887"/>
    <w:rsid w:val="00705229"/>
    <w:rsid w:val="00705415"/>
    <w:rsid w:val="0071025C"/>
    <w:rsid w:val="00710494"/>
    <w:rsid w:val="0071528E"/>
    <w:rsid w:val="00717EA3"/>
    <w:rsid w:val="007263C8"/>
    <w:rsid w:val="0073071C"/>
    <w:rsid w:val="00732FE9"/>
    <w:rsid w:val="00734C9D"/>
    <w:rsid w:val="007411DD"/>
    <w:rsid w:val="0074623F"/>
    <w:rsid w:val="00746845"/>
    <w:rsid w:val="00752ECD"/>
    <w:rsid w:val="00753D49"/>
    <w:rsid w:val="00755711"/>
    <w:rsid w:val="00763F53"/>
    <w:rsid w:val="00765520"/>
    <w:rsid w:val="007720CF"/>
    <w:rsid w:val="00774D92"/>
    <w:rsid w:val="00790199"/>
    <w:rsid w:val="00790C66"/>
    <w:rsid w:val="007A2B05"/>
    <w:rsid w:val="007A42AF"/>
    <w:rsid w:val="007B02E1"/>
    <w:rsid w:val="007B5DBD"/>
    <w:rsid w:val="007B72A4"/>
    <w:rsid w:val="007C112E"/>
    <w:rsid w:val="007C679F"/>
    <w:rsid w:val="007E2DDB"/>
    <w:rsid w:val="007E3D2C"/>
    <w:rsid w:val="007F1946"/>
    <w:rsid w:val="007F1FCB"/>
    <w:rsid w:val="00800B32"/>
    <w:rsid w:val="00801884"/>
    <w:rsid w:val="00803D7B"/>
    <w:rsid w:val="00812B9A"/>
    <w:rsid w:val="00821090"/>
    <w:rsid w:val="00824A51"/>
    <w:rsid w:val="008253F7"/>
    <w:rsid w:val="00827B88"/>
    <w:rsid w:val="00835780"/>
    <w:rsid w:val="00837DF5"/>
    <w:rsid w:val="00866576"/>
    <w:rsid w:val="0088040E"/>
    <w:rsid w:val="0088560F"/>
    <w:rsid w:val="00887268"/>
    <w:rsid w:val="00892DBC"/>
    <w:rsid w:val="008968C1"/>
    <w:rsid w:val="008A0525"/>
    <w:rsid w:val="008A19D4"/>
    <w:rsid w:val="008A3748"/>
    <w:rsid w:val="008A610F"/>
    <w:rsid w:val="008A7F22"/>
    <w:rsid w:val="008B140C"/>
    <w:rsid w:val="008B36E4"/>
    <w:rsid w:val="008B5C38"/>
    <w:rsid w:val="008C020B"/>
    <w:rsid w:val="008C1606"/>
    <w:rsid w:val="008C293F"/>
    <w:rsid w:val="008D02E1"/>
    <w:rsid w:val="008D1DB3"/>
    <w:rsid w:val="008E0893"/>
    <w:rsid w:val="008F13DB"/>
    <w:rsid w:val="00910BE9"/>
    <w:rsid w:val="00910CEC"/>
    <w:rsid w:val="00910DE4"/>
    <w:rsid w:val="00913385"/>
    <w:rsid w:val="00916E2E"/>
    <w:rsid w:val="00934BAE"/>
    <w:rsid w:val="00954A63"/>
    <w:rsid w:val="0096519B"/>
    <w:rsid w:val="00965413"/>
    <w:rsid w:val="009654EE"/>
    <w:rsid w:val="00967AC4"/>
    <w:rsid w:val="00967CDF"/>
    <w:rsid w:val="009749A2"/>
    <w:rsid w:val="00977B4A"/>
    <w:rsid w:val="00990D3D"/>
    <w:rsid w:val="00991D70"/>
    <w:rsid w:val="00993A27"/>
    <w:rsid w:val="0099641C"/>
    <w:rsid w:val="009965B9"/>
    <w:rsid w:val="0099713A"/>
    <w:rsid w:val="009A3693"/>
    <w:rsid w:val="009A3A8A"/>
    <w:rsid w:val="009A51C0"/>
    <w:rsid w:val="009B1989"/>
    <w:rsid w:val="009B3D14"/>
    <w:rsid w:val="009B74CB"/>
    <w:rsid w:val="009C5766"/>
    <w:rsid w:val="009E00D6"/>
    <w:rsid w:val="009F12B4"/>
    <w:rsid w:val="009F5E55"/>
    <w:rsid w:val="00A07383"/>
    <w:rsid w:val="00A115DC"/>
    <w:rsid w:val="00A12E01"/>
    <w:rsid w:val="00A15160"/>
    <w:rsid w:val="00A16341"/>
    <w:rsid w:val="00A306FD"/>
    <w:rsid w:val="00A35E7F"/>
    <w:rsid w:val="00A36CFC"/>
    <w:rsid w:val="00A4474B"/>
    <w:rsid w:val="00A5187B"/>
    <w:rsid w:val="00A605F3"/>
    <w:rsid w:val="00A608C5"/>
    <w:rsid w:val="00A6731B"/>
    <w:rsid w:val="00A70296"/>
    <w:rsid w:val="00A72693"/>
    <w:rsid w:val="00A77E87"/>
    <w:rsid w:val="00A82AF5"/>
    <w:rsid w:val="00A90905"/>
    <w:rsid w:val="00A930AD"/>
    <w:rsid w:val="00AA1856"/>
    <w:rsid w:val="00AA36DA"/>
    <w:rsid w:val="00AB794B"/>
    <w:rsid w:val="00AC0217"/>
    <w:rsid w:val="00AC096A"/>
    <w:rsid w:val="00AC312A"/>
    <w:rsid w:val="00AC620D"/>
    <w:rsid w:val="00AD29EF"/>
    <w:rsid w:val="00AD44DA"/>
    <w:rsid w:val="00AD554D"/>
    <w:rsid w:val="00AE1850"/>
    <w:rsid w:val="00AE33FA"/>
    <w:rsid w:val="00AF6264"/>
    <w:rsid w:val="00AF6A22"/>
    <w:rsid w:val="00AF71BA"/>
    <w:rsid w:val="00B00B51"/>
    <w:rsid w:val="00B010CE"/>
    <w:rsid w:val="00B03D35"/>
    <w:rsid w:val="00B04DC9"/>
    <w:rsid w:val="00B05154"/>
    <w:rsid w:val="00B05C3E"/>
    <w:rsid w:val="00B05E71"/>
    <w:rsid w:val="00B11616"/>
    <w:rsid w:val="00B127CC"/>
    <w:rsid w:val="00B21C1E"/>
    <w:rsid w:val="00B2661A"/>
    <w:rsid w:val="00B421A4"/>
    <w:rsid w:val="00B421F6"/>
    <w:rsid w:val="00B43690"/>
    <w:rsid w:val="00B5187F"/>
    <w:rsid w:val="00B52631"/>
    <w:rsid w:val="00B67BC8"/>
    <w:rsid w:val="00B71242"/>
    <w:rsid w:val="00B736E3"/>
    <w:rsid w:val="00B73D4C"/>
    <w:rsid w:val="00B74BB0"/>
    <w:rsid w:val="00B76172"/>
    <w:rsid w:val="00B80346"/>
    <w:rsid w:val="00B8253B"/>
    <w:rsid w:val="00B831B9"/>
    <w:rsid w:val="00B93C94"/>
    <w:rsid w:val="00B93F51"/>
    <w:rsid w:val="00B94F49"/>
    <w:rsid w:val="00B96AA5"/>
    <w:rsid w:val="00B97D56"/>
    <w:rsid w:val="00BA25C1"/>
    <w:rsid w:val="00BA2EC4"/>
    <w:rsid w:val="00BB0438"/>
    <w:rsid w:val="00BB4AEF"/>
    <w:rsid w:val="00BB5F46"/>
    <w:rsid w:val="00BC12FD"/>
    <w:rsid w:val="00BC286D"/>
    <w:rsid w:val="00BC30F0"/>
    <w:rsid w:val="00BD116D"/>
    <w:rsid w:val="00BD7CC4"/>
    <w:rsid w:val="00BE3134"/>
    <w:rsid w:val="00BE3E28"/>
    <w:rsid w:val="00BF1DF0"/>
    <w:rsid w:val="00BF419C"/>
    <w:rsid w:val="00C03A93"/>
    <w:rsid w:val="00C076FA"/>
    <w:rsid w:val="00C1139F"/>
    <w:rsid w:val="00C13DD7"/>
    <w:rsid w:val="00C23D5A"/>
    <w:rsid w:val="00C24F9C"/>
    <w:rsid w:val="00C304FC"/>
    <w:rsid w:val="00C32E21"/>
    <w:rsid w:val="00C33A52"/>
    <w:rsid w:val="00C33ADA"/>
    <w:rsid w:val="00C341EE"/>
    <w:rsid w:val="00C34411"/>
    <w:rsid w:val="00C35B8D"/>
    <w:rsid w:val="00C35F1B"/>
    <w:rsid w:val="00C414AA"/>
    <w:rsid w:val="00C415E9"/>
    <w:rsid w:val="00C425BF"/>
    <w:rsid w:val="00C45888"/>
    <w:rsid w:val="00C46668"/>
    <w:rsid w:val="00C5296C"/>
    <w:rsid w:val="00C55ED5"/>
    <w:rsid w:val="00C57F84"/>
    <w:rsid w:val="00C72E13"/>
    <w:rsid w:val="00C75A30"/>
    <w:rsid w:val="00C7753C"/>
    <w:rsid w:val="00C8131A"/>
    <w:rsid w:val="00C838FD"/>
    <w:rsid w:val="00C86785"/>
    <w:rsid w:val="00CA2770"/>
    <w:rsid w:val="00CA7695"/>
    <w:rsid w:val="00CC0AEE"/>
    <w:rsid w:val="00CC36E6"/>
    <w:rsid w:val="00CD7E8A"/>
    <w:rsid w:val="00CE0B5B"/>
    <w:rsid w:val="00CE6C18"/>
    <w:rsid w:val="00CE7BFC"/>
    <w:rsid w:val="00CF3EDB"/>
    <w:rsid w:val="00CF57C4"/>
    <w:rsid w:val="00D03C8A"/>
    <w:rsid w:val="00D07DBE"/>
    <w:rsid w:val="00D12142"/>
    <w:rsid w:val="00D2211F"/>
    <w:rsid w:val="00D24BB4"/>
    <w:rsid w:val="00D25856"/>
    <w:rsid w:val="00D31FEF"/>
    <w:rsid w:val="00D32980"/>
    <w:rsid w:val="00D32A9C"/>
    <w:rsid w:val="00D35EAF"/>
    <w:rsid w:val="00D4378E"/>
    <w:rsid w:val="00D47E25"/>
    <w:rsid w:val="00D5289E"/>
    <w:rsid w:val="00D56B52"/>
    <w:rsid w:val="00D619D5"/>
    <w:rsid w:val="00D7403A"/>
    <w:rsid w:val="00D84899"/>
    <w:rsid w:val="00D868AC"/>
    <w:rsid w:val="00D86F16"/>
    <w:rsid w:val="00DA5207"/>
    <w:rsid w:val="00DB25E9"/>
    <w:rsid w:val="00DB3240"/>
    <w:rsid w:val="00DC0F25"/>
    <w:rsid w:val="00DC3016"/>
    <w:rsid w:val="00DD2AE9"/>
    <w:rsid w:val="00DE0CEF"/>
    <w:rsid w:val="00DE2982"/>
    <w:rsid w:val="00DF7CB4"/>
    <w:rsid w:val="00E0192C"/>
    <w:rsid w:val="00E0518C"/>
    <w:rsid w:val="00E142D2"/>
    <w:rsid w:val="00E32007"/>
    <w:rsid w:val="00E321B7"/>
    <w:rsid w:val="00E3240D"/>
    <w:rsid w:val="00E34CA0"/>
    <w:rsid w:val="00E34EDB"/>
    <w:rsid w:val="00E3633A"/>
    <w:rsid w:val="00E37F33"/>
    <w:rsid w:val="00E45469"/>
    <w:rsid w:val="00E56A1E"/>
    <w:rsid w:val="00E6510D"/>
    <w:rsid w:val="00E72772"/>
    <w:rsid w:val="00E75321"/>
    <w:rsid w:val="00E76BB9"/>
    <w:rsid w:val="00E7726E"/>
    <w:rsid w:val="00E90023"/>
    <w:rsid w:val="00E946B8"/>
    <w:rsid w:val="00E960B6"/>
    <w:rsid w:val="00EA3F01"/>
    <w:rsid w:val="00EA5754"/>
    <w:rsid w:val="00EB08B1"/>
    <w:rsid w:val="00EB2F96"/>
    <w:rsid w:val="00EB71BE"/>
    <w:rsid w:val="00EC1F36"/>
    <w:rsid w:val="00EC4063"/>
    <w:rsid w:val="00ED2D25"/>
    <w:rsid w:val="00ED2E2C"/>
    <w:rsid w:val="00ED597F"/>
    <w:rsid w:val="00EE6136"/>
    <w:rsid w:val="00EE7C3C"/>
    <w:rsid w:val="00EF041F"/>
    <w:rsid w:val="00F017E7"/>
    <w:rsid w:val="00F113EB"/>
    <w:rsid w:val="00F124CF"/>
    <w:rsid w:val="00F1501F"/>
    <w:rsid w:val="00F2105B"/>
    <w:rsid w:val="00F22EBE"/>
    <w:rsid w:val="00F322DB"/>
    <w:rsid w:val="00F37265"/>
    <w:rsid w:val="00F41AD4"/>
    <w:rsid w:val="00F508F4"/>
    <w:rsid w:val="00F56C5B"/>
    <w:rsid w:val="00F56F57"/>
    <w:rsid w:val="00F6535F"/>
    <w:rsid w:val="00F66801"/>
    <w:rsid w:val="00F718E8"/>
    <w:rsid w:val="00F71943"/>
    <w:rsid w:val="00F76E04"/>
    <w:rsid w:val="00F81A72"/>
    <w:rsid w:val="00F83FCD"/>
    <w:rsid w:val="00F916A0"/>
    <w:rsid w:val="00F95055"/>
    <w:rsid w:val="00FA50A3"/>
    <w:rsid w:val="00FA7F95"/>
    <w:rsid w:val="00FB2256"/>
    <w:rsid w:val="00FB4158"/>
    <w:rsid w:val="00FC093B"/>
    <w:rsid w:val="00FC38CF"/>
    <w:rsid w:val="00FD0163"/>
    <w:rsid w:val="00FD1DB3"/>
    <w:rsid w:val="00FD5236"/>
    <w:rsid w:val="00FE74ED"/>
    <w:rsid w:val="00FE76EA"/>
    <w:rsid w:val="00FF3864"/>
    <w:rsid w:val="00FF3D43"/>
    <w:rsid w:val="00FF574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16BAA"/>
  <w15:chartTrackingRefBased/>
  <w15:docId w15:val="{95D9C70C-622D-4039-83A5-D747A2C0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7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7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5CB"/>
    <w:rPr>
      <w:rFonts w:eastAsiaTheme="majorEastAsia" w:cstheme="majorBidi"/>
      <w:color w:val="272727" w:themeColor="text1" w:themeTint="D8"/>
    </w:rPr>
  </w:style>
  <w:style w:type="paragraph" w:styleId="Title">
    <w:name w:val="Title"/>
    <w:basedOn w:val="Normal"/>
    <w:next w:val="Normal"/>
    <w:link w:val="TitleChar"/>
    <w:uiPriority w:val="10"/>
    <w:qFormat/>
    <w:rsid w:val="002E7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5CB"/>
    <w:pPr>
      <w:spacing w:before="160"/>
      <w:jc w:val="center"/>
    </w:pPr>
    <w:rPr>
      <w:i/>
      <w:iCs/>
      <w:color w:val="404040" w:themeColor="text1" w:themeTint="BF"/>
    </w:rPr>
  </w:style>
  <w:style w:type="character" w:customStyle="1" w:styleId="QuoteChar">
    <w:name w:val="Quote Char"/>
    <w:basedOn w:val="DefaultParagraphFont"/>
    <w:link w:val="Quote"/>
    <w:uiPriority w:val="29"/>
    <w:rsid w:val="002E75CB"/>
    <w:rPr>
      <w:i/>
      <w:iCs/>
      <w:color w:val="404040" w:themeColor="text1" w:themeTint="BF"/>
    </w:rPr>
  </w:style>
  <w:style w:type="paragraph" w:styleId="ListParagraph">
    <w:name w:val="List Paragraph"/>
    <w:basedOn w:val="Normal"/>
    <w:uiPriority w:val="34"/>
    <w:qFormat/>
    <w:rsid w:val="002E75CB"/>
    <w:pPr>
      <w:ind w:left="720"/>
      <w:contextualSpacing/>
    </w:pPr>
  </w:style>
  <w:style w:type="character" w:styleId="IntenseEmphasis">
    <w:name w:val="Intense Emphasis"/>
    <w:basedOn w:val="DefaultParagraphFont"/>
    <w:uiPriority w:val="21"/>
    <w:qFormat/>
    <w:rsid w:val="002E75CB"/>
    <w:rPr>
      <w:i/>
      <w:iCs/>
      <w:color w:val="0F4761" w:themeColor="accent1" w:themeShade="BF"/>
    </w:rPr>
  </w:style>
  <w:style w:type="paragraph" w:styleId="IntenseQuote">
    <w:name w:val="Intense Quote"/>
    <w:basedOn w:val="Normal"/>
    <w:next w:val="Normal"/>
    <w:link w:val="IntenseQuoteChar"/>
    <w:uiPriority w:val="30"/>
    <w:qFormat/>
    <w:rsid w:val="002E7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5CB"/>
    <w:rPr>
      <w:i/>
      <w:iCs/>
      <w:color w:val="0F4761" w:themeColor="accent1" w:themeShade="BF"/>
    </w:rPr>
  </w:style>
  <w:style w:type="character" w:styleId="IntenseReference">
    <w:name w:val="Intense Reference"/>
    <w:basedOn w:val="DefaultParagraphFont"/>
    <w:uiPriority w:val="32"/>
    <w:qFormat/>
    <w:rsid w:val="002E75CB"/>
    <w:rPr>
      <w:b/>
      <w:bCs/>
      <w:smallCaps/>
      <w:color w:val="0F4761" w:themeColor="accent1" w:themeShade="BF"/>
      <w:spacing w:val="5"/>
    </w:rPr>
  </w:style>
  <w:style w:type="paragraph" w:styleId="TOCHeading">
    <w:name w:val="TOC Heading"/>
    <w:basedOn w:val="Heading1"/>
    <w:next w:val="Normal"/>
    <w:uiPriority w:val="39"/>
    <w:unhideWhenUsed/>
    <w:qFormat/>
    <w:rsid w:val="00B2661A"/>
    <w:pPr>
      <w:spacing w:before="240" w:after="0" w:line="259" w:lineRule="auto"/>
      <w:outlineLvl w:val="9"/>
    </w:pPr>
    <w:rPr>
      <w:kern w:val="0"/>
      <w:sz w:val="32"/>
      <w:szCs w:val="32"/>
      <w:lang w:eastAsia="fr-CA"/>
      <w14:ligatures w14:val="none"/>
    </w:rPr>
  </w:style>
  <w:style w:type="paragraph" w:styleId="TOC1">
    <w:name w:val="toc 1"/>
    <w:basedOn w:val="Normal"/>
    <w:next w:val="Normal"/>
    <w:autoRedefine/>
    <w:uiPriority w:val="39"/>
    <w:unhideWhenUsed/>
    <w:rsid w:val="00B2661A"/>
    <w:pPr>
      <w:spacing w:after="100"/>
    </w:pPr>
  </w:style>
  <w:style w:type="character" w:styleId="Hyperlink">
    <w:name w:val="Hyperlink"/>
    <w:basedOn w:val="DefaultParagraphFont"/>
    <w:uiPriority w:val="99"/>
    <w:unhideWhenUsed/>
    <w:rsid w:val="00B2661A"/>
    <w:rPr>
      <w:color w:val="467886" w:themeColor="hyperlink"/>
      <w:u w:val="single"/>
    </w:rPr>
  </w:style>
  <w:style w:type="character" w:styleId="CommentReference">
    <w:name w:val="annotation reference"/>
    <w:basedOn w:val="DefaultParagraphFont"/>
    <w:uiPriority w:val="99"/>
    <w:semiHidden/>
    <w:unhideWhenUsed/>
    <w:rsid w:val="00B21C1E"/>
    <w:rPr>
      <w:sz w:val="16"/>
      <w:szCs w:val="16"/>
    </w:rPr>
  </w:style>
  <w:style w:type="paragraph" w:styleId="CommentText">
    <w:name w:val="annotation text"/>
    <w:basedOn w:val="Normal"/>
    <w:link w:val="CommentTextChar"/>
    <w:uiPriority w:val="99"/>
    <w:unhideWhenUsed/>
    <w:rsid w:val="00B21C1E"/>
    <w:pPr>
      <w:spacing w:line="240" w:lineRule="auto"/>
    </w:pPr>
    <w:rPr>
      <w:sz w:val="20"/>
      <w:szCs w:val="20"/>
    </w:rPr>
  </w:style>
  <w:style w:type="character" w:customStyle="1" w:styleId="CommentTextChar">
    <w:name w:val="Comment Text Char"/>
    <w:basedOn w:val="DefaultParagraphFont"/>
    <w:link w:val="CommentText"/>
    <w:uiPriority w:val="99"/>
    <w:rsid w:val="00B21C1E"/>
    <w:rPr>
      <w:sz w:val="20"/>
      <w:szCs w:val="20"/>
    </w:rPr>
  </w:style>
  <w:style w:type="paragraph" w:styleId="CommentSubject">
    <w:name w:val="annotation subject"/>
    <w:basedOn w:val="CommentText"/>
    <w:next w:val="CommentText"/>
    <w:link w:val="CommentSubjectChar"/>
    <w:uiPriority w:val="99"/>
    <w:semiHidden/>
    <w:unhideWhenUsed/>
    <w:rsid w:val="00B21C1E"/>
    <w:rPr>
      <w:b/>
      <w:bCs/>
    </w:rPr>
  </w:style>
  <w:style w:type="character" w:customStyle="1" w:styleId="CommentSubjectChar">
    <w:name w:val="Comment Subject Char"/>
    <w:basedOn w:val="CommentTextChar"/>
    <w:link w:val="CommentSubject"/>
    <w:uiPriority w:val="99"/>
    <w:semiHidden/>
    <w:rsid w:val="00B21C1E"/>
    <w:rPr>
      <w:b/>
      <w:bCs/>
      <w:sz w:val="20"/>
      <w:szCs w:val="20"/>
    </w:rPr>
  </w:style>
  <w:style w:type="paragraph" w:styleId="Revision">
    <w:name w:val="Revision"/>
    <w:hidden/>
    <w:uiPriority w:val="99"/>
    <w:semiHidden/>
    <w:rsid w:val="007411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986EA-C0AD-4C65-A711-35EAD737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21660</TotalTime>
  <Pages>9</Pages>
  <Words>2214</Words>
  <Characters>12623</Characters>
  <Application>Microsoft Office Word</Application>
  <DocSecurity>0</DocSecurity>
  <Lines>105</Lines>
  <Paragraphs>29</Paragraphs>
  <ScaleCrop>false</ScaleCrop>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TSAFACK MOUAFO</dc:creator>
  <cp:keywords/>
  <dc:description/>
  <cp:lastModifiedBy>Victor T.M</cp:lastModifiedBy>
  <cp:revision>564</cp:revision>
  <cp:lastPrinted>2025-06-07T17:57:00Z</cp:lastPrinted>
  <dcterms:created xsi:type="dcterms:W3CDTF">2025-05-12T00:57:00Z</dcterms:created>
  <dcterms:modified xsi:type="dcterms:W3CDTF">2026-02-25T23:59:00Z</dcterms:modified>
</cp:coreProperties>
</file>