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A251" w14:textId="270EFA63" w:rsidR="00E77A6C" w:rsidRPr="00846636" w:rsidRDefault="00D41523" w:rsidP="00E77A6C">
      <w:pPr>
        <w:rPr>
          <w:rFonts w:asciiTheme="minorHAnsi" w:hAnsiTheme="minorHAnsi"/>
          <w:b/>
          <w:color w:val="808080" w:themeColor="background1" w:themeShade="80"/>
          <w:sz w:val="24"/>
          <w:szCs w:val="24"/>
        </w:rPr>
      </w:pPr>
      <w:r w:rsidRPr="00846636">
        <w:rPr>
          <w:rFonts w:asciiTheme="minorHAnsi" w:hAnsiTheme="minorHAnsi"/>
          <w:b/>
          <w:color w:val="808080" w:themeColor="background1" w:themeShade="80"/>
          <w:sz w:val="24"/>
          <w:szCs w:val="24"/>
        </w:rPr>
        <w:t xml:space="preserve">Terrence </w:t>
      </w:r>
      <w:r w:rsidR="00E77A6C" w:rsidRPr="00846636">
        <w:rPr>
          <w:rFonts w:asciiTheme="minorHAnsi" w:hAnsiTheme="minorHAnsi"/>
          <w:b/>
          <w:color w:val="808080" w:themeColor="background1" w:themeShade="80"/>
          <w:sz w:val="24"/>
          <w:szCs w:val="24"/>
        </w:rPr>
        <w:t>PERSONA TEMPLATE</w:t>
      </w:r>
    </w:p>
    <w:p w14:paraId="4867A55D" w14:textId="77777777" w:rsidR="00E77A6C" w:rsidRPr="00846636" w:rsidRDefault="00E77A6C" w:rsidP="00E77A6C">
      <w:pPr>
        <w:rPr>
          <w:rFonts w:asciiTheme="minorHAnsi" w:hAnsiTheme="minorHAnsi"/>
          <w:b/>
          <w:color w:val="808080" w:themeColor="background1" w:themeShade="80"/>
          <w:sz w:val="24"/>
          <w:szCs w:val="24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397"/>
        <w:gridCol w:w="2019"/>
        <w:gridCol w:w="397"/>
        <w:gridCol w:w="4087"/>
        <w:gridCol w:w="397"/>
        <w:gridCol w:w="4111"/>
      </w:tblGrid>
      <w:tr w:rsidR="000B4CDB" w:rsidRPr="00846636" w14:paraId="151AF333" w14:textId="77777777" w:rsidTr="5E89E2F4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B3FB381" w14:textId="52A18B84" w:rsidR="00E77A6C" w:rsidRPr="00846636" w:rsidRDefault="000B4CDB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1A723B3F" wp14:editId="5578FDB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-1948815</wp:posOffset>
                  </wp:positionV>
                  <wp:extent cx="2009775" cy="2009775"/>
                  <wp:effectExtent l="0" t="0" r="9525" b="9525"/>
                  <wp:wrapTight wrapText="bothSides">
                    <wp:wrapPolygon edited="0">
                      <wp:start x="0" y="0"/>
                      <wp:lineTo x="0" y="21498"/>
                      <wp:lineTo x="21498" y="21498"/>
                      <wp:lineTo x="21498" y="0"/>
                      <wp:lineTo x="0" y="0"/>
                    </wp:wrapPolygon>
                  </wp:wrapTight>
                  <wp:docPr id="382078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78938" name="Picture 38207893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64A15" w14:textId="23C37F51" w:rsidR="00E77A6C" w:rsidRPr="00846636" w:rsidRDefault="7858988C" w:rsidP="7858988C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sz w:val="24"/>
                <w:szCs w:val="24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8E4E8E2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B7D4EF"/>
            <w:vAlign w:val="center"/>
          </w:tcPr>
          <w:p w14:paraId="30C71D77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1C21F4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B7D4EF"/>
            <w:vAlign w:val="center"/>
          </w:tcPr>
          <w:p w14:paraId="6F36670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CHALLENGES AND OBSTACLES</w:t>
            </w:r>
          </w:p>
        </w:tc>
      </w:tr>
      <w:tr w:rsidR="000B4CDB" w:rsidRPr="00846636" w14:paraId="4C7C846A" w14:textId="77777777" w:rsidTr="5E89E2F4">
        <w:trPr>
          <w:trHeight w:val="2204"/>
        </w:trPr>
        <w:tc>
          <w:tcPr>
            <w:tcW w:w="2970" w:type="dxa"/>
            <w:vMerge/>
            <w:vAlign w:val="center"/>
          </w:tcPr>
          <w:p w14:paraId="45F0B0FC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  <w:vMerge/>
            <w:vAlign w:val="center"/>
          </w:tcPr>
          <w:p w14:paraId="3DC29BFF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6DE7676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23C92F9" w14:textId="6E83A9B4" w:rsidR="00756A89" w:rsidRPr="00756A89" w:rsidRDefault="00756A89" w:rsidP="00756A8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756A89">
              <w:rPr>
                <w:b/>
                <w:bCs/>
                <w:color w:val="000000" w:themeColor="text1"/>
                <w:sz w:val="24"/>
                <w:szCs w:val="24"/>
              </w:rPr>
              <w:t>Financial Stability &amp; Retirement</w:t>
            </w:r>
            <w:r w:rsidRPr="00756A89">
              <w:rPr>
                <w:color w:val="000000" w:themeColor="text1"/>
                <w:sz w:val="24"/>
                <w:szCs w:val="24"/>
              </w:rPr>
              <w:t xml:space="preserve"> – Wants to secure his financial future and ensure a smooth transition into retirement within the next decade. </w:t>
            </w:r>
          </w:p>
          <w:p w14:paraId="61774F48" w14:textId="7C3F93F8" w:rsidR="00E77A6C" w:rsidRPr="00846636" w:rsidRDefault="00756A89" w:rsidP="00756A8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  <w:lang w:val="en-US"/>
              </w:rPr>
              <w:t>Knowledge</w:t>
            </w:r>
            <w:r w:rsidRPr="0084663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Sharing &amp; Mentorship</w:t>
            </w:r>
            <w:r w:rsidRPr="00846636">
              <w:rPr>
                <w:color w:val="000000" w:themeColor="text1"/>
                <w:sz w:val="24"/>
                <w:szCs w:val="24"/>
                <w:lang w:val="en-US"/>
              </w:rPr>
              <w:t xml:space="preserve"> – Passionate about training the next generation of actuaries and ensuring the profession remains highly respected in South Africa.</w:t>
            </w:r>
          </w:p>
        </w:tc>
        <w:tc>
          <w:tcPr>
            <w:tcW w:w="436" w:type="dxa"/>
            <w:vMerge/>
            <w:vAlign w:val="center"/>
          </w:tcPr>
          <w:p w14:paraId="39296E1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905B6CC" w14:textId="56405365" w:rsidR="00E77A6C" w:rsidRPr="00846636" w:rsidRDefault="00024455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 xml:space="preserve">Alcohol consumption </w:t>
            </w:r>
          </w:p>
          <w:p w14:paraId="3DB2B261" w14:textId="615CCAB9" w:rsidR="00E77A6C" w:rsidRPr="00846636" w:rsidRDefault="7858988C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>Has been emotionally weak since the passing of his wife</w:t>
            </w:r>
          </w:p>
          <w:p w14:paraId="16B75C8A" w14:textId="77777777" w:rsidR="00E77A6C" w:rsidRPr="00846636" w:rsidRDefault="7858988C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 xml:space="preserve">Finds it difficult to ask for help </w:t>
            </w:r>
          </w:p>
          <w:p w14:paraId="1801FC12" w14:textId="1BB3519F" w:rsidR="00756A89" w:rsidRPr="00756A89" w:rsidRDefault="00756A89" w:rsidP="00756A8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756A89">
              <w:rPr>
                <w:b/>
                <w:bCs/>
                <w:color w:val="000000" w:themeColor="text1"/>
                <w:sz w:val="24"/>
                <w:szCs w:val="24"/>
              </w:rPr>
              <w:t>Reluctant to Change</w:t>
            </w:r>
            <w:r w:rsidRPr="00756A89">
              <w:rPr>
                <w:color w:val="000000" w:themeColor="text1"/>
                <w:sz w:val="24"/>
                <w:szCs w:val="24"/>
              </w:rPr>
              <w:t xml:space="preserve"> – Struggles to adapt to new tech trends, such as AI-driven risk </w:t>
            </w:r>
            <w:r w:rsidRPr="00846636">
              <w:rPr>
                <w:color w:val="000000" w:themeColor="text1"/>
                <w:sz w:val="24"/>
                <w:szCs w:val="24"/>
              </w:rPr>
              <w:t>modelling</w:t>
            </w:r>
            <w:r w:rsidRPr="00756A89">
              <w:rPr>
                <w:color w:val="000000" w:themeColor="text1"/>
                <w:sz w:val="24"/>
                <w:szCs w:val="24"/>
              </w:rPr>
              <w:t xml:space="preserve">, preferring traditional actuarial methods. </w:t>
            </w:r>
          </w:p>
          <w:p w14:paraId="05709E7B" w14:textId="5C58594E" w:rsidR="00756A89" w:rsidRPr="00846636" w:rsidRDefault="00756A89" w:rsidP="00756A8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Work-Life Balance</w:t>
            </w:r>
            <w:r w:rsidRPr="00846636">
              <w:rPr>
                <w:color w:val="000000" w:themeColor="text1"/>
                <w:sz w:val="24"/>
                <w:szCs w:val="24"/>
                <w:lang w:val="en-US"/>
              </w:rPr>
              <w:t xml:space="preserve"> – Often overcommits to work, leaving little time for family and personal interests.</w:t>
            </w:r>
          </w:p>
        </w:tc>
      </w:tr>
      <w:tr w:rsidR="000B4CDB" w:rsidRPr="00846636" w14:paraId="0A9C39B1" w14:textId="77777777" w:rsidTr="5E89E2F4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FF0A508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DF80B89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1FDF424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52FDE6B8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71890DA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31DD1C87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4F71CF5C" w14:textId="77777777" w:rsidTr="5E89E2F4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65DFC3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7EA0A2D0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7392FC8C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68EF71C8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44ECE74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2F3AB392" w14:textId="77777777" w:rsidTr="5E89E2F4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C2CCF37" w14:textId="487155B5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"</w:t>
            </w:r>
            <w:r w:rsidR="00024455"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Birds of the same feather flock together</w:t>
            </w: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436" w:type="dxa"/>
            <w:vMerge/>
            <w:vAlign w:val="center"/>
          </w:tcPr>
          <w:p w14:paraId="3E16662B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7C5A5CC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31A54FD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2DF51BD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01D851CD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07AA0C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13138F8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70765A4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07732C85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687F9732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5DBA8113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62C6E9E1" w14:textId="52449EE4" w:rsidR="00E77A6C" w:rsidRPr="00846636" w:rsidRDefault="00B27B64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 xml:space="preserve">Joshua Mahlaba </w:t>
            </w:r>
          </w:p>
        </w:tc>
        <w:tc>
          <w:tcPr>
            <w:tcW w:w="436" w:type="dxa"/>
            <w:vMerge/>
            <w:vAlign w:val="center"/>
          </w:tcPr>
          <w:p w14:paraId="040756B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2896DCF6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3EA79678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3E444FE9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41E98720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6F6912A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436" w:type="dxa"/>
            <w:vMerge/>
            <w:vAlign w:val="center"/>
          </w:tcPr>
          <w:p w14:paraId="4C2BDB3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9868AF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498E6E2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82516D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0B4CDB" w:rsidRPr="00846636" w14:paraId="360749A4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36F1B4D0" w14:textId="4BF44315" w:rsidR="00E77A6C" w:rsidRPr="00846636" w:rsidRDefault="00024455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436" w:type="dxa"/>
            <w:vMerge/>
            <w:vAlign w:val="center"/>
          </w:tcPr>
          <w:p w14:paraId="71B24F66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B7D4EF"/>
            <w:vAlign w:val="center"/>
          </w:tcPr>
          <w:p w14:paraId="609CF2F7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FRUSTRATIONS</w:t>
            </w:r>
          </w:p>
        </w:tc>
        <w:tc>
          <w:tcPr>
            <w:tcW w:w="436" w:type="dxa"/>
            <w:vMerge/>
            <w:vAlign w:val="center"/>
          </w:tcPr>
          <w:p w14:paraId="0021D1C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B7D4EF"/>
            <w:vAlign w:val="center"/>
          </w:tcPr>
          <w:p w14:paraId="2C78EC20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SOURCES OF INFORMATION</w:t>
            </w:r>
          </w:p>
        </w:tc>
      </w:tr>
      <w:tr w:rsidR="000B4CDB" w:rsidRPr="00846636" w14:paraId="517AB9C9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0A0DB6A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460E4C3F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18E2B54F" w14:textId="040B5DDF" w:rsidR="00E77A6C" w:rsidRPr="00846636" w:rsidRDefault="7858988C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>Gets frustrated when his team loses a game</w:t>
            </w:r>
          </w:p>
          <w:p w14:paraId="3F6C4026" w14:textId="47D4FCCF" w:rsidR="00E77A6C" w:rsidRPr="00846636" w:rsidRDefault="5E89E2F4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>He feels like he sometimes does not do a good job as a single father</w:t>
            </w:r>
          </w:p>
          <w:p w14:paraId="2D8FE574" w14:textId="17A7F403" w:rsidR="00E77A6C" w:rsidRPr="00846636" w:rsidRDefault="00024455" w:rsidP="7858988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846636">
              <w:rPr>
                <w:color w:val="000000" w:themeColor="text1"/>
                <w:sz w:val="24"/>
                <w:szCs w:val="24"/>
              </w:rPr>
              <w:t xml:space="preserve">People who intrude with his personal life </w:t>
            </w:r>
          </w:p>
        </w:tc>
        <w:tc>
          <w:tcPr>
            <w:tcW w:w="436" w:type="dxa"/>
            <w:vMerge/>
            <w:vAlign w:val="center"/>
          </w:tcPr>
          <w:p w14:paraId="04626172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D40FEC5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BOOKS</w:t>
            </w:r>
          </w:p>
        </w:tc>
      </w:tr>
      <w:tr w:rsidR="000B4CDB" w:rsidRPr="00846636" w14:paraId="4DDB7361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6C363546" w14:textId="22D6FD86" w:rsidR="00E77A6C" w:rsidRPr="00846636" w:rsidRDefault="7858988C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436" w:type="dxa"/>
            <w:vMerge/>
            <w:vAlign w:val="center"/>
          </w:tcPr>
          <w:p w14:paraId="76A6B5CA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7498EDDB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29E9E4EB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Align w:val="center"/>
          </w:tcPr>
          <w:p w14:paraId="0CFFD6AD" w14:textId="5C7B6C21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Predictive modeling applications in actuarial sciences</w:t>
            </w:r>
          </w:p>
        </w:tc>
      </w:tr>
      <w:tr w:rsidR="000B4CDB" w:rsidRPr="00846636" w14:paraId="36AA83FF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6E6237B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75EC1E5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7E53F458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75D1DBF6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EF06049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BLOGS</w:t>
            </w:r>
          </w:p>
        </w:tc>
      </w:tr>
      <w:tr w:rsidR="000B4CDB" w:rsidRPr="00846636" w14:paraId="55341C26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46969F4F" w14:textId="4E4B16A9" w:rsidR="00E77A6C" w:rsidRPr="00846636" w:rsidRDefault="00756A89" w:rsidP="7858988C">
            <w:pPr>
              <w:rPr>
                <w:rFonts w:asciiTheme="minorHAnsi" w:eastAsia="Arial" w:hAnsiTheme="minorHAnsi" w:cs="Arial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Johannesburg, South Africa</w:t>
            </w:r>
          </w:p>
        </w:tc>
        <w:tc>
          <w:tcPr>
            <w:tcW w:w="436" w:type="dxa"/>
            <w:vMerge/>
            <w:vAlign w:val="center"/>
          </w:tcPr>
          <w:p w14:paraId="1B6A7317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5DCE079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4405AAE2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Align w:val="center"/>
          </w:tcPr>
          <w:p w14:paraId="28796C15" w14:textId="05F7D67C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Actuarial eye</w:t>
            </w:r>
          </w:p>
        </w:tc>
      </w:tr>
      <w:tr w:rsidR="000B4CDB" w:rsidRPr="00846636" w14:paraId="58416A2E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B28B253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734DEFCB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0FF5303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4C467B9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6FFA3F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CONFERENCES</w:t>
            </w:r>
          </w:p>
        </w:tc>
      </w:tr>
      <w:tr w:rsidR="000B4CDB" w:rsidRPr="00846636" w14:paraId="3484CB45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60935CCC" w14:textId="1DBD1873" w:rsidR="00E77A6C" w:rsidRPr="00846636" w:rsidRDefault="7858988C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Business Finance</w:t>
            </w:r>
          </w:p>
        </w:tc>
        <w:tc>
          <w:tcPr>
            <w:tcW w:w="436" w:type="dxa"/>
            <w:vMerge/>
            <w:vAlign w:val="center"/>
          </w:tcPr>
          <w:p w14:paraId="105BE22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2FFF455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6F14C2CB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Align w:val="center"/>
          </w:tcPr>
          <w:p w14:paraId="0A81E6ED" w14:textId="49763D1A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Work conference calls with his team at work</w:t>
            </w:r>
          </w:p>
        </w:tc>
      </w:tr>
      <w:tr w:rsidR="000B4CDB" w:rsidRPr="00846636" w14:paraId="00D9CF58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576E03E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1C85A3FC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4DF0BEE2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27D7B0C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8A4AEF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EXPERTS</w:t>
            </w:r>
          </w:p>
        </w:tc>
      </w:tr>
      <w:tr w:rsidR="000B4CDB" w:rsidRPr="00846636" w14:paraId="758383AB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3EF4159F" w14:textId="0C31DB60" w:rsidR="00E77A6C" w:rsidRPr="00846636" w:rsidRDefault="7858988C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lastRenderedPageBreak/>
              <w:t>Actuary</w:t>
            </w:r>
          </w:p>
        </w:tc>
        <w:tc>
          <w:tcPr>
            <w:tcW w:w="436" w:type="dxa"/>
            <w:vMerge/>
            <w:vAlign w:val="center"/>
          </w:tcPr>
          <w:p w14:paraId="34EE4683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3413D50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77E115CE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Align w:val="center"/>
          </w:tcPr>
          <w:p w14:paraId="110E87FC" w14:textId="71ABF504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0B4CDB" w:rsidRPr="00846636" w14:paraId="68361E3A" w14:textId="77777777" w:rsidTr="5E89E2F4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15F2F01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4B9B2B2E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1AD45A2E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5F9461B6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A757C80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MAGAZINES</w:t>
            </w:r>
          </w:p>
        </w:tc>
      </w:tr>
      <w:tr w:rsidR="000B4CDB" w:rsidRPr="00846636" w14:paraId="28D41956" w14:textId="77777777" w:rsidTr="5E89E2F4">
        <w:trPr>
          <w:trHeight w:val="432"/>
        </w:trPr>
        <w:tc>
          <w:tcPr>
            <w:tcW w:w="4512" w:type="dxa"/>
            <w:gridSpan w:val="2"/>
            <w:vAlign w:val="center"/>
          </w:tcPr>
          <w:p w14:paraId="7F328E34" w14:textId="0B393D47" w:rsidR="00E77A6C" w:rsidRPr="00846636" w:rsidRDefault="5E89E2F4" w:rsidP="00A011F5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Masters Degree in Finance</w:t>
            </w:r>
          </w:p>
        </w:tc>
        <w:tc>
          <w:tcPr>
            <w:tcW w:w="436" w:type="dxa"/>
            <w:vMerge/>
            <w:vAlign w:val="center"/>
          </w:tcPr>
          <w:p w14:paraId="518659C0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2A2DF424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3FFBD74E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Align w:val="center"/>
          </w:tcPr>
          <w:p w14:paraId="3B7F9717" w14:textId="1C3869EF" w:rsidR="00E77A6C" w:rsidRPr="00846636" w:rsidRDefault="5E89E2F4" w:rsidP="5E89E2F4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The wall street Journal</w:t>
            </w:r>
          </w:p>
        </w:tc>
      </w:tr>
      <w:tr w:rsidR="000B4CDB" w:rsidRPr="00846636" w14:paraId="4B5E9F8E" w14:textId="77777777" w:rsidTr="5E89E2F4">
        <w:trPr>
          <w:trHeight w:val="345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BDCB2C2" w14:textId="77777777" w:rsidR="00E77A6C" w:rsidRPr="00846636" w:rsidRDefault="00E77A6C" w:rsidP="00A011F5">
            <w:pPr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0CC2B75D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vMerge/>
            <w:vAlign w:val="center"/>
          </w:tcPr>
          <w:p w14:paraId="25011A1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36" w:type="dxa"/>
            <w:vMerge/>
            <w:vAlign w:val="center"/>
          </w:tcPr>
          <w:p w14:paraId="3651C941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AA29C99" w14:textId="77777777" w:rsidR="00E77A6C" w:rsidRPr="00846636" w:rsidRDefault="00E77A6C" w:rsidP="00A011F5">
            <w:pPr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WEBSITES</w:t>
            </w:r>
          </w:p>
        </w:tc>
      </w:tr>
      <w:tr w:rsidR="000B4CDB" w:rsidRPr="00846636" w14:paraId="77038951" w14:textId="77777777" w:rsidTr="5E89E2F4">
        <w:trPr>
          <w:trHeight w:val="345"/>
        </w:trPr>
        <w:tc>
          <w:tcPr>
            <w:tcW w:w="5151" w:type="dxa"/>
            <w:gridSpan w:val="2"/>
            <w:vAlign w:val="center"/>
          </w:tcPr>
          <w:p w14:paraId="188E442F" w14:textId="711C31DB" w:rsidR="7858988C" w:rsidRPr="00846636" w:rsidRDefault="7858988C" w:rsidP="7858988C">
            <w:pPr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$ 1</w:t>
            </w:r>
            <w:r w:rsidR="00024455"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20</w:t>
            </w:r>
            <w:r w:rsidRPr="00846636"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  <w:t>,988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</w:tcBorders>
            <w:vAlign w:val="center"/>
          </w:tcPr>
          <w:p w14:paraId="5730E91C" w14:textId="7C7F4F4A" w:rsidR="7858988C" w:rsidRPr="00846636" w:rsidRDefault="7858988C" w:rsidP="7858988C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214" w:type="dxa"/>
            <w:vMerge/>
            <w:vAlign w:val="center"/>
          </w:tcPr>
          <w:p w14:paraId="131FC49D" w14:textId="77777777" w:rsidR="0079283F" w:rsidRPr="00846636" w:rsidRDefault="0079283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bottom w:val="nil"/>
            </w:tcBorders>
            <w:vAlign w:val="center"/>
          </w:tcPr>
          <w:p w14:paraId="101A13DD" w14:textId="0EF184EF" w:rsidR="7858988C" w:rsidRPr="00846636" w:rsidRDefault="7858988C" w:rsidP="7858988C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215" w:type="dxa"/>
            <w:vAlign w:val="center"/>
          </w:tcPr>
          <w:p w14:paraId="772DA3A2" w14:textId="5FEE2F82" w:rsidR="7858988C" w:rsidRPr="00846636" w:rsidRDefault="5E89E2F4" w:rsidP="7858988C">
            <w:pPr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</w:pPr>
            <w:r w:rsidRPr="0084663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Actuaries digital</w:t>
            </w:r>
          </w:p>
        </w:tc>
      </w:tr>
    </w:tbl>
    <w:p w14:paraId="081BDBBD" w14:textId="77777777" w:rsidR="00E77A6C" w:rsidRPr="00846636" w:rsidRDefault="00E77A6C" w:rsidP="00E77A6C">
      <w:pPr>
        <w:rPr>
          <w:rFonts w:asciiTheme="minorHAnsi" w:hAnsiTheme="minorHAnsi"/>
          <w:noProof/>
          <w:sz w:val="24"/>
          <w:szCs w:val="24"/>
        </w:rPr>
        <w:sectPr w:rsidR="00E77A6C" w:rsidRPr="00846636" w:rsidSect="00E77A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5168B2F2" w14:textId="328D8F14" w:rsidR="0013080C" w:rsidRPr="00846636" w:rsidRDefault="00D41523" w:rsidP="00846636">
      <w:pPr>
        <w:pStyle w:val="Heading1"/>
        <w:rPr>
          <w:color w:val="E97132" w:themeColor="accent2"/>
        </w:rPr>
      </w:pPr>
      <w:r w:rsidRPr="00846636">
        <w:rPr>
          <w:color w:val="E97132" w:themeColor="accent2"/>
        </w:rPr>
        <w:lastRenderedPageBreak/>
        <w:t>ChatGPT Prompts.</w:t>
      </w:r>
    </w:p>
    <w:p w14:paraId="2F3E4DAB" w14:textId="4FEA9A8D" w:rsidR="00D41523" w:rsidRPr="00846636" w:rsidRDefault="00D41523" w:rsidP="00D41523">
      <w:pPr>
        <w:rPr>
          <w:rFonts w:asciiTheme="minorHAnsi" w:hAnsiTheme="minorHAnsi"/>
          <w:sz w:val="24"/>
          <w:szCs w:val="24"/>
          <w:lang w:val="en-NZ"/>
        </w:rPr>
      </w:pPr>
      <w:r w:rsidRPr="00846636">
        <w:rPr>
          <w:rFonts w:asciiTheme="minorHAnsi" w:hAnsiTheme="minorHAnsi"/>
          <w:noProof/>
          <w:sz w:val="24"/>
          <w:szCs w:val="24"/>
          <w:lang w:val="en-NZ"/>
          <w14:ligatures w14:val="standardContextual"/>
        </w:rPr>
        <w:drawing>
          <wp:inline distT="0" distB="0" distL="0" distR="0" wp14:anchorId="7477B0A1" wp14:editId="0609DD32">
            <wp:extent cx="5731510" cy="2735580"/>
            <wp:effectExtent l="0" t="0" r="2540" b="7620"/>
            <wp:docPr id="99868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88520" name="Picture 9986885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36">
        <w:rPr>
          <w:rFonts w:asciiTheme="minorHAnsi" w:hAnsiTheme="minorHAnsi"/>
          <w:noProof/>
          <w:sz w:val="24"/>
          <w:szCs w:val="24"/>
          <w:lang w:val="en-NZ"/>
          <w14:ligatures w14:val="standardContextual"/>
        </w:rPr>
        <w:drawing>
          <wp:inline distT="0" distB="0" distL="0" distR="0" wp14:anchorId="3A518887" wp14:editId="5C46791E">
            <wp:extent cx="5731510" cy="2782570"/>
            <wp:effectExtent l="0" t="0" r="2540" b="0"/>
            <wp:docPr id="569286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86148" name="Picture 5692861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36">
        <w:rPr>
          <w:rFonts w:asciiTheme="minorHAnsi" w:hAnsiTheme="minorHAnsi"/>
          <w:noProof/>
          <w:sz w:val="24"/>
          <w:szCs w:val="24"/>
          <w:lang w:val="en-NZ"/>
          <w14:ligatures w14:val="standardContextual"/>
        </w:rPr>
        <w:drawing>
          <wp:inline distT="0" distB="0" distL="0" distR="0" wp14:anchorId="76380257" wp14:editId="0A65069D">
            <wp:extent cx="5731510" cy="1483995"/>
            <wp:effectExtent l="0" t="0" r="2540" b="1905"/>
            <wp:docPr id="1654782792" name="Picture 3" descr="dvfv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2792" name="Picture 3" descr="dvfvA black screen with white tex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A49" w14:textId="77777777" w:rsidR="00D41523" w:rsidRPr="00846636" w:rsidRDefault="00D41523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347981DD" w14:textId="1AAA16C8" w:rsidR="00D41523" w:rsidRDefault="00D41523" w:rsidP="00D41523">
      <w:pPr>
        <w:rPr>
          <w:rFonts w:asciiTheme="minorHAnsi" w:hAnsiTheme="minorHAnsi"/>
          <w:sz w:val="24"/>
          <w:szCs w:val="24"/>
          <w:lang w:val="en-NZ"/>
        </w:rPr>
      </w:pPr>
      <w:r w:rsidRPr="00846636">
        <w:rPr>
          <w:rFonts w:asciiTheme="minorHAnsi" w:hAnsiTheme="minorHAnsi"/>
          <w:sz w:val="24"/>
          <w:szCs w:val="24"/>
          <w:lang w:val="en-NZ"/>
        </w:rPr>
        <w:t xml:space="preserve">I made some changes on some of the prompts giving </w:t>
      </w:r>
    </w:p>
    <w:p w14:paraId="0A38AEDB" w14:textId="7000DB09" w:rsidR="00E708E1" w:rsidRDefault="00E708E1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6BDFE2C6" w14:textId="070BC589" w:rsidR="00E708E1" w:rsidRDefault="00E708E1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69A5D921" w14:textId="1A87C851" w:rsidR="00E708E1" w:rsidRDefault="00E708E1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661C9288" w14:textId="712E53B4" w:rsidR="00E708E1" w:rsidRDefault="00E708E1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194E1A9A" w14:textId="645F434F" w:rsidR="00E708E1" w:rsidRDefault="00E708E1" w:rsidP="00D41523">
      <w:pPr>
        <w:rPr>
          <w:rFonts w:asciiTheme="minorHAnsi" w:hAnsiTheme="minorHAnsi"/>
          <w:sz w:val="24"/>
          <w:szCs w:val="24"/>
          <w:lang w:val="en-NZ"/>
        </w:rPr>
      </w:pPr>
    </w:p>
    <w:p w14:paraId="48431579" w14:textId="605273CA" w:rsidR="00E708E1" w:rsidRDefault="00E708E1" w:rsidP="00B27B64">
      <w:pPr>
        <w:pStyle w:val="Heading1"/>
        <w:rPr>
          <w:color w:val="E97132" w:themeColor="accent2"/>
        </w:rPr>
      </w:pPr>
      <w:r w:rsidRPr="00B27B64">
        <w:rPr>
          <w:color w:val="E97132" w:themeColor="accent2"/>
        </w:rPr>
        <w:t xml:space="preserve">Testing </w:t>
      </w:r>
    </w:p>
    <w:p w14:paraId="2F7E5C47" w14:textId="7E27E5B6" w:rsidR="009E0829" w:rsidRPr="009E0829" w:rsidRDefault="009E0829" w:rsidP="009E0829">
      <w:pPr>
        <w:rPr>
          <w:i/>
          <w:iCs/>
          <w:lang w:val="en-NZ"/>
        </w:rPr>
      </w:pPr>
      <w:r>
        <w:rPr>
          <w:lang w:val="en-NZ"/>
        </w:rPr>
        <w:t>(</w:t>
      </w:r>
      <w:r>
        <w:rPr>
          <w:i/>
          <w:iCs/>
          <w:lang w:val="en-NZ"/>
        </w:rPr>
        <w:t>NAISH</w:t>
      </w:r>
      <w:r>
        <w:rPr>
          <w:lang w:val="en-NZ"/>
        </w:rPr>
        <w:t>)</w:t>
      </w:r>
    </w:p>
    <w:p w14:paraId="6FCB35A4" w14:textId="77777777" w:rsidR="00E708E1" w:rsidRPr="00B27B64" w:rsidRDefault="00E708E1" w:rsidP="00E708E1">
      <w:pPr>
        <w:pStyle w:val="Heading3"/>
        <w:rPr>
          <w:b/>
          <w:bCs/>
          <w:color w:val="F1A983" w:themeColor="accent2" w:themeTint="99"/>
          <w:sz w:val="24"/>
          <w:szCs w:val="24"/>
        </w:rPr>
      </w:pPr>
      <w:r w:rsidRPr="00B27B64">
        <w:rPr>
          <w:b/>
          <w:bCs/>
          <w:color w:val="F1A983" w:themeColor="accent2" w:themeTint="99"/>
          <w:sz w:val="24"/>
          <w:szCs w:val="24"/>
        </w:rPr>
        <w:t>Initial Impressions</w:t>
      </w:r>
    </w:p>
    <w:p w14:paraId="62879774" w14:textId="436DAD80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Milton Jones is a well-rounded character who exactly embodies the spirit of a seasoned actuarial practitioner. His financial focus, guidance zeal, and struggle with personal concerns make him a believable character. His reluctance to embrace AI-driven risk modeling creates a fascinating professional challenge, making him credible in the context of modern actuarial practice.</w:t>
      </w:r>
    </w:p>
    <w:p w14:paraId="61A5EAEE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06CA316F" w14:textId="77777777" w:rsidR="00E708E1" w:rsidRPr="00B27B64" w:rsidRDefault="00E708E1" w:rsidP="00E708E1">
      <w:pPr>
        <w:pStyle w:val="Heading3"/>
        <w:rPr>
          <w:b/>
          <w:bCs/>
          <w:color w:val="F1A983" w:themeColor="accent2" w:themeTint="99"/>
          <w:sz w:val="24"/>
          <w:szCs w:val="24"/>
        </w:rPr>
      </w:pPr>
      <w:r w:rsidRPr="00B27B64">
        <w:rPr>
          <w:b/>
          <w:bCs/>
          <w:color w:val="F1A983" w:themeColor="accent2" w:themeTint="99"/>
          <w:sz w:val="24"/>
          <w:szCs w:val="24"/>
        </w:rPr>
        <w:t>Strengths</w:t>
      </w:r>
    </w:p>
    <w:p w14:paraId="15D71F35" w14:textId="505B2F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 xml:space="preserve">Realism – </w:t>
      </w:r>
      <w:r w:rsidR="000B4CDB">
        <w:rPr>
          <w:rFonts w:asciiTheme="minorHAnsi" w:hAnsiTheme="minorHAnsi"/>
          <w:sz w:val="24"/>
          <w:szCs w:val="24"/>
          <w:lang w:val="en-NZ"/>
        </w:rPr>
        <w:t>Joshua</w:t>
      </w:r>
      <w:r w:rsidRPr="00B27B64">
        <w:rPr>
          <w:rFonts w:asciiTheme="minorHAnsi" w:hAnsiTheme="minorHAnsi"/>
          <w:sz w:val="24"/>
          <w:szCs w:val="24"/>
          <w:lang w:val="en-NZ"/>
        </w:rPr>
        <w:t>'s vocational experience, pitfalls, and interests make him come across as an actual person.</w:t>
      </w:r>
    </w:p>
    <w:p w14:paraId="72802B6E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78D4EA59" w14:textId="3A0F092E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Depth in Professional Challenges – His reservation against applying AI actuarial methods is a genuine issue facing experienced professionals upon adopting new technology.</w:t>
      </w:r>
    </w:p>
    <w:p w14:paraId="6DE00B0A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1B2F5E15" w14:textId="47147CF6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Emotional Complexity – His emotional lament about his deceased wife and concern at juggling work and personal life make him more relatable.</w:t>
      </w:r>
    </w:p>
    <w:p w14:paraId="780ACCCB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3DF2B138" w14:textId="353287B9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Clear Professional Goals – His goals for financial independence and mentoring are well-defined.</w:t>
      </w:r>
    </w:p>
    <w:p w14:paraId="6E8DA72F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2285972D" w14:textId="77777777" w:rsidR="00E708E1" w:rsidRPr="00B27B64" w:rsidRDefault="00E708E1" w:rsidP="00E708E1">
      <w:pPr>
        <w:pStyle w:val="Heading3"/>
        <w:rPr>
          <w:b/>
          <w:bCs/>
          <w:color w:val="F1A983" w:themeColor="accent2" w:themeTint="99"/>
          <w:sz w:val="24"/>
          <w:szCs w:val="24"/>
        </w:rPr>
      </w:pPr>
      <w:r w:rsidRPr="00B27B64">
        <w:rPr>
          <w:b/>
          <w:bCs/>
          <w:color w:val="F1A983" w:themeColor="accent2" w:themeTint="99"/>
          <w:sz w:val="24"/>
          <w:szCs w:val="24"/>
        </w:rPr>
        <w:t>Areas of Improvement</w:t>
      </w:r>
    </w:p>
    <w:p w14:paraId="7A055E0E" w14:textId="515F895F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More Personal Interests – The character is work-focused. Adding leisure activities or hobbies (e.g., favorite hobbies, sports, music, or spending time with his son) would complete him.</w:t>
      </w:r>
    </w:p>
    <w:p w14:paraId="5925E4A4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3AF62E94" w14:textId="1DC14D55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>Building Work-Life Conflict – It's mentioned that he over-commits at work, but how does it affect relationships? Does he feel guilty, burnout, or strained family relationships?</w:t>
      </w:r>
    </w:p>
    <w:p w14:paraId="1BC082FC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08C5A25C" w14:textId="2151AD7B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  <w:r w:rsidRPr="00B27B64">
        <w:rPr>
          <w:rFonts w:asciiTheme="minorHAnsi" w:hAnsiTheme="minorHAnsi"/>
          <w:sz w:val="24"/>
          <w:szCs w:val="24"/>
          <w:lang w:val="en-NZ"/>
        </w:rPr>
        <w:t xml:space="preserve">Social Trends – Is </w:t>
      </w:r>
      <w:r w:rsidR="000B4CDB">
        <w:rPr>
          <w:rFonts w:asciiTheme="minorHAnsi" w:hAnsiTheme="minorHAnsi"/>
          <w:sz w:val="24"/>
          <w:szCs w:val="24"/>
          <w:lang w:val="en-NZ"/>
        </w:rPr>
        <w:t>Joshua</w:t>
      </w:r>
      <w:r w:rsidRPr="00B27B64">
        <w:rPr>
          <w:rFonts w:asciiTheme="minorHAnsi" w:hAnsiTheme="minorHAnsi"/>
          <w:sz w:val="24"/>
          <w:szCs w:val="24"/>
          <w:lang w:val="en-NZ"/>
        </w:rPr>
        <w:t xml:space="preserve"> introverted or extroverted? How does he interact with co-workers, protégés, and his family?</w:t>
      </w:r>
    </w:p>
    <w:p w14:paraId="6536F6F4" w14:textId="77777777" w:rsidR="00E708E1" w:rsidRPr="00B27B64" w:rsidRDefault="00E708E1" w:rsidP="00E708E1">
      <w:pPr>
        <w:rPr>
          <w:rFonts w:asciiTheme="minorHAnsi" w:hAnsiTheme="minorHAnsi"/>
          <w:sz w:val="24"/>
          <w:szCs w:val="24"/>
          <w:lang w:val="en-NZ"/>
        </w:rPr>
      </w:pPr>
    </w:p>
    <w:p w14:paraId="1B260DCB" w14:textId="77777777" w:rsidR="00E708E1" w:rsidRPr="00B27B64" w:rsidRDefault="00E708E1" w:rsidP="00E708E1">
      <w:pPr>
        <w:pStyle w:val="Heading3"/>
        <w:rPr>
          <w:b/>
          <w:bCs/>
          <w:color w:val="000000" w:themeColor="text1"/>
          <w:sz w:val="24"/>
          <w:szCs w:val="24"/>
        </w:rPr>
      </w:pPr>
      <w:r w:rsidRPr="00B27B64">
        <w:rPr>
          <w:b/>
          <w:bCs/>
          <w:color w:val="F1A983" w:themeColor="accent2" w:themeTint="99"/>
          <w:sz w:val="24"/>
          <w:szCs w:val="24"/>
        </w:rPr>
        <w:t>Overall Assessment</w:t>
      </w:r>
    </w:p>
    <w:p w14:paraId="5630FC66" w14:textId="2A7DE433" w:rsidR="00E708E1" w:rsidRPr="00B27B64" w:rsidRDefault="000B4CDB" w:rsidP="00E708E1">
      <w:pPr>
        <w:rPr>
          <w:rFonts w:asciiTheme="minorHAnsi" w:hAnsiTheme="minorHAnsi"/>
          <w:sz w:val="24"/>
          <w:szCs w:val="24"/>
          <w:lang w:val="en-NZ"/>
        </w:rPr>
      </w:pPr>
      <w:r>
        <w:rPr>
          <w:rFonts w:asciiTheme="minorHAnsi" w:hAnsiTheme="minorHAnsi"/>
          <w:sz w:val="24"/>
          <w:szCs w:val="24"/>
          <w:lang w:val="en-NZ"/>
        </w:rPr>
        <w:t>Joshua Mahlaba</w:t>
      </w:r>
      <w:r w:rsidR="00E708E1" w:rsidRPr="00B27B64">
        <w:rPr>
          <w:rFonts w:asciiTheme="minorHAnsi" w:hAnsiTheme="minorHAnsi"/>
          <w:sz w:val="24"/>
          <w:szCs w:val="24"/>
          <w:lang w:val="en-NZ"/>
        </w:rPr>
        <w:t xml:space="preserve"> is a down-to-earth and interesting character with deep professional and personal layers. Incorporating more information about his recreational activities, home life, and interpersonal relationships might make him even more relatable and fascinating.</w:t>
      </w:r>
    </w:p>
    <w:sectPr w:rsidR="00E708E1" w:rsidRPr="00B2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98793" w14:textId="77777777" w:rsidR="00DC4DDC" w:rsidRDefault="00DC4DDC">
      <w:r>
        <w:separator/>
      </w:r>
    </w:p>
  </w:endnote>
  <w:endnote w:type="continuationSeparator" w:id="0">
    <w:p w14:paraId="70EBAA9D" w14:textId="77777777" w:rsidR="00DC4DDC" w:rsidRDefault="00DC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4822F215" w14:textId="77777777" w:rsidR="00E77A6C" w:rsidRDefault="00E77A6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DF813" w14:textId="77777777" w:rsidR="00E77A6C" w:rsidRDefault="00E77A6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91CDA" w14:textId="77777777" w:rsidR="00E77A6C" w:rsidRDefault="00E77A6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A02D3" w14:textId="77777777" w:rsidR="00E77A6C" w:rsidRDefault="00E7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382FA" w14:textId="77777777" w:rsidR="00DC4DDC" w:rsidRDefault="00DC4DDC">
      <w:r>
        <w:separator/>
      </w:r>
    </w:p>
  </w:footnote>
  <w:footnote w:type="continuationSeparator" w:id="0">
    <w:p w14:paraId="6EB73DC1" w14:textId="77777777" w:rsidR="00DC4DDC" w:rsidRDefault="00DC4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08236" w14:textId="77777777" w:rsidR="00E77A6C" w:rsidRDefault="00E7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28C4" w14:textId="77777777" w:rsidR="00E77A6C" w:rsidRDefault="00E77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9A883" w14:textId="77777777" w:rsidR="00E77A6C" w:rsidRDefault="00E7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BE1C1"/>
    <w:multiLevelType w:val="hybridMultilevel"/>
    <w:tmpl w:val="E2EE4618"/>
    <w:lvl w:ilvl="0" w:tplc="90B89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05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81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07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22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4E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A2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C1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4F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B701A"/>
    <w:multiLevelType w:val="hybridMultilevel"/>
    <w:tmpl w:val="3752CD30"/>
    <w:lvl w:ilvl="0" w:tplc="51545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E2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E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2D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28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4A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6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66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6A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4595">
    <w:abstractNumId w:val="0"/>
  </w:num>
  <w:num w:numId="2" w16cid:durableId="143401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C"/>
    <w:rsid w:val="00024455"/>
    <w:rsid w:val="000465D3"/>
    <w:rsid w:val="000B4CDB"/>
    <w:rsid w:val="0013080C"/>
    <w:rsid w:val="00756A89"/>
    <w:rsid w:val="0079283F"/>
    <w:rsid w:val="00846636"/>
    <w:rsid w:val="009E0829"/>
    <w:rsid w:val="00AF3347"/>
    <w:rsid w:val="00B27B64"/>
    <w:rsid w:val="00C03DAB"/>
    <w:rsid w:val="00C87F4D"/>
    <w:rsid w:val="00D41523"/>
    <w:rsid w:val="00D435F7"/>
    <w:rsid w:val="00DC4DDC"/>
    <w:rsid w:val="00E708E1"/>
    <w:rsid w:val="00E77A6C"/>
    <w:rsid w:val="00F56511"/>
    <w:rsid w:val="00FC391E"/>
    <w:rsid w:val="00FF30A5"/>
    <w:rsid w:val="5E89E2F4"/>
    <w:rsid w:val="78589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B0BC"/>
  <w15:chartTrackingRefBased/>
  <w15:docId w15:val="{997F8A5E-D207-41F3-BDE7-BA57947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A6C"/>
    <w:pPr>
      <w:spacing w:after="0" w:line="240" w:lineRule="auto"/>
    </w:pPr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A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A6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6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6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6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6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6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6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E77A6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character" w:styleId="PageNumber">
    <w:name w:val="page number"/>
    <w:basedOn w:val="DefaultParagraphFont"/>
    <w:semiHidden/>
    <w:unhideWhenUsed/>
    <w:rsid w:val="00E7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Charamba Terrence Masiiwa</cp:lastModifiedBy>
  <cp:revision>6</cp:revision>
  <dcterms:created xsi:type="dcterms:W3CDTF">2025-03-07T01:22:00Z</dcterms:created>
  <dcterms:modified xsi:type="dcterms:W3CDTF">2025-03-09T12:16:00Z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bc8e1fd9-137c-400f-a107-4386ece1c674</vt:lpwstr>
  </property>
</Properties>
</file>