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1C1B" w14:textId="77777777" w:rsidR="00524D7B" w:rsidRPr="000F0AEB" w:rsidRDefault="00524D7B" w:rsidP="00CF6BB9">
      <w:pPr>
        <w:pStyle w:val="Heading1"/>
      </w:pPr>
      <w:bookmarkStart w:id="0" w:name="_GoBack"/>
      <w:bookmarkEnd w:id="0"/>
      <w:r w:rsidRPr="00CF6BB9">
        <w:t>Notice</w:t>
      </w:r>
      <w:r w:rsidRPr="000F0AEB">
        <w:t xml:space="preserve"> of rent increase to tenant/s of rented premises</w:t>
      </w:r>
    </w:p>
    <w:p w14:paraId="6B521FBB" w14:textId="77777777" w:rsidR="00524D7B" w:rsidRPr="000F0AEB" w:rsidRDefault="00524D7B" w:rsidP="00524D7B">
      <w:pPr>
        <w:pStyle w:val="BodyText"/>
        <w:spacing w:before="40" w:after="0"/>
      </w:pPr>
      <w:r w:rsidRPr="000F0AEB">
        <w:rPr>
          <w:b/>
          <w:i/>
        </w:rPr>
        <w:t>Residential Tenancies Act 1997</w:t>
      </w:r>
      <w:r w:rsidRPr="000F0AEB">
        <w:rPr>
          <w:b/>
        </w:rPr>
        <w:t xml:space="preserve"> (the Act) Section 44</w:t>
      </w:r>
    </w:p>
    <w:p w14:paraId="489846AA" w14:textId="77777777" w:rsidR="00524D7B" w:rsidRPr="000F0AEB" w:rsidRDefault="00524D7B" w:rsidP="00524D7B">
      <w:pPr>
        <w:pStyle w:val="BodyText"/>
        <w:spacing w:before="0" w:after="100"/>
        <w:rPr>
          <w:b/>
        </w:rPr>
      </w:pPr>
      <w:r w:rsidRPr="000F0AEB">
        <w:rPr>
          <w:b/>
        </w:rPr>
        <w:t>Residential Tenancies Regulations 2019, Regulation 11</w:t>
      </w:r>
    </w:p>
    <w:p w14:paraId="14DBB9CF" w14:textId="77777777" w:rsidR="00524D7B" w:rsidRPr="000F0AEB" w:rsidRDefault="00524D7B" w:rsidP="00524D7B">
      <w:pPr>
        <w:pStyle w:val="BodyText"/>
        <w:spacing w:after="200"/>
        <w:sectPr w:rsidR="00524D7B" w:rsidRPr="000F0AEB" w:rsidSect="00610C39">
          <w:footerReference w:type="default" r:id="rId7"/>
          <w:footerReference w:type="first" r:id="rId8"/>
          <w:pgSz w:w="11906" w:h="16838"/>
          <w:pgMar w:top="454" w:right="567" w:bottom="454" w:left="567" w:header="284" w:footer="567" w:gutter="0"/>
          <w:cols w:space="708"/>
          <w:titlePg/>
          <w:docGrid w:linePitch="360"/>
        </w:sectPr>
      </w:pPr>
    </w:p>
    <w:p w14:paraId="4C73E9B4" w14:textId="77777777" w:rsidR="00524D7B" w:rsidRPr="000F0AEB" w:rsidRDefault="00524D7B" w:rsidP="00524D7B">
      <w:pPr>
        <w:pStyle w:val="BodyText"/>
        <w:spacing w:before="40" w:after="40"/>
      </w:pPr>
      <w:r w:rsidRPr="000F0AEB">
        <w:rPr>
          <w:b/>
        </w:rPr>
        <w:t>Note:</w:t>
      </w:r>
      <w:r w:rsidRPr="000F0AEB">
        <w:t xml:space="preserve"> </w:t>
      </w:r>
      <w:r w:rsidRPr="000F0AEB">
        <w:rPr>
          <w:lang w:val="en-US"/>
        </w:rPr>
        <w:t>Enter text in spaces provided only. This form will be invalid if you remove or change any questions or other text</w:t>
      </w:r>
      <w:r w:rsidRPr="000F0AEB">
        <w:t>.</w:t>
      </w:r>
    </w:p>
    <w:p w14:paraId="15D97E60" w14:textId="77777777" w:rsidR="00A24AEF" w:rsidRDefault="00A24AEF" w:rsidP="00A24AEF">
      <w:pPr>
        <w:pStyle w:val="BodyText"/>
        <w:spacing w:line="228" w:lineRule="auto"/>
      </w:pPr>
      <w:r w:rsidRPr="00F40FE2">
        <w:rPr>
          <w:b/>
        </w:rPr>
        <w:t xml:space="preserve">Use this form to give notice </w:t>
      </w:r>
      <w:r w:rsidR="00C353FB">
        <w:rPr>
          <w:b/>
        </w:rPr>
        <w:t xml:space="preserve">to </w:t>
      </w:r>
      <w:r w:rsidRPr="000F0AEB">
        <w:rPr>
          <w:b/>
        </w:rPr>
        <w:t>tenant/s of a rent increase</w:t>
      </w:r>
      <w:r w:rsidRPr="00F40FE2">
        <w:rPr>
          <w:b/>
        </w:rPr>
        <w:t xml:space="preserve"> if you are a</w:t>
      </w:r>
      <w:r>
        <w:t>:</w:t>
      </w:r>
    </w:p>
    <w:p w14:paraId="53D1F680" w14:textId="77777777" w:rsidR="00A24AEF" w:rsidRPr="00A24AEF" w:rsidRDefault="00A24AEF" w:rsidP="0099447D">
      <w:pPr>
        <w:pStyle w:val="ListBullet"/>
      </w:pPr>
      <w:r w:rsidRPr="00A24AEF">
        <w:t>landlord of rented premises, or</w:t>
      </w:r>
    </w:p>
    <w:p w14:paraId="0CCE4F7E" w14:textId="77777777" w:rsidR="00DC3C4A" w:rsidRDefault="00A24AEF" w:rsidP="0099447D">
      <w:pPr>
        <w:pStyle w:val="ListBullet"/>
      </w:pPr>
      <w:r w:rsidRPr="007A5F01">
        <w:t xml:space="preserve">specialist disability accommodation (SDA) provider who has </w:t>
      </w:r>
      <w:r w:rsidR="00DC3C4A" w:rsidRPr="007A5F01">
        <w:t>an SDA resident living in an SDA enrolled dwelling</w:t>
      </w:r>
      <w:r w:rsidR="00DC3C4A">
        <w:t xml:space="preserve"> under either:</w:t>
      </w:r>
    </w:p>
    <w:p w14:paraId="546202F5" w14:textId="77777777" w:rsidR="00DC3C4A" w:rsidRPr="00D4645F" w:rsidRDefault="00A24AEF" w:rsidP="00D4645F">
      <w:pPr>
        <w:pStyle w:val="ListBullet2"/>
      </w:pPr>
      <w:r w:rsidRPr="00D4645F">
        <w:t>a</w:t>
      </w:r>
      <w:r w:rsidR="00DC3C4A" w:rsidRPr="00D4645F">
        <w:t xml:space="preserve"> residential</w:t>
      </w:r>
      <w:r w:rsidRPr="00D4645F">
        <w:t xml:space="preserve"> tenancy agreement</w:t>
      </w:r>
      <w:r w:rsidR="00DC3C4A" w:rsidRPr="00D4645F">
        <w:t>, or</w:t>
      </w:r>
    </w:p>
    <w:p w14:paraId="7487D178" w14:textId="6756A10E" w:rsidR="00DC3C4A" w:rsidRPr="00D4645F" w:rsidRDefault="00DC3C4A" w:rsidP="00D4645F">
      <w:pPr>
        <w:pStyle w:val="ListBullet2"/>
      </w:pPr>
      <w:r w:rsidRPr="00D4645F">
        <w:t>an SDA residency agreement</w:t>
      </w:r>
      <w:r w:rsidR="00A24AEF" w:rsidRPr="00D4645F">
        <w:t xml:space="preserve">. </w:t>
      </w:r>
    </w:p>
    <w:p w14:paraId="38EA6D3C" w14:textId="51819D99" w:rsidR="00A24AEF" w:rsidRPr="00A24AEF" w:rsidRDefault="0000360E" w:rsidP="00E006D2">
      <w:pPr>
        <w:pStyle w:val="ListBullet"/>
        <w:numPr>
          <w:ilvl w:val="0"/>
          <w:numId w:val="0"/>
        </w:numPr>
        <w:ind w:left="227"/>
      </w:pPr>
      <w:r>
        <w:t>T</w:t>
      </w:r>
      <w:r w:rsidR="00A24AEF" w:rsidRPr="007A5F01">
        <w:t>his form</w:t>
      </w:r>
      <w:r w:rsidR="00F71780">
        <w:t xml:space="preserve"> </w:t>
      </w:r>
      <w:r w:rsidR="00F71780" w:rsidRPr="007A5F01">
        <w:t>refer</w:t>
      </w:r>
      <w:r>
        <w:t>s</w:t>
      </w:r>
      <w:r w:rsidR="00F71780" w:rsidRPr="007A5F01">
        <w:t xml:space="preserve"> to </w:t>
      </w:r>
      <w:r>
        <w:t xml:space="preserve">you </w:t>
      </w:r>
      <w:r w:rsidR="00F71780" w:rsidRPr="007A5F01">
        <w:t>as the ‘landlord’</w:t>
      </w:r>
      <w:r w:rsidR="00F71780">
        <w:t xml:space="preserve"> and </w:t>
      </w:r>
      <w:r w:rsidR="003F2CAA">
        <w:t>the</w:t>
      </w:r>
      <w:r w:rsidR="001B6A8F">
        <w:t xml:space="preserve"> </w:t>
      </w:r>
      <w:r w:rsidR="00A24AEF" w:rsidRPr="007A5F01">
        <w:t>SDA resident as the ‘tenant’.</w:t>
      </w:r>
    </w:p>
    <w:p w14:paraId="42A43020" w14:textId="77777777" w:rsidR="00524D7B" w:rsidRPr="000F0AEB" w:rsidRDefault="00524D7B" w:rsidP="00524D7B">
      <w:pPr>
        <w:pStyle w:val="BodyText"/>
        <w:spacing w:before="40" w:after="0"/>
      </w:pPr>
      <w:r w:rsidRPr="000F0AEB">
        <w:t>Please note:</w:t>
      </w:r>
    </w:p>
    <w:p w14:paraId="2FD705F5" w14:textId="016D7F97" w:rsidR="00524D7B" w:rsidRPr="000F0AEB" w:rsidRDefault="00524D7B" w:rsidP="00524D7B">
      <w:pPr>
        <w:pStyle w:val="ListBullet"/>
        <w:spacing w:before="0" w:after="0"/>
      </w:pPr>
      <w:r w:rsidRPr="000F0AEB">
        <w:t>You can only use this form to notify of one rent increase at a time.</w:t>
      </w:r>
    </w:p>
    <w:p w14:paraId="670C42AC" w14:textId="44D66631" w:rsidR="00524D7B" w:rsidRDefault="00524D7B" w:rsidP="00524D7B">
      <w:pPr>
        <w:pStyle w:val="ListBullet"/>
        <w:spacing w:before="0" w:after="0"/>
      </w:pPr>
      <w:r w:rsidRPr="000F0AEB">
        <w:t>Landlords cannot increase rent more often than once every:</w:t>
      </w:r>
    </w:p>
    <w:p w14:paraId="701B47A8" w14:textId="62052771" w:rsidR="00523089" w:rsidRPr="000F0AEB" w:rsidRDefault="00523089" w:rsidP="00D4645F">
      <w:pPr>
        <w:pStyle w:val="ListBullet2"/>
      </w:pPr>
      <w:r>
        <w:t>six months, under an SDA residency agreement</w:t>
      </w:r>
    </w:p>
    <w:p w14:paraId="5C66A2F0" w14:textId="77777777" w:rsidR="00524D7B" w:rsidRPr="000F0AEB" w:rsidRDefault="00524D7B" w:rsidP="00524D7B">
      <w:pPr>
        <w:pStyle w:val="ListBullet2"/>
      </w:pPr>
      <w:r w:rsidRPr="000F0AEB">
        <w:t xml:space="preserve">six months, under a tenancy agreement </w:t>
      </w:r>
      <w:proofErr w:type="gramStart"/>
      <w:r w:rsidRPr="000F0AEB">
        <w:t>entered into</w:t>
      </w:r>
      <w:proofErr w:type="gramEnd"/>
      <w:r w:rsidRPr="000F0AEB">
        <w:t xml:space="preserve"> before 19 June 2019, or</w:t>
      </w:r>
    </w:p>
    <w:p w14:paraId="6885C4F3" w14:textId="77777777" w:rsidR="00524D7B" w:rsidRPr="000F0AEB" w:rsidRDefault="00524D7B" w:rsidP="00524D7B">
      <w:pPr>
        <w:pStyle w:val="ListBullet2"/>
      </w:pPr>
      <w:r w:rsidRPr="000F0AEB">
        <w:t xml:space="preserve">12 months, under a tenancy agreement </w:t>
      </w:r>
      <w:proofErr w:type="gramStart"/>
      <w:r w:rsidRPr="000F0AEB">
        <w:t>entered into</w:t>
      </w:r>
      <w:proofErr w:type="gramEnd"/>
      <w:r w:rsidRPr="000F0AEB">
        <w:t xml:space="preserve"> </w:t>
      </w:r>
      <w:r w:rsidRPr="000F0AEB">
        <w:br/>
        <w:t>on or after 19 June 2019.</w:t>
      </w:r>
    </w:p>
    <w:p w14:paraId="6EE19077" w14:textId="77777777" w:rsidR="00524D7B" w:rsidRPr="000F0AEB" w:rsidRDefault="00524D7B" w:rsidP="00524D7B">
      <w:pPr>
        <w:pStyle w:val="Heading2"/>
        <w:spacing w:before="80"/>
      </w:pPr>
      <w:r w:rsidRPr="000F0AEB">
        <w:t>How to use this form</w:t>
      </w:r>
    </w:p>
    <w:p w14:paraId="5E701E8A" w14:textId="77777777" w:rsidR="00524D7B" w:rsidRPr="000F0AEB" w:rsidRDefault="00524D7B" w:rsidP="00524D7B">
      <w:pPr>
        <w:pStyle w:val="Heading3"/>
        <w:spacing w:before="40" w:after="40"/>
      </w:pPr>
      <w:r w:rsidRPr="000F0AEB">
        <w:t>1.</w:t>
      </w:r>
      <w:r w:rsidRPr="000F0AEB">
        <w:tab/>
        <w:t>Complete parts 1 to 7</w:t>
      </w:r>
    </w:p>
    <w:p w14:paraId="0E5070F9" w14:textId="77777777" w:rsidR="00524D7B" w:rsidRPr="000F0AEB" w:rsidRDefault="00524D7B" w:rsidP="00524D7B">
      <w:pPr>
        <w:pStyle w:val="BodyText"/>
        <w:spacing w:before="40" w:after="40"/>
      </w:pPr>
      <w:r w:rsidRPr="000F0AEB">
        <w:t>You must complete all boxes.</w:t>
      </w:r>
    </w:p>
    <w:p w14:paraId="3F0AB5F5" w14:textId="77777777" w:rsidR="00524D7B" w:rsidRPr="000F0AEB" w:rsidRDefault="00524D7B" w:rsidP="00524D7B">
      <w:pPr>
        <w:pStyle w:val="Heading3"/>
        <w:spacing w:before="40" w:after="40"/>
      </w:pPr>
      <w:r w:rsidRPr="000F0AEB">
        <w:t>2.</w:t>
      </w:r>
      <w:r w:rsidRPr="000F0AEB">
        <w:tab/>
        <w:t>Complete part 8</w:t>
      </w:r>
    </w:p>
    <w:p w14:paraId="18F34602" w14:textId="77777777" w:rsidR="00524D7B" w:rsidRPr="000F0AEB" w:rsidRDefault="00524D7B" w:rsidP="00524D7B">
      <w:pPr>
        <w:pStyle w:val="BodyText"/>
        <w:spacing w:before="40" w:after="40"/>
      </w:pPr>
      <w:r w:rsidRPr="000F0AEB">
        <w:t>Write in the new rent amount and the date on which the rent increase will start (date must be at least 60 days from the date of this notice).</w:t>
      </w:r>
    </w:p>
    <w:p w14:paraId="47D17193" w14:textId="77777777" w:rsidR="00524D7B" w:rsidRPr="000F0AEB" w:rsidRDefault="00524D7B" w:rsidP="00524D7B">
      <w:pPr>
        <w:pStyle w:val="Heading3"/>
        <w:spacing w:before="40" w:after="40"/>
      </w:pPr>
      <w:r w:rsidRPr="000F0AEB">
        <w:t>3.</w:t>
      </w:r>
      <w:r w:rsidRPr="000F0AEB">
        <w:tab/>
        <w:t>Sign part 9 and write your name at part 10</w:t>
      </w:r>
    </w:p>
    <w:p w14:paraId="48FEECBE" w14:textId="77777777" w:rsidR="00524D7B" w:rsidRPr="000F0AEB" w:rsidRDefault="00524D7B" w:rsidP="00524D7B">
      <w:pPr>
        <w:pStyle w:val="Heading3"/>
        <w:spacing w:before="40" w:after="40"/>
      </w:pPr>
      <w:r w:rsidRPr="000F0AEB">
        <w:t>4.</w:t>
      </w:r>
      <w:r w:rsidRPr="000F0AEB">
        <w:tab/>
        <w:t>When the form is complete</w:t>
      </w:r>
    </w:p>
    <w:p w14:paraId="76CD14C7" w14:textId="77777777" w:rsidR="00524D7B" w:rsidRPr="000F0AEB" w:rsidRDefault="00524D7B" w:rsidP="00524D7B">
      <w:pPr>
        <w:pStyle w:val="BodyText"/>
        <w:spacing w:before="40" w:after="40"/>
      </w:pPr>
      <w:r w:rsidRPr="000F0AEB">
        <w:t>Tear out the top two forms (Tenant’s copies) and send both to the tenant.</w:t>
      </w:r>
    </w:p>
    <w:p w14:paraId="34A31BBE" w14:textId="77777777" w:rsidR="00524D7B" w:rsidRPr="000F0AEB" w:rsidRDefault="00524D7B" w:rsidP="00524D7B">
      <w:pPr>
        <w:pStyle w:val="BodyText"/>
        <w:spacing w:before="40" w:after="40"/>
      </w:pPr>
      <w:r w:rsidRPr="000F0AEB">
        <w:t>Keep the last copy of the form for your records.</w:t>
      </w:r>
    </w:p>
    <w:p w14:paraId="706C0ED4" w14:textId="4EA8B5A3" w:rsidR="00524D7B" w:rsidRPr="000F0AEB" w:rsidRDefault="00524D7B" w:rsidP="00524D7B">
      <w:pPr>
        <w:pStyle w:val="Heading2"/>
        <w:spacing w:before="80"/>
      </w:pPr>
      <w:r w:rsidRPr="000F0AEB">
        <w:t>How to serve this notice</w:t>
      </w:r>
    </w:p>
    <w:p w14:paraId="7C81CDCD" w14:textId="77777777" w:rsidR="00524D7B" w:rsidRPr="000F0AEB" w:rsidRDefault="00524D7B" w:rsidP="00524D7B">
      <w:pPr>
        <w:pStyle w:val="BodyText"/>
        <w:spacing w:before="40" w:after="40"/>
        <w:rPr>
          <w:b/>
        </w:rPr>
      </w:pPr>
      <w:r w:rsidRPr="000F0AEB">
        <w:rPr>
          <w:b/>
        </w:rPr>
        <w:t>You can serve this notice by hand, by post or by email (with consent).</w:t>
      </w:r>
    </w:p>
    <w:p w14:paraId="1AC13C2B" w14:textId="77777777" w:rsidR="00524D7B" w:rsidRPr="000F0AEB" w:rsidRDefault="00524D7B" w:rsidP="00427E8C">
      <w:pPr>
        <w:pStyle w:val="BodyText"/>
      </w:pPr>
      <w:r w:rsidRPr="000F0AEB">
        <w:t xml:space="preserve">If you send a notice by post, you must </w:t>
      </w:r>
      <w:proofErr w:type="gramStart"/>
      <w:r w:rsidRPr="000F0AEB">
        <w:t>take into account</w:t>
      </w:r>
      <w:proofErr w:type="gramEnd"/>
      <w:r w:rsidRPr="000F0AEB">
        <w:t xml:space="preserve"> the extra days it takes for the notice to be delivered. Australia Post has three different speeds for ordinary mail delivery – express, priority and regular mail, which may take up to six days. Priority and regular delivery speeds also apply for registered post. You may wish to keep evidence of the mail delivery method you relied on to send this notice.</w:t>
      </w:r>
    </w:p>
    <w:p w14:paraId="38C90F45" w14:textId="1FFEF9BE" w:rsidR="00524D7B" w:rsidRPr="000F0AEB" w:rsidRDefault="00524D7B" w:rsidP="00427E8C">
      <w:pPr>
        <w:pStyle w:val="BodyText"/>
      </w:pPr>
      <w:r w:rsidRPr="000F0AEB">
        <w:rPr>
          <w:lang w:val="en-US"/>
        </w:rPr>
        <w:t xml:space="preserve">For more </w:t>
      </w:r>
      <w:r w:rsidR="0000360E">
        <w:rPr>
          <w:lang w:val="en-US"/>
        </w:rPr>
        <w:t>information</w:t>
      </w:r>
      <w:r w:rsidRPr="000F0AEB">
        <w:t xml:space="preserve"> about Australia Post’s mail delivery options </w:t>
      </w:r>
      <w:r w:rsidRPr="00427E8C">
        <w:t>and</w:t>
      </w:r>
      <w:r w:rsidRPr="000F0AEB">
        <w:t xml:space="preserve"> times, visit the </w:t>
      </w:r>
      <w:hyperlink r:id="rId9" w:history="1">
        <w:r w:rsidRPr="00CB19BB">
          <w:rPr>
            <w:rStyle w:val="Hyperlink"/>
          </w:rPr>
          <w:t>Australia Post website</w:t>
        </w:r>
      </w:hyperlink>
      <w:r w:rsidRPr="000F0AEB">
        <w:t xml:space="preserve"> (</w:t>
      </w:r>
      <w:r w:rsidRPr="00CB19BB">
        <w:t>auspost.com.au</w:t>
      </w:r>
      <w:r w:rsidRPr="000F0AEB">
        <w:t>).</w:t>
      </w:r>
      <w:r w:rsidR="00D4645F">
        <w:br w:type="column"/>
      </w:r>
      <w:r w:rsidRPr="000F0AEB">
        <w:t xml:space="preserve">You can only send this notice by email if you already have the tenant/s’ written consent to receive notices and other </w:t>
      </w:r>
      <w:r w:rsidRPr="00427E8C">
        <w:t>documents</w:t>
      </w:r>
      <w:r w:rsidRPr="000F0AEB">
        <w:t xml:space="preserve"> this way. The tenant/s may have given consent in the tenancy agreement or separately in writing. A consent form is available from the </w:t>
      </w:r>
      <w:hyperlink r:id="rId10" w:history="1">
        <w:r w:rsidRPr="000F0AEB">
          <w:rPr>
            <w:rStyle w:val="Hyperlink"/>
          </w:rPr>
          <w:t>Forms and publications section – Consumer Affairs Victoria website</w:t>
        </w:r>
      </w:hyperlink>
      <w:r w:rsidRPr="000F0AEB">
        <w:t xml:space="preserve"> (consumer.vic.gov.au/forms).</w:t>
      </w:r>
    </w:p>
    <w:p w14:paraId="145BA243" w14:textId="77777777" w:rsidR="00524D7B" w:rsidRPr="000F0AEB" w:rsidRDefault="00524D7B" w:rsidP="00427E8C">
      <w:pPr>
        <w:pStyle w:val="BodyText"/>
      </w:pPr>
      <w:r w:rsidRPr="000F0AEB">
        <w:t xml:space="preserve">If you send this notice by email, the provisions of the </w:t>
      </w:r>
      <w:r w:rsidRPr="000F0AEB">
        <w:rPr>
          <w:i/>
        </w:rPr>
        <w:t xml:space="preserve">Electronic </w:t>
      </w:r>
      <w:r w:rsidRPr="00427E8C">
        <w:rPr>
          <w:i/>
        </w:rPr>
        <w:t>Transactions</w:t>
      </w:r>
      <w:r w:rsidRPr="000F0AEB">
        <w:rPr>
          <w:i/>
        </w:rPr>
        <w:t xml:space="preserve"> (Victoria) Act 2000</w:t>
      </w:r>
      <w:r w:rsidRPr="000F0AEB">
        <w:t xml:space="preserve"> apply. For legal purposes, the time when a notice is received is when it can be retrieved from the email address the recipient nominated.</w:t>
      </w:r>
    </w:p>
    <w:p w14:paraId="1A6CA6CE" w14:textId="13BFB210" w:rsidR="00524D7B" w:rsidRPr="000F0AEB" w:rsidRDefault="00524D7B" w:rsidP="002F0F3C">
      <w:pPr>
        <w:pStyle w:val="BodyText"/>
      </w:pPr>
      <w:r w:rsidRPr="000F0AEB">
        <w:t xml:space="preserve">To help </w:t>
      </w:r>
      <w:r w:rsidRPr="002F0F3C">
        <w:t>calculate</w:t>
      </w:r>
      <w:r w:rsidRPr="000F0AEB">
        <w:t xml:space="preserve"> the total minimum days to allow, depending on the notice period required and the method of delivery, visit the </w:t>
      </w:r>
      <w:hyperlink r:id="rId11" w:history="1">
        <w:r w:rsidRPr="000F0AEB">
          <w:rPr>
            <w:rStyle w:val="Hyperlink"/>
          </w:rPr>
          <w:t>Giving notices – Residential Tenancies List page – Victorian Civil and Administrative Tribunal (VCAT) website</w:t>
        </w:r>
      </w:hyperlink>
      <w:r w:rsidRPr="000F0AEB">
        <w:t xml:space="preserve"> (vcat.vic.gov.au/resources/giving-notices-residential-</w:t>
      </w:r>
      <w:r w:rsidRPr="000F0AEB">
        <w:br/>
        <w:t>tenancies-list).</w:t>
      </w:r>
    </w:p>
    <w:p w14:paraId="5547E4BB" w14:textId="77777777" w:rsidR="00524D7B" w:rsidRPr="000F0AEB" w:rsidRDefault="00524D7B" w:rsidP="002F0F3C">
      <w:pPr>
        <w:pStyle w:val="BodyText"/>
      </w:pPr>
      <w:r w:rsidRPr="000F0AEB">
        <w:t xml:space="preserve">If you need help with this notice, visit the </w:t>
      </w:r>
      <w:hyperlink r:id="rId12" w:history="1">
        <w:r w:rsidRPr="00CB19BB">
          <w:rPr>
            <w:rStyle w:val="Hyperlink"/>
          </w:rPr>
          <w:t xml:space="preserve">Renting </w:t>
        </w:r>
        <w:r w:rsidRPr="00CB19BB">
          <w:rPr>
            <w:rStyle w:val="Hyperlink"/>
          </w:rPr>
          <w:br/>
          <w:t>section – Consumer Affairs Victoria website</w:t>
        </w:r>
      </w:hyperlink>
      <w:r w:rsidRPr="000F0AEB">
        <w:t xml:space="preserve"> (</w:t>
      </w:r>
      <w:r w:rsidRPr="00CB19BB">
        <w:t>consumer.vic.gov.au/renting</w:t>
      </w:r>
      <w:r w:rsidRPr="000F0AEB">
        <w:t>) or call the Consumer Affairs Victoria Helpline on 1300 55 81 81.</w:t>
      </w:r>
    </w:p>
    <w:p w14:paraId="4B5CCBD2" w14:textId="77777777" w:rsidR="00A9455A" w:rsidRDefault="00A9455A" w:rsidP="00524D7B">
      <w:pPr>
        <w:pStyle w:val="Heading2"/>
        <w:spacing w:before="0"/>
        <w:sectPr w:rsidR="00A9455A" w:rsidSect="00610C39">
          <w:footerReference w:type="default" r:id="rId13"/>
          <w:type w:val="continuous"/>
          <w:pgSz w:w="11906" w:h="16838"/>
          <w:pgMar w:top="454" w:right="567" w:bottom="454" w:left="567" w:header="284" w:footer="567" w:gutter="0"/>
          <w:cols w:num="2" w:space="567"/>
          <w:docGrid w:linePitch="360"/>
        </w:sectPr>
      </w:pPr>
    </w:p>
    <w:p w14:paraId="421EC71B" w14:textId="3CA970E5" w:rsidR="00524D7B" w:rsidRPr="000F0AEB" w:rsidRDefault="00524D7B" w:rsidP="00427E8C">
      <w:pPr>
        <w:pStyle w:val="Heading2"/>
      </w:pPr>
      <w:r w:rsidRPr="000F0AEB">
        <w:lastRenderedPageBreak/>
        <w:t xml:space="preserve">Telephone </w:t>
      </w:r>
      <w:r w:rsidRPr="00427E8C">
        <w:t>Interpreter</w:t>
      </w:r>
      <w:r w:rsidRPr="000F0AEB">
        <w:t xml:space="preserve"> Service</w:t>
      </w:r>
    </w:p>
    <w:p w14:paraId="31C9233D" w14:textId="77777777" w:rsidR="00524D7B" w:rsidRPr="000F0AEB" w:rsidRDefault="00524D7B" w:rsidP="00427E8C">
      <w:pPr>
        <w:pStyle w:val="BodyText"/>
      </w:pPr>
      <w:r w:rsidRPr="000F0AEB">
        <w:t xml:space="preserve">If you have difficulty understanding English, contact the Translating and Interpreting Service (TIS) on 131 450 (for the cost of a local call) and ask to be put through to an Information </w:t>
      </w:r>
      <w:r w:rsidRPr="00427E8C">
        <w:t>Officer</w:t>
      </w:r>
      <w:r w:rsidRPr="000F0AEB">
        <w:t xml:space="preserve"> at Consumer Affairs Victoria on 1300 55 81 81.</w:t>
      </w:r>
    </w:p>
    <w:p w14:paraId="0C599921" w14:textId="77777777" w:rsidR="00524D7B" w:rsidRPr="000F0AEB" w:rsidRDefault="00524D7B" w:rsidP="00524D7B">
      <w:pPr>
        <w:pStyle w:val="BodyText"/>
        <w:spacing w:before="40" w:after="40"/>
      </w:pPr>
      <w:r>
        <w:rPr>
          <w:b/>
          <w:noProof/>
        </w:rPr>
        <w:drawing>
          <wp:inline distT="0" distB="0" distL="0" distR="0" wp14:anchorId="0AC149AB" wp14:editId="3433E5DC">
            <wp:extent cx="2952750" cy="619125"/>
            <wp:effectExtent l="0" t="0" r="0" b="9525"/>
            <wp:docPr id="11" name="Picture 11" descr="Telephone Interpreter Service details in 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Telephone Interpreter Service details in Arabi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0" cy="619125"/>
                    </a:xfrm>
                    <a:prstGeom prst="rect">
                      <a:avLst/>
                    </a:prstGeom>
                    <a:noFill/>
                    <a:ln>
                      <a:noFill/>
                    </a:ln>
                  </pic:spPr>
                </pic:pic>
              </a:graphicData>
            </a:graphic>
          </wp:inline>
        </w:drawing>
      </w:r>
    </w:p>
    <w:p w14:paraId="645442C7" w14:textId="77777777" w:rsidR="00524D7B" w:rsidRPr="000F0AEB" w:rsidRDefault="00524D7B" w:rsidP="00524D7B">
      <w:pPr>
        <w:pStyle w:val="BodyText"/>
        <w:spacing w:before="40" w:after="40"/>
      </w:pPr>
      <w:r>
        <w:rPr>
          <w:noProof/>
        </w:rPr>
        <w:drawing>
          <wp:inline distT="0" distB="0" distL="0" distR="0" wp14:anchorId="4606005D" wp14:editId="6F48C8A6">
            <wp:extent cx="2952750" cy="514350"/>
            <wp:effectExtent l="0" t="0" r="0" b="0"/>
            <wp:docPr id="10" name="Picture 10" descr="Telephone Interpreter Service details in Turk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Telephone Interpreter Service details in Turkis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514350"/>
                    </a:xfrm>
                    <a:prstGeom prst="rect">
                      <a:avLst/>
                    </a:prstGeom>
                    <a:noFill/>
                    <a:ln>
                      <a:noFill/>
                    </a:ln>
                  </pic:spPr>
                </pic:pic>
              </a:graphicData>
            </a:graphic>
          </wp:inline>
        </w:drawing>
      </w:r>
    </w:p>
    <w:p w14:paraId="0F92CA8D" w14:textId="77777777" w:rsidR="00524D7B" w:rsidRPr="000F0AEB" w:rsidRDefault="00524D7B" w:rsidP="00524D7B">
      <w:pPr>
        <w:pStyle w:val="BodyText"/>
        <w:spacing w:before="40" w:after="40"/>
      </w:pPr>
      <w:r>
        <w:rPr>
          <w:noProof/>
        </w:rPr>
        <w:drawing>
          <wp:inline distT="0" distB="0" distL="0" distR="0" wp14:anchorId="5646727A" wp14:editId="67A29AFE">
            <wp:extent cx="2952750" cy="638175"/>
            <wp:effectExtent l="0" t="0" r="0" b="9525"/>
            <wp:docPr id="9" name="Picture 9" descr="Telephone Interpreter Service details in Vietnam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Telephone Interpreter Service details in Vietname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750" cy="638175"/>
                    </a:xfrm>
                    <a:prstGeom prst="rect">
                      <a:avLst/>
                    </a:prstGeom>
                    <a:noFill/>
                    <a:ln>
                      <a:noFill/>
                    </a:ln>
                  </pic:spPr>
                </pic:pic>
              </a:graphicData>
            </a:graphic>
          </wp:inline>
        </w:drawing>
      </w:r>
    </w:p>
    <w:p w14:paraId="0D71392D" w14:textId="77777777" w:rsidR="00524D7B" w:rsidRPr="000F0AEB" w:rsidRDefault="00524D7B" w:rsidP="00524D7B">
      <w:pPr>
        <w:pStyle w:val="BodyText"/>
        <w:spacing w:before="40" w:after="40"/>
      </w:pPr>
      <w:r>
        <w:rPr>
          <w:noProof/>
        </w:rPr>
        <w:drawing>
          <wp:inline distT="0" distB="0" distL="0" distR="0" wp14:anchorId="6420F8F5" wp14:editId="5FFBC46A">
            <wp:extent cx="2952750" cy="495300"/>
            <wp:effectExtent l="0" t="0" r="0" b="0"/>
            <wp:docPr id="8" name="Picture 8" descr="Telephone Interpreter Service details in Som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Telephone Interpreter Service details in Somal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0" cy="495300"/>
                    </a:xfrm>
                    <a:prstGeom prst="rect">
                      <a:avLst/>
                    </a:prstGeom>
                    <a:noFill/>
                    <a:ln>
                      <a:noFill/>
                    </a:ln>
                  </pic:spPr>
                </pic:pic>
              </a:graphicData>
            </a:graphic>
          </wp:inline>
        </w:drawing>
      </w:r>
    </w:p>
    <w:p w14:paraId="4BAB1E6E" w14:textId="77777777" w:rsidR="00524D7B" w:rsidRPr="000F0AEB" w:rsidRDefault="00524D7B" w:rsidP="00524D7B">
      <w:pPr>
        <w:pStyle w:val="BodyText"/>
        <w:spacing w:before="40" w:after="40"/>
      </w:pPr>
      <w:r>
        <w:rPr>
          <w:noProof/>
        </w:rPr>
        <w:drawing>
          <wp:inline distT="0" distB="0" distL="0" distR="0" wp14:anchorId="58AB088C" wp14:editId="3473CE3C">
            <wp:extent cx="2943225" cy="457200"/>
            <wp:effectExtent l="0" t="0" r="9525" b="0"/>
            <wp:docPr id="7" name="Picture 7" descr="Telephone Interpreter Service details in 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Telephone Interpreter Service details in Chine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3225" cy="457200"/>
                    </a:xfrm>
                    <a:prstGeom prst="rect">
                      <a:avLst/>
                    </a:prstGeom>
                    <a:noFill/>
                    <a:ln>
                      <a:noFill/>
                    </a:ln>
                  </pic:spPr>
                </pic:pic>
              </a:graphicData>
            </a:graphic>
          </wp:inline>
        </w:drawing>
      </w:r>
    </w:p>
    <w:p w14:paraId="7EBB4CCE" w14:textId="77777777" w:rsidR="00524D7B" w:rsidRPr="000F0AEB" w:rsidRDefault="00524D7B" w:rsidP="00524D7B">
      <w:pPr>
        <w:pStyle w:val="BodyText"/>
        <w:spacing w:before="40" w:after="40"/>
      </w:pPr>
      <w:r>
        <w:rPr>
          <w:noProof/>
        </w:rPr>
        <w:drawing>
          <wp:inline distT="0" distB="0" distL="0" distR="0" wp14:anchorId="59BB9270" wp14:editId="0BEDA6D6">
            <wp:extent cx="2952750" cy="742950"/>
            <wp:effectExtent l="0" t="0" r="0" b="0"/>
            <wp:docPr id="6" name="Picture 6" descr="Telephone Interpreter Service details in Ser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Telephone Interpreter Service details in Serbia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750" cy="742950"/>
                    </a:xfrm>
                    <a:prstGeom prst="rect">
                      <a:avLst/>
                    </a:prstGeom>
                    <a:noFill/>
                    <a:ln>
                      <a:noFill/>
                    </a:ln>
                  </pic:spPr>
                </pic:pic>
              </a:graphicData>
            </a:graphic>
          </wp:inline>
        </w:drawing>
      </w:r>
    </w:p>
    <w:p w14:paraId="727E7BC9" w14:textId="77777777" w:rsidR="00524D7B" w:rsidRPr="000F0AEB" w:rsidRDefault="00524D7B" w:rsidP="00524D7B">
      <w:pPr>
        <w:pStyle w:val="BodyText"/>
        <w:spacing w:before="40" w:after="40"/>
      </w:pPr>
      <w:r>
        <w:rPr>
          <w:noProof/>
        </w:rPr>
        <w:drawing>
          <wp:inline distT="0" distB="0" distL="0" distR="0" wp14:anchorId="3726128B" wp14:editId="4AA23E2E">
            <wp:extent cx="2952750" cy="504825"/>
            <wp:effectExtent l="0" t="0" r="0" b="9525"/>
            <wp:docPr id="5" name="Picture 5" descr="Telephone Interpreter Service details in Amha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Telephone Interpreter Service details in Amhari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750" cy="504825"/>
                    </a:xfrm>
                    <a:prstGeom prst="rect">
                      <a:avLst/>
                    </a:prstGeom>
                    <a:noFill/>
                    <a:ln>
                      <a:noFill/>
                    </a:ln>
                  </pic:spPr>
                </pic:pic>
              </a:graphicData>
            </a:graphic>
          </wp:inline>
        </w:drawing>
      </w:r>
    </w:p>
    <w:p w14:paraId="795FBF15" w14:textId="77777777" w:rsidR="00524D7B" w:rsidRPr="000F0AEB" w:rsidRDefault="00524D7B" w:rsidP="00524D7B">
      <w:pPr>
        <w:pStyle w:val="BodyText"/>
        <w:spacing w:before="40" w:after="40"/>
      </w:pPr>
      <w:r>
        <w:rPr>
          <w:noProof/>
        </w:rPr>
        <w:drawing>
          <wp:inline distT="0" distB="0" distL="0" distR="0" wp14:anchorId="4D3842D3" wp14:editId="026889E0">
            <wp:extent cx="2952750" cy="742950"/>
            <wp:effectExtent l="0" t="0" r="0" b="0"/>
            <wp:docPr id="4" name="Picture 4" descr="Telephone Interpreter Service details in D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Telephone Interpreter Service details in Dari"/>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0" cy="742950"/>
                    </a:xfrm>
                    <a:prstGeom prst="rect">
                      <a:avLst/>
                    </a:prstGeom>
                    <a:noFill/>
                    <a:ln>
                      <a:noFill/>
                    </a:ln>
                  </pic:spPr>
                </pic:pic>
              </a:graphicData>
            </a:graphic>
          </wp:inline>
        </w:drawing>
      </w:r>
    </w:p>
    <w:p w14:paraId="69328C93" w14:textId="77777777" w:rsidR="00524D7B" w:rsidRPr="000F0AEB" w:rsidRDefault="00524D7B" w:rsidP="00524D7B">
      <w:pPr>
        <w:pStyle w:val="BodyText"/>
        <w:spacing w:before="40" w:after="40"/>
      </w:pPr>
      <w:r>
        <w:rPr>
          <w:noProof/>
        </w:rPr>
        <w:drawing>
          <wp:inline distT="0" distB="0" distL="0" distR="0" wp14:anchorId="7F7DF518" wp14:editId="1E3085B2">
            <wp:extent cx="2952750" cy="514350"/>
            <wp:effectExtent l="0" t="0" r="0" b="0"/>
            <wp:docPr id="3" name="Picture 3" descr="Telephone Interpreter Service details in Croa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Telephone Interpreter Service details in Croatia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0" cy="514350"/>
                    </a:xfrm>
                    <a:prstGeom prst="rect">
                      <a:avLst/>
                    </a:prstGeom>
                    <a:noFill/>
                    <a:ln>
                      <a:noFill/>
                    </a:ln>
                  </pic:spPr>
                </pic:pic>
              </a:graphicData>
            </a:graphic>
          </wp:inline>
        </w:drawing>
      </w:r>
    </w:p>
    <w:p w14:paraId="5347DEA9" w14:textId="77777777" w:rsidR="00524D7B" w:rsidRPr="000F0AEB" w:rsidRDefault="00524D7B" w:rsidP="00524D7B">
      <w:pPr>
        <w:pStyle w:val="BodyText"/>
        <w:spacing w:before="40" w:after="40"/>
      </w:pPr>
      <w:r>
        <w:rPr>
          <w:noProof/>
        </w:rPr>
        <w:drawing>
          <wp:inline distT="0" distB="0" distL="0" distR="0" wp14:anchorId="4685BE54" wp14:editId="13E36CFE">
            <wp:extent cx="2962275" cy="733425"/>
            <wp:effectExtent l="0" t="0" r="9525" b="9525"/>
            <wp:docPr id="2" name="Picture 2" descr="Telephone Interpreter Service details in Gr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Telephone Interpreter Service details in Gree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2275" cy="733425"/>
                    </a:xfrm>
                    <a:prstGeom prst="rect">
                      <a:avLst/>
                    </a:prstGeom>
                    <a:noFill/>
                    <a:ln>
                      <a:noFill/>
                    </a:ln>
                  </pic:spPr>
                </pic:pic>
              </a:graphicData>
            </a:graphic>
          </wp:inline>
        </w:drawing>
      </w:r>
    </w:p>
    <w:p w14:paraId="0735CB85" w14:textId="1E6623AE" w:rsidR="00524D7B" w:rsidRDefault="00524D7B" w:rsidP="00524D7B">
      <w:pPr>
        <w:pStyle w:val="BodyText"/>
        <w:spacing w:before="40" w:after="40"/>
        <w:rPr>
          <w:noProof/>
        </w:rPr>
      </w:pPr>
      <w:r>
        <w:rPr>
          <w:noProof/>
        </w:rPr>
        <w:drawing>
          <wp:inline distT="0" distB="0" distL="0" distR="0" wp14:anchorId="16D902E6" wp14:editId="1E50F4FE">
            <wp:extent cx="2943225" cy="762000"/>
            <wp:effectExtent l="0" t="0" r="9525" b="0"/>
            <wp:docPr id="1" name="Picture 1" descr="Telephone Interpreter Service details in It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Telephone Interpreter Service details in Italia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3225" cy="762000"/>
                    </a:xfrm>
                    <a:prstGeom prst="rect">
                      <a:avLst/>
                    </a:prstGeom>
                    <a:noFill/>
                    <a:ln>
                      <a:noFill/>
                    </a:ln>
                  </pic:spPr>
                </pic:pic>
              </a:graphicData>
            </a:graphic>
          </wp:inline>
        </w:drawing>
      </w:r>
    </w:p>
    <w:p w14:paraId="4F7399DC" w14:textId="79B310CB" w:rsidR="00252EBC" w:rsidRPr="000F0AEB" w:rsidRDefault="00C6240E" w:rsidP="00524D7B">
      <w:pPr>
        <w:pStyle w:val="BodyText"/>
        <w:spacing w:before="40" w:after="40"/>
        <w:rPr>
          <w:noProof/>
        </w:rPr>
      </w:pPr>
      <w:r w:rsidRPr="006151AA">
        <w:t xml:space="preserve">Information about renting is available in </w:t>
      </w:r>
      <w:r>
        <w:t>other</w:t>
      </w:r>
      <w:r w:rsidRPr="006151AA">
        <w:t xml:space="preserve"> languages at </w:t>
      </w:r>
      <w:hyperlink r:id="rId25" w:history="1">
        <w:r w:rsidRPr="0091655E">
          <w:rPr>
            <w:rStyle w:val="Hyperlink"/>
          </w:rPr>
          <w:t>consumer.vic.gov.au/languages</w:t>
        </w:r>
      </w:hyperlink>
      <w:r w:rsidR="00F97078" w:rsidRPr="00F97078">
        <w:t>.</w:t>
      </w:r>
    </w:p>
    <w:p w14:paraId="35CD63CA" w14:textId="77777777" w:rsidR="00524D7B" w:rsidRPr="000F0AEB" w:rsidRDefault="00524D7B" w:rsidP="00524D7B">
      <w:pPr>
        <w:pStyle w:val="BodyText"/>
        <w:spacing w:before="60" w:after="60"/>
        <w:rPr>
          <w:noProof/>
        </w:rPr>
        <w:sectPr w:rsidR="00524D7B" w:rsidRPr="000F0AEB" w:rsidSect="00A9455A">
          <w:pgSz w:w="11906" w:h="16838"/>
          <w:pgMar w:top="454" w:right="567" w:bottom="454" w:left="567" w:header="284" w:footer="567" w:gutter="0"/>
          <w:cols w:num="2" w:space="567"/>
          <w:docGrid w:linePitch="360"/>
        </w:sectPr>
      </w:pPr>
    </w:p>
    <w:p w14:paraId="237A183F" w14:textId="77777777" w:rsidR="00524D7B" w:rsidRPr="000F0AEB" w:rsidRDefault="00524D7B" w:rsidP="00524D7B">
      <w:pPr>
        <w:pStyle w:val="Heading1"/>
      </w:pPr>
      <w:r w:rsidRPr="000F0AEB">
        <w:lastRenderedPageBreak/>
        <w:t>Notice of rent increase to tenant/s of rented premises</w:t>
      </w:r>
      <w:r w:rsidRPr="000F0AEB">
        <w:tab/>
      </w:r>
      <w:proofErr w:type="gramStart"/>
      <w:r w:rsidRPr="000F0AEB">
        <w:rPr>
          <w:sz w:val="20"/>
          <w:szCs w:val="20"/>
        </w:rPr>
        <w:t>From</w:t>
      </w:r>
      <w:proofErr w:type="gramEnd"/>
      <w:r w:rsidRPr="000F0AEB">
        <w:rPr>
          <w:sz w:val="20"/>
          <w:szCs w:val="20"/>
        </w:rPr>
        <w:t xml:space="preserve"> the landlord</w:t>
      </w:r>
    </w:p>
    <w:p w14:paraId="1E00F6E4" w14:textId="77777777" w:rsidR="00524D7B" w:rsidRPr="000F0AEB" w:rsidRDefault="00524D7B" w:rsidP="00524D7B">
      <w:pPr>
        <w:pStyle w:val="BodyText"/>
        <w:tabs>
          <w:tab w:val="right" w:pos="10773"/>
        </w:tabs>
        <w:spacing w:after="0"/>
      </w:pPr>
      <w:r w:rsidRPr="000F0AEB">
        <w:rPr>
          <w:b/>
          <w:i/>
        </w:rPr>
        <w:t>Residential Tenancies Act 1997</w:t>
      </w:r>
      <w:r w:rsidRPr="000F0AEB">
        <w:rPr>
          <w:b/>
        </w:rPr>
        <w:t xml:space="preserve"> (the Act) Section 44</w:t>
      </w:r>
      <w:r w:rsidRPr="000F0AEB">
        <w:rPr>
          <w:b/>
        </w:rPr>
        <w:tab/>
        <w:t>Tenant’s copy</w:t>
      </w:r>
    </w:p>
    <w:p w14:paraId="260C3FAD" w14:textId="77777777" w:rsidR="00524D7B" w:rsidRPr="000F0AEB" w:rsidRDefault="00524D7B" w:rsidP="00524D7B">
      <w:pPr>
        <w:pStyle w:val="BodyText"/>
        <w:spacing w:before="0"/>
        <w:rPr>
          <w:b/>
        </w:rPr>
        <w:sectPr w:rsidR="00524D7B" w:rsidRPr="000F0AEB" w:rsidSect="00A24E31">
          <w:footerReference w:type="default" r:id="rId26"/>
          <w:footerReference w:type="first" r:id="rId27"/>
          <w:pgSz w:w="11906" w:h="16838" w:code="9"/>
          <w:pgMar w:top="454" w:right="567" w:bottom="454" w:left="567" w:header="284" w:footer="567" w:gutter="0"/>
          <w:cols w:space="720"/>
          <w:docGrid w:linePitch="360"/>
        </w:sectPr>
      </w:pPr>
      <w:r w:rsidRPr="000F0AEB">
        <w:rPr>
          <w:b/>
        </w:rPr>
        <w:t>Residential Tenancies Regulations 2019, Regulation 11</w:t>
      </w:r>
    </w:p>
    <w:p w14:paraId="3EF3A830" w14:textId="77777777" w:rsidR="00524D7B" w:rsidRPr="000F0AEB" w:rsidRDefault="00524D7B" w:rsidP="00524D7B">
      <w:pPr>
        <w:pStyle w:val="Heading2"/>
        <w:spacing w:before="0"/>
      </w:pPr>
      <w:r w:rsidRPr="000F0AEB">
        <w:t>Tenant details</w:t>
      </w:r>
    </w:p>
    <w:p w14:paraId="24881933" w14:textId="77777777" w:rsidR="00524D7B" w:rsidRPr="000F0AEB" w:rsidRDefault="00524D7B" w:rsidP="00524D7B">
      <w:pPr>
        <w:pStyle w:val="ListNumber"/>
      </w:pPr>
      <w:r w:rsidRPr="000F0AEB">
        <w:t xml:space="preserve">This notice is given to: </w:t>
      </w:r>
      <w:r w:rsidRPr="000F0AEB">
        <w:rPr>
          <w:i/>
        </w:rPr>
        <w:t>(tenant/s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24D7B" w:rsidRPr="000F0AEB" w14:paraId="479AC7FB" w14:textId="77777777" w:rsidTr="00F22144">
        <w:trPr>
          <w:cantSplit/>
          <w:trHeight w:val="567"/>
        </w:trPr>
        <w:tc>
          <w:tcPr>
            <w:tcW w:w="5318" w:type="dxa"/>
            <w:shd w:val="clear" w:color="auto" w:fill="auto"/>
          </w:tcPr>
          <w:p w14:paraId="143B7240" w14:textId="77777777" w:rsidR="00524D7B" w:rsidRPr="000F0AEB" w:rsidRDefault="00524D7B" w:rsidP="006B0926">
            <w:pPr>
              <w:pStyle w:val="BodyText"/>
            </w:pPr>
          </w:p>
        </w:tc>
      </w:tr>
    </w:tbl>
    <w:p w14:paraId="17F6D402" w14:textId="77777777" w:rsidR="00524D7B" w:rsidRPr="000F0AEB" w:rsidRDefault="00524D7B" w:rsidP="00524D7B">
      <w:pPr>
        <w:pStyle w:val="ListNumber"/>
      </w:pPr>
      <w:r w:rsidRPr="000F0AEB">
        <w:t xml:space="preserve">Regarding the rented premises at: </w:t>
      </w:r>
      <w:r w:rsidRPr="000F0AEB">
        <w:rPr>
          <w:i/>
        </w:rPr>
        <w:t>(write address)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24D7B" w:rsidRPr="000F0AEB" w14:paraId="164E9759" w14:textId="77777777" w:rsidTr="006B0926">
        <w:trPr>
          <w:cantSplit/>
          <w:trHeight w:val="851"/>
        </w:trPr>
        <w:tc>
          <w:tcPr>
            <w:tcW w:w="5318" w:type="dxa"/>
            <w:shd w:val="clear" w:color="auto" w:fill="auto"/>
          </w:tcPr>
          <w:p w14:paraId="733012CF" w14:textId="77777777" w:rsidR="00524D7B" w:rsidRPr="000F0AEB" w:rsidRDefault="00524D7B" w:rsidP="006B0926">
            <w:pPr>
              <w:pStyle w:val="BodyText"/>
            </w:pPr>
          </w:p>
        </w:tc>
      </w:tr>
    </w:tbl>
    <w:p w14:paraId="6010E674" w14:textId="77777777" w:rsidR="00524D7B" w:rsidRPr="000F0AEB" w:rsidRDefault="00524D7B" w:rsidP="00524D7B">
      <w:pPr>
        <w:pStyle w:val="ListNumber"/>
      </w:pPr>
      <w:r w:rsidRPr="000F0AEB">
        <w:t xml:space="preserve">Tenant/s address: </w:t>
      </w:r>
      <w:r w:rsidRPr="000F0AEB">
        <w:rPr>
          <w:i/>
        </w:rPr>
        <w:t>(if same address as 2, write ‘as above’)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24D7B" w:rsidRPr="000F0AEB" w14:paraId="77831FFE" w14:textId="77777777" w:rsidTr="006B0926">
        <w:trPr>
          <w:cantSplit/>
          <w:trHeight w:val="851"/>
        </w:trPr>
        <w:tc>
          <w:tcPr>
            <w:tcW w:w="5318" w:type="dxa"/>
            <w:shd w:val="clear" w:color="auto" w:fill="auto"/>
          </w:tcPr>
          <w:p w14:paraId="0365E808" w14:textId="77777777" w:rsidR="00524D7B" w:rsidRPr="000F0AEB" w:rsidRDefault="00524D7B" w:rsidP="006B0926">
            <w:pPr>
              <w:pStyle w:val="BodyText"/>
            </w:pPr>
          </w:p>
        </w:tc>
      </w:tr>
    </w:tbl>
    <w:p w14:paraId="7C6F501A" w14:textId="77777777" w:rsidR="00524D7B" w:rsidRPr="000F0AEB" w:rsidRDefault="00524D7B" w:rsidP="00524D7B">
      <w:pPr>
        <w:pStyle w:val="Heading2"/>
      </w:pPr>
      <w:r w:rsidRPr="000F0AEB">
        <w:t>Landlord details</w:t>
      </w:r>
    </w:p>
    <w:p w14:paraId="5560E6F6" w14:textId="77777777" w:rsidR="00524D7B" w:rsidRPr="000F0AEB" w:rsidRDefault="00524D7B" w:rsidP="00524D7B">
      <w:pPr>
        <w:pStyle w:val="ListNumber"/>
      </w:pPr>
      <w:r w:rsidRPr="000F0AEB">
        <w:t xml:space="preserve">Name of landlord (of the rented premises): </w:t>
      </w:r>
      <w:r w:rsidRPr="000F0AEB">
        <w:br/>
      </w:r>
      <w:r w:rsidRPr="000F0AEB">
        <w:rPr>
          <w:i/>
        </w:rPr>
        <w:t>(insert name of landlord, cannot be an agent’s name)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24D7B" w:rsidRPr="000F0AEB" w14:paraId="0B44C784" w14:textId="77777777" w:rsidTr="00F22144">
        <w:trPr>
          <w:cantSplit/>
          <w:trHeight w:val="567"/>
        </w:trPr>
        <w:tc>
          <w:tcPr>
            <w:tcW w:w="5318" w:type="dxa"/>
            <w:shd w:val="clear" w:color="auto" w:fill="auto"/>
          </w:tcPr>
          <w:p w14:paraId="01894C67" w14:textId="77777777" w:rsidR="00524D7B" w:rsidRPr="000F0AEB" w:rsidRDefault="00524D7B" w:rsidP="006B0926">
            <w:pPr>
              <w:pStyle w:val="BodyText"/>
            </w:pPr>
          </w:p>
        </w:tc>
      </w:tr>
    </w:tbl>
    <w:p w14:paraId="68A6B9FD" w14:textId="77777777" w:rsidR="00524D7B" w:rsidRPr="000F0AEB" w:rsidRDefault="00524D7B" w:rsidP="00524D7B">
      <w:pPr>
        <w:pStyle w:val="ListNumber"/>
      </w:pPr>
      <w:r w:rsidRPr="000F0AEB">
        <w:t>Address of landlord (of the rented premises) for the purpose of serving documents: (</w:t>
      </w:r>
      <w:r w:rsidRPr="000F0AEB">
        <w:rPr>
          <w:i/>
        </w:rPr>
        <w:t>can be an agent’s address)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24D7B" w:rsidRPr="000F0AEB" w14:paraId="53682180" w14:textId="77777777" w:rsidTr="006B0926">
        <w:trPr>
          <w:cantSplit/>
          <w:trHeight w:val="851"/>
        </w:trPr>
        <w:tc>
          <w:tcPr>
            <w:tcW w:w="5318" w:type="dxa"/>
            <w:shd w:val="clear" w:color="auto" w:fill="auto"/>
          </w:tcPr>
          <w:p w14:paraId="5F3A1C9A" w14:textId="77777777" w:rsidR="00524D7B" w:rsidRPr="000F0AEB" w:rsidRDefault="00524D7B" w:rsidP="006B0926">
            <w:pPr>
              <w:pStyle w:val="BodyText"/>
            </w:pPr>
          </w:p>
        </w:tc>
      </w:tr>
    </w:tbl>
    <w:p w14:paraId="5CDA185F" w14:textId="77777777" w:rsidR="00524D7B" w:rsidRPr="000F0AEB" w:rsidRDefault="00524D7B" w:rsidP="00524D7B">
      <w:pPr>
        <w:pStyle w:val="ListNumber"/>
      </w:pPr>
      <w:r w:rsidRPr="000F0AEB">
        <w:t>Contact telephone numbers (of landlord or agent):</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237"/>
      </w:tblGrid>
      <w:tr w:rsidR="00524D7B" w:rsidRPr="000F0AEB" w14:paraId="3B07E1CD" w14:textId="77777777" w:rsidTr="00F22144">
        <w:tc>
          <w:tcPr>
            <w:tcW w:w="1646" w:type="pct"/>
            <w:shd w:val="clear" w:color="auto" w:fill="auto"/>
          </w:tcPr>
          <w:p w14:paraId="35E5CB6E" w14:textId="77777777" w:rsidR="00524D7B" w:rsidRPr="000F0AEB" w:rsidRDefault="00524D7B" w:rsidP="006B0926">
            <w:pPr>
              <w:pStyle w:val="BodyText"/>
            </w:pPr>
            <w:r w:rsidRPr="000F0AEB">
              <w:t>Business hours:</w:t>
            </w:r>
          </w:p>
        </w:tc>
        <w:tc>
          <w:tcPr>
            <w:tcW w:w="3354" w:type="pct"/>
            <w:shd w:val="clear" w:color="auto" w:fill="auto"/>
          </w:tcPr>
          <w:p w14:paraId="4BBA0969" w14:textId="77777777" w:rsidR="00524D7B" w:rsidRPr="000F0AEB" w:rsidRDefault="00524D7B" w:rsidP="006B0926">
            <w:pPr>
              <w:pStyle w:val="BodyText"/>
            </w:pPr>
          </w:p>
        </w:tc>
      </w:tr>
      <w:tr w:rsidR="00524D7B" w:rsidRPr="000F0AEB" w14:paraId="1A3DE4FA" w14:textId="77777777" w:rsidTr="00F22144">
        <w:tc>
          <w:tcPr>
            <w:tcW w:w="1646" w:type="pct"/>
            <w:shd w:val="clear" w:color="auto" w:fill="auto"/>
          </w:tcPr>
          <w:p w14:paraId="386E5B73" w14:textId="77777777" w:rsidR="00524D7B" w:rsidRPr="000F0AEB" w:rsidRDefault="00524D7B" w:rsidP="006B0926">
            <w:pPr>
              <w:pStyle w:val="BodyText"/>
            </w:pPr>
            <w:r w:rsidRPr="000F0AEB">
              <w:t>After hours:</w:t>
            </w:r>
          </w:p>
        </w:tc>
        <w:tc>
          <w:tcPr>
            <w:tcW w:w="3354" w:type="pct"/>
            <w:shd w:val="clear" w:color="auto" w:fill="auto"/>
          </w:tcPr>
          <w:p w14:paraId="7CB72CC8" w14:textId="77777777" w:rsidR="00524D7B" w:rsidRPr="000F0AEB" w:rsidRDefault="00524D7B" w:rsidP="006B0926">
            <w:pPr>
              <w:pStyle w:val="BodyText"/>
            </w:pPr>
          </w:p>
        </w:tc>
      </w:tr>
    </w:tbl>
    <w:p w14:paraId="53860916" w14:textId="77777777" w:rsidR="00524D7B" w:rsidRPr="000F0AEB" w:rsidRDefault="00524D7B" w:rsidP="00524D7B">
      <w:pPr>
        <w:pStyle w:val="Heading2"/>
      </w:pPr>
      <w:r w:rsidRPr="000F0AEB">
        <w:t>Service details</w:t>
      </w:r>
    </w:p>
    <w:p w14:paraId="581768A8" w14:textId="46FBE669" w:rsidR="00524D7B" w:rsidRPr="000F0AEB" w:rsidRDefault="00524D7B" w:rsidP="00524D7B">
      <w:pPr>
        <w:pStyle w:val="ListNumber"/>
      </w:pPr>
      <w:r w:rsidRPr="000F0AEB">
        <w:t xml:space="preserve">This notice is given to the tenant: </w:t>
      </w:r>
      <w:r w:rsidRPr="000F0AEB">
        <w:rPr>
          <w:i/>
        </w:rPr>
        <w:t>(mark one method only and if posted</w:t>
      </w:r>
      <w:r w:rsidR="007F03CC">
        <w:rPr>
          <w:i/>
        </w:rPr>
        <w:t>,</w:t>
      </w:r>
      <w:r w:rsidRPr="000F0AEB">
        <w:rPr>
          <w:i/>
        </w:rPr>
        <w:t xml:space="preserve">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2941"/>
      </w:tblGrid>
      <w:tr w:rsidR="00524D7B" w:rsidRPr="000F0AEB" w14:paraId="0402A3E2" w14:textId="77777777" w:rsidTr="006B0926">
        <w:tc>
          <w:tcPr>
            <w:tcW w:w="1935" w:type="dxa"/>
            <w:shd w:val="clear" w:color="auto" w:fill="auto"/>
          </w:tcPr>
          <w:p w14:paraId="1516E2CE" w14:textId="77777777" w:rsidR="00524D7B" w:rsidRPr="000F0AEB" w:rsidRDefault="00524D7B" w:rsidP="006B0926">
            <w:pPr>
              <w:pStyle w:val="BodyText"/>
            </w:pPr>
            <w:r w:rsidRPr="000F0AEB">
              <w:t>by hand:</w:t>
            </w:r>
          </w:p>
        </w:tc>
        <w:tc>
          <w:tcPr>
            <w:tcW w:w="3117" w:type="dxa"/>
            <w:shd w:val="clear" w:color="auto" w:fill="auto"/>
          </w:tcPr>
          <w:p w14:paraId="2A07B049" w14:textId="77777777" w:rsidR="00524D7B" w:rsidRPr="000F0AEB" w:rsidRDefault="00524D7B" w:rsidP="006B0926">
            <w:pPr>
              <w:pStyle w:val="BodyText"/>
            </w:pPr>
          </w:p>
        </w:tc>
      </w:tr>
      <w:tr w:rsidR="00524D7B" w:rsidRPr="000F0AEB" w14:paraId="1838C2A5" w14:textId="77777777" w:rsidTr="006B0926">
        <w:tc>
          <w:tcPr>
            <w:tcW w:w="1935" w:type="dxa"/>
            <w:shd w:val="clear" w:color="auto" w:fill="auto"/>
          </w:tcPr>
          <w:p w14:paraId="7455D3E3" w14:textId="77777777" w:rsidR="00524D7B" w:rsidRPr="000F0AEB" w:rsidRDefault="00524D7B" w:rsidP="006B0926">
            <w:pPr>
              <w:pStyle w:val="BodyText"/>
            </w:pPr>
            <w:r w:rsidRPr="000F0AEB">
              <w:t>by registered post:</w:t>
            </w:r>
          </w:p>
        </w:tc>
        <w:tc>
          <w:tcPr>
            <w:tcW w:w="3117" w:type="dxa"/>
            <w:shd w:val="clear" w:color="auto" w:fill="auto"/>
          </w:tcPr>
          <w:p w14:paraId="1BAEB3E9" w14:textId="77777777" w:rsidR="00524D7B" w:rsidRPr="000F0AEB" w:rsidRDefault="00524D7B" w:rsidP="006B0926">
            <w:pPr>
              <w:pStyle w:val="BodyText"/>
            </w:pPr>
          </w:p>
        </w:tc>
      </w:tr>
      <w:tr w:rsidR="00524D7B" w:rsidRPr="000F0AEB" w14:paraId="30491D19" w14:textId="77777777" w:rsidTr="006B0926">
        <w:tc>
          <w:tcPr>
            <w:tcW w:w="1935" w:type="dxa"/>
            <w:shd w:val="clear" w:color="auto" w:fill="auto"/>
          </w:tcPr>
          <w:p w14:paraId="548FF4FA" w14:textId="77777777" w:rsidR="00524D7B" w:rsidRPr="000F0AEB" w:rsidRDefault="00524D7B" w:rsidP="006B0926">
            <w:pPr>
              <w:pStyle w:val="BodyText"/>
            </w:pPr>
            <w:r w:rsidRPr="000F0AEB">
              <w:t>by ordinary post:</w:t>
            </w:r>
          </w:p>
        </w:tc>
        <w:tc>
          <w:tcPr>
            <w:tcW w:w="3117" w:type="dxa"/>
            <w:shd w:val="clear" w:color="auto" w:fill="auto"/>
          </w:tcPr>
          <w:p w14:paraId="31B60E23" w14:textId="77777777" w:rsidR="00524D7B" w:rsidRPr="000F0AEB" w:rsidRDefault="00524D7B" w:rsidP="006B0926">
            <w:pPr>
              <w:pStyle w:val="BodyText"/>
            </w:pPr>
          </w:p>
        </w:tc>
      </w:tr>
      <w:tr w:rsidR="00524D7B" w:rsidRPr="000F0AEB" w14:paraId="7A8F1520" w14:textId="77777777" w:rsidTr="006B0926">
        <w:tc>
          <w:tcPr>
            <w:tcW w:w="1935" w:type="dxa"/>
            <w:shd w:val="clear" w:color="auto" w:fill="auto"/>
          </w:tcPr>
          <w:p w14:paraId="7FEE0D63" w14:textId="77777777" w:rsidR="00524D7B" w:rsidRPr="000F0AEB" w:rsidRDefault="00524D7B" w:rsidP="006B0926">
            <w:pPr>
              <w:pStyle w:val="BodyText"/>
            </w:pPr>
            <w:r w:rsidRPr="000F0AEB">
              <w:t>by email:</w:t>
            </w:r>
          </w:p>
        </w:tc>
        <w:tc>
          <w:tcPr>
            <w:tcW w:w="3117" w:type="dxa"/>
            <w:shd w:val="clear" w:color="auto" w:fill="auto"/>
          </w:tcPr>
          <w:p w14:paraId="6A848FD7" w14:textId="77777777" w:rsidR="00524D7B" w:rsidRPr="000F0AEB" w:rsidRDefault="00524D7B" w:rsidP="006B0926">
            <w:pPr>
              <w:pStyle w:val="BodyText"/>
            </w:pPr>
          </w:p>
        </w:tc>
      </w:tr>
      <w:tr w:rsidR="00524D7B" w:rsidRPr="000F0AEB" w14:paraId="2AB4CFDE" w14:textId="77777777" w:rsidTr="006B0926">
        <w:tc>
          <w:tcPr>
            <w:tcW w:w="1935" w:type="dxa"/>
            <w:shd w:val="clear" w:color="auto" w:fill="auto"/>
          </w:tcPr>
          <w:p w14:paraId="5E2A6DA6" w14:textId="77777777" w:rsidR="00524D7B" w:rsidRPr="000F0AEB" w:rsidRDefault="00524D7B" w:rsidP="006B0926">
            <w:pPr>
              <w:pStyle w:val="BodyText"/>
            </w:pPr>
            <w:r w:rsidRPr="000F0AEB">
              <w:t>Insert email address:</w:t>
            </w:r>
            <w:r w:rsidRPr="000F0AEB">
              <w:br/>
            </w:r>
            <w:r w:rsidRPr="000F0AEB">
              <w:rPr>
                <w:rStyle w:val="Emphasis"/>
              </w:rPr>
              <w:t>(if applicable)</w:t>
            </w:r>
          </w:p>
        </w:tc>
        <w:tc>
          <w:tcPr>
            <w:tcW w:w="3117" w:type="dxa"/>
            <w:shd w:val="clear" w:color="auto" w:fill="auto"/>
          </w:tcPr>
          <w:p w14:paraId="1CBD716B" w14:textId="77777777" w:rsidR="00524D7B" w:rsidRPr="000F0AEB" w:rsidRDefault="00524D7B" w:rsidP="006B0926">
            <w:pPr>
              <w:pStyle w:val="BodyText"/>
            </w:pPr>
          </w:p>
        </w:tc>
      </w:tr>
      <w:tr w:rsidR="00524D7B" w:rsidRPr="000F0AEB" w14:paraId="284CF3FB" w14:textId="77777777" w:rsidTr="007F03CC">
        <w:trPr>
          <w:trHeight w:val="680"/>
        </w:trPr>
        <w:tc>
          <w:tcPr>
            <w:tcW w:w="1935" w:type="dxa"/>
            <w:shd w:val="clear" w:color="auto" w:fill="auto"/>
          </w:tcPr>
          <w:p w14:paraId="521C2DAA" w14:textId="77777777" w:rsidR="00524D7B" w:rsidRDefault="00524D7B" w:rsidP="006B0926">
            <w:pPr>
              <w:pStyle w:val="BodyText"/>
            </w:pPr>
            <w:r w:rsidRPr="000F0AEB">
              <w:t>on this date:</w:t>
            </w:r>
          </w:p>
          <w:p w14:paraId="759741C0" w14:textId="11E98765" w:rsidR="007F03CC" w:rsidRPr="00D61390" w:rsidRDefault="007F03CC" w:rsidP="006B0926">
            <w:pPr>
              <w:pStyle w:val="BodyText"/>
              <w:rPr>
                <w:i/>
              </w:rPr>
            </w:pPr>
            <w:r w:rsidRPr="00D61390">
              <w:rPr>
                <w:i/>
              </w:rPr>
              <w:t>(dd/mm/</w:t>
            </w:r>
            <w:proofErr w:type="spellStart"/>
            <w:r w:rsidRPr="00D61390">
              <w:rPr>
                <w:i/>
              </w:rPr>
              <w:t>yyyy</w:t>
            </w:r>
            <w:proofErr w:type="spellEnd"/>
            <w:r w:rsidRPr="00D61390">
              <w:rPr>
                <w:i/>
              </w:rPr>
              <w:t>)</w:t>
            </w:r>
          </w:p>
        </w:tc>
        <w:tc>
          <w:tcPr>
            <w:tcW w:w="3117" w:type="dxa"/>
            <w:shd w:val="clear" w:color="auto" w:fill="auto"/>
            <w:vAlign w:val="center"/>
          </w:tcPr>
          <w:p w14:paraId="46C2553E" w14:textId="77777777" w:rsidR="00524D7B" w:rsidRPr="000F0AEB" w:rsidRDefault="00524D7B" w:rsidP="007F03CC">
            <w:pPr>
              <w:pStyle w:val="BodyText"/>
            </w:pPr>
            <w:r w:rsidRPr="000F0AEB">
              <w:t xml:space="preserve">              /              / </w:t>
            </w:r>
          </w:p>
        </w:tc>
      </w:tr>
    </w:tbl>
    <w:p w14:paraId="2B38B076" w14:textId="1933C68F" w:rsidR="00524D7B" w:rsidRPr="000F0AEB" w:rsidRDefault="00F22144" w:rsidP="00524D7B">
      <w:pPr>
        <w:pStyle w:val="Heading2"/>
      </w:pPr>
      <w:r>
        <w:br w:type="column"/>
      </w:r>
      <w:r w:rsidR="00524D7B" w:rsidRPr="000F0AEB">
        <w:t>Rent increase amount and start date</w:t>
      </w:r>
    </w:p>
    <w:p w14:paraId="38D67543" w14:textId="77777777" w:rsidR="00524D7B" w:rsidRPr="000F0AEB" w:rsidRDefault="00524D7B" w:rsidP="00524D7B">
      <w:pPr>
        <w:pStyle w:val="ListNumber"/>
      </w:pPr>
      <w:r w:rsidRPr="000F0AEB">
        <w:t xml:space="preserve">I am giving you at least 60 </w:t>
      </w:r>
      <w:proofErr w:type="spellStart"/>
      <w:r w:rsidRPr="000F0AEB">
        <w:t>days notice</w:t>
      </w:r>
      <w:proofErr w:type="spellEnd"/>
      <w:r w:rsidRPr="000F0AEB">
        <w:t xml:space="preserve"> that I propose to increase the rent.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393"/>
      </w:tblGrid>
      <w:tr w:rsidR="00524D7B" w:rsidRPr="000F0AEB" w14:paraId="622395CE" w14:textId="77777777" w:rsidTr="006B0926">
        <w:tc>
          <w:tcPr>
            <w:tcW w:w="2526" w:type="pct"/>
            <w:shd w:val="clear" w:color="auto" w:fill="auto"/>
          </w:tcPr>
          <w:p w14:paraId="165D4F61" w14:textId="77777777" w:rsidR="00524D7B" w:rsidRPr="000F0AEB" w:rsidRDefault="00524D7B" w:rsidP="006B0926">
            <w:pPr>
              <w:pStyle w:val="BodyText"/>
            </w:pPr>
            <w:r w:rsidRPr="000F0AEB">
              <w:t xml:space="preserve">The current rent is: </w:t>
            </w:r>
            <w:r w:rsidRPr="000F0AEB">
              <w:rPr>
                <w:i/>
              </w:rPr>
              <w:t>($)</w:t>
            </w:r>
          </w:p>
        </w:tc>
        <w:tc>
          <w:tcPr>
            <w:tcW w:w="2474" w:type="pct"/>
            <w:shd w:val="clear" w:color="auto" w:fill="auto"/>
          </w:tcPr>
          <w:p w14:paraId="14BAED05" w14:textId="77777777" w:rsidR="00524D7B" w:rsidRPr="000F0AEB" w:rsidRDefault="00524D7B" w:rsidP="006B0926">
            <w:pPr>
              <w:pStyle w:val="BodyText"/>
              <w:spacing w:before="60" w:after="60"/>
            </w:pPr>
          </w:p>
        </w:tc>
      </w:tr>
      <w:tr w:rsidR="00524D7B" w:rsidRPr="000F0AEB" w14:paraId="4F265AD1" w14:textId="77777777" w:rsidTr="006B0926">
        <w:tc>
          <w:tcPr>
            <w:tcW w:w="2526" w:type="pct"/>
            <w:shd w:val="clear" w:color="auto" w:fill="auto"/>
          </w:tcPr>
          <w:p w14:paraId="0A36FA7F" w14:textId="77777777" w:rsidR="00524D7B" w:rsidRPr="000F0AEB" w:rsidRDefault="00524D7B" w:rsidP="006B0926">
            <w:pPr>
              <w:pStyle w:val="BodyText"/>
              <w:spacing w:before="60" w:after="60"/>
            </w:pPr>
            <w:r w:rsidRPr="000F0AEB">
              <w:t>Per:</w:t>
            </w:r>
            <w:r w:rsidRPr="000F0AEB">
              <w:rPr>
                <w:i/>
              </w:rPr>
              <w:t xml:space="preserve"> (week/fortnight/month)</w:t>
            </w:r>
          </w:p>
        </w:tc>
        <w:tc>
          <w:tcPr>
            <w:tcW w:w="2474" w:type="pct"/>
            <w:shd w:val="clear" w:color="auto" w:fill="auto"/>
          </w:tcPr>
          <w:p w14:paraId="7A349ADF" w14:textId="77777777" w:rsidR="00524D7B" w:rsidRPr="000F0AEB" w:rsidRDefault="00524D7B" w:rsidP="006B0926">
            <w:pPr>
              <w:pStyle w:val="BodyText"/>
              <w:spacing w:before="60" w:after="60"/>
            </w:pPr>
          </w:p>
        </w:tc>
      </w:tr>
      <w:tr w:rsidR="00524D7B" w:rsidRPr="000F0AEB" w14:paraId="47D16914" w14:textId="77777777" w:rsidTr="006B0926">
        <w:tc>
          <w:tcPr>
            <w:tcW w:w="2526" w:type="pct"/>
            <w:shd w:val="clear" w:color="auto" w:fill="auto"/>
          </w:tcPr>
          <w:p w14:paraId="0D76DCDE" w14:textId="77777777" w:rsidR="00524D7B" w:rsidRPr="000F0AEB" w:rsidRDefault="00524D7B" w:rsidP="006B0926">
            <w:pPr>
              <w:pStyle w:val="BodyText"/>
              <w:spacing w:before="60" w:after="60"/>
              <w:rPr>
                <w:i/>
              </w:rPr>
            </w:pPr>
            <w:r w:rsidRPr="000F0AEB">
              <w:t xml:space="preserve">The new rent is: </w:t>
            </w:r>
            <w:r w:rsidRPr="000F0AEB">
              <w:rPr>
                <w:i/>
              </w:rPr>
              <w:t>($)</w:t>
            </w:r>
          </w:p>
        </w:tc>
        <w:tc>
          <w:tcPr>
            <w:tcW w:w="2474" w:type="pct"/>
            <w:shd w:val="clear" w:color="auto" w:fill="auto"/>
          </w:tcPr>
          <w:p w14:paraId="2403FB6E" w14:textId="77777777" w:rsidR="00524D7B" w:rsidRPr="000F0AEB" w:rsidRDefault="00524D7B" w:rsidP="006B0926">
            <w:pPr>
              <w:pStyle w:val="BodyText"/>
              <w:spacing w:before="60" w:after="60"/>
            </w:pPr>
          </w:p>
        </w:tc>
      </w:tr>
      <w:tr w:rsidR="00524D7B" w:rsidRPr="000F0AEB" w14:paraId="39B01095" w14:textId="77777777" w:rsidTr="006B0926">
        <w:tc>
          <w:tcPr>
            <w:tcW w:w="2526" w:type="pct"/>
            <w:shd w:val="clear" w:color="auto" w:fill="auto"/>
          </w:tcPr>
          <w:p w14:paraId="47B8EDFF" w14:textId="77777777" w:rsidR="00524D7B" w:rsidRPr="000F0AEB" w:rsidRDefault="00524D7B" w:rsidP="006B0926">
            <w:pPr>
              <w:pStyle w:val="BodyText"/>
              <w:spacing w:before="60" w:after="60"/>
            </w:pPr>
            <w:r w:rsidRPr="000F0AEB">
              <w:t>Per:</w:t>
            </w:r>
            <w:r w:rsidRPr="000F0AEB">
              <w:rPr>
                <w:i/>
              </w:rPr>
              <w:t xml:space="preserve"> (week/fortnight/month)</w:t>
            </w:r>
          </w:p>
        </w:tc>
        <w:tc>
          <w:tcPr>
            <w:tcW w:w="2474" w:type="pct"/>
            <w:shd w:val="clear" w:color="auto" w:fill="auto"/>
          </w:tcPr>
          <w:p w14:paraId="1C8F1F4A" w14:textId="77777777" w:rsidR="00524D7B" w:rsidRPr="000F0AEB" w:rsidRDefault="00524D7B" w:rsidP="006B0926">
            <w:pPr>
              <w:pStyle w:val="BodyText"/>
              <w:spacing w:before="60" w:after="60"/>
            </w:pPr>
          </w:p>
        </w:tc>
      </w:tr>
      <w:tr w:rsidR="00524D7B" w:rsidRPr="000F0AEB" w14:paraId="61B2D71D" w14:textId="77777777" w:rsidTr="006B0926">
        <w:tc>
          <w:tcPr>
            <w:tcW w:w="2526" w:type="pct"/>
            <w:shd w:val="clear" w:color="auto" w:fill="auto"/>
            <w:vAlign w:val="center"/>
          </w:tcPr>
          <w:p w14:paraId="3278EE89" w14:textId="77777777" w:rsidR="00524D7B" w:rsidRPr="000F0AEB" w:rsidRDefault="00524D7B" w:rsidP="006B0926">
            <w:pPr>
              <w:pStyle w:val="BodyText"/>
              <w:spacing w:before="60" w:after="60"/>
              <w:rPr>
                <w:i/>
              </w:rPr>
            </w:pPr>
            <w:r w:rsidRPr="000F0AEB">
              <w:t>and will commence on:</w:t>
            </w:r>
            <w:r w:rsidRPr="000F0AEB">
              <w:br/>
            </w:r>
            <w:r w:rsidRPr="000F0AEB">
              <w:rPr>
                <w:i/>
              </w:rPr>
              <w:t>(start date)</w:t>
            </w:r>
          </w:p>
        </w:tc>
        <w:tc>
          <w:tcPr>
            <w:tcW w:w="2474" w:type="pct"/>
            <w:shd w:val="clear" w:color="auto" w:fill="auto"/>
            <w:vAlign w:val="center"/>
          </w:tcPr>
          <w:p w14:paraId="6463BF68" w14:textId="77777777" w:rsidR="00524D7B" w:rsidRPr="000F0AEB" w:rsidRDefault="00524D7B" w:rsidP="006B0926">
            <w:pPr>
              <w:pStyle w:val="BodyText"/>
              <w:spacing w:before="60" w:after="60"/>
            </w:pPr>
            <w:r w:rsidRPr="000F0AEB">
              <w:t xml:space="preserve">              /              /</w:t>
            </w:r>
          </w:p>
        </w:tc>
      </w:tr>
    </w:tbl>
    <w:p w14:paraId="24F367AD" w14:textId="35167638" w:rsidR="00524D7B" w:rsidRPr="000F0AEB" w:rsidRDefault="00524D7B" w:rsidP="00524D7B">
      <w:pPr>
        <w:pStyle w:val="ListNumber"/>
      </w:pPr>
      <w:r w:rsidRPr="000F0AEB">
        <w:t>Signature of landlord or agent: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24D7B" w:rsidRPr="000F0AEB" w14:paraId="46275CDF" w14:textId="77777777" w:rsidTr="006B0926">
        <w:trPr>
          <w:cantSplit/>
          <w:trHeight w:val="851"/>
        </w:trPr>
        <w:tc>
          <w:tcPr>
            <w:tcW w:w="5318" w:type="dxa"/>
            <w:shd w:val="clear" w:color="auto" w:fill="auto"/>
          </w:tcPr>
          <w:p w14:paraId="28DD2028" w14:textId="77777777" w:rsidR="00524D7B" w:rsidRPr="000F0AEB" w:rsidRDefault="00524D7B" w:rsidP="006B0926">
            <w:pPr>
              <w:pStyle w:val="BodyText"/>
            </w:pPr>
          </w:p>
        </w:tc>
      </w:tr>
    </w:tbl>
    <w:p w14:paraId="6F22B5A5" w14:textId="77777777" w:rsidR="00524D7B" w:rsidRPr="000F0AEB" w:rsidRDefault="00524D7B" w:rsidP="00524D7B">
      <w:pPr>
        <w:pStyle w:val="ListNumber"/>
      </w:pPr>
      <w:r w:rsidRPr="000F0AEB">
        <w:t xml:space="preserve">Name of landlord or agent signing this notice: </w:t>
      </w:r>
      <w:r w:rsidRPr="000F0AEB">
        <w:br/>
      </w:r>
      <w:r w:rsidRPr="000F0AEB">
        <w:rPr>
          <w:i/>
        </w:rPr>
        <w:t>(include name of estate agency where applicable)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24D7B" w:rsidRPr="000F0AEB" w14:paraId="7AE2D330" w14:textId="77777777" w:rsidTr="00F22144">
        <w:trPr>
          <w:cantSplit/>
          <w:trHeight w:val="907"/>
        </w:trPr>
        <w:tc>
          <w:tcPr>
            <w:tcW w:w="5318" w:type="dxa"/>
            <w:shd w:val="clear" w:color="auto" w:fill="auto"/>
          </w:tcPr>
          <w:p w14:paraId="219F6498" w14:textId="77777777" w:rsidR="00524D7B" w:rsidRPr="000F0AEB" w:rsidRDefault="00524D7B" w:rsidP="006B0926">
            <w:pPr>
              <w:pStyle w:val="BodyText"/>
            </w:pPr>
          </w:p>
        </w:tc>
      </w:tr>
    </w:tbl>
    <w:p w14:paraId="6ACCCC93" w14:textId="77777777" w:rsidR="00524D7B" w:rsidRPr="000F0AEB" w:rsidRDefault="00524D7B" w:rsidP="00524D7B">
      <w:pPr>
        <w:pStyle w:val="ListNumber"/>
      </w:pPr>
      <w:r w:rsidRPr="000F0AEB">
        <w:t xml:space="preserve">If you consider this proposed rent increase is excessive, you can apply to the Director of Consumer Affairs Victoria within 30 days after this notice is given to investigate and report on the proposed rent, under section 45 of the </w:t>
      </w:r>
      <w:r w:rsidRPr="000F0AEB">
        <w:rPr>
          <w:i/>
        </w:rPr>
        <w:t>Residential Tenancies Act 1997.</w:t>
      </w:r>
    </w:p>
    <w:p w14:paraId="4DD11239" w14:textId="77777777" w:rsidR="00524D7B" w:rsidRPr="000F0AEB" w:rsidRDefault="00524D7B" w:rsidP="00524D7B">
      <w:pPr>
        <w:pStyle w:val="BodyText"/>
        <w:ind w:left="340"/>
      </w:pPr>
      <w:r w:rsidRPr="000F0AEB">
        <w:rPr>
          <w:b/>
        </w:rPr>
        <w:t>Tenants note:</w:t>
      </w:r>
      <w:r w:rsidRPr="000F0AEB">
        <w:t xml:space="preserve"> Excessive rent is determined according to the accepted market rental value of the premises.</w:t>
      </w:r>
    </w:p>
    <w:p w14:paraId="68B4E10F" w14:textId="24DF3C04" w:rsidR="00524D7B" w:rsidRPr="000F0AEB" w:rsidRDefault="00524D7B" w:rsidP="00524D7B">
      <w:pPr>
        <w:pStyle w:val="ListNumber"/>
      </w:pPr>
      <w:bookmarkStart w:id="1" w:name="_Hlk10190497"/>
      <w:r w:rsidRPr="000F0AEB">
        <w:t xml:space="preserve">Under a tenancy agreement </w:t>
      </w:r>
      <w:proofErr w:type="gramStart"/>
      <w:r w:rsidRPr="000F0AEB">
        <w:t>entered into</w:t>
      </w:r>
      <w:proofErr w:type="gramEnd"/>
      <w:r w:rsidRPr="000F0AEB">
        <w:t xml:space="preserve"> before </w:t>
      </w:r>
      <w:r w:rsidRPr="000F0AEB">
        <w:br/>
        <w:t xml:space="preserve">19 June 2019, the landlord cannot increase your rent more than once every 6 months. </w:t>
      </w:r>
      <w:r w:rsidR="00710EC7">
        <w:br/>
      </w:r>
      <w:r w:rsidRPr="000F0AEB">
        <w:t xml:space="preserve">Under a tenancy agreement </w:t>
      </w:r>
      <w:proofErr w:type="gramStart"/>
      <w:r w:rsidRPr="000F0AEB">
        <w:t>entered into</w:t>
      </w:r>
      <w:proofErr w:type="gramEnd"/>
      <w:r w:rsidRPr="000F0AEB">
        <w:t xml:space="preserve"> on or after 19 June 2019, the landlord cannot increase your rent more than once every 12 months.</w:t>
      </w:r>
      <w:bookmarkEnd w:id="1"/>
    </w:p>
    <w:p w14:paraId="7E2AD9CE" w14:textId="77777777" w:rsidR="00524D7B" w:rsidRPr="000F0AEB" w:rsidRDefault="00524D7B" w:rsidP="00524D7B">
      <w:pPr>
        <w:pStyle w:val="ListNumber"/>
      </w:pPr>
      <w:r w:rsidRPr="000F0AEB">
        <w:t>Under a fixed term tenancy agreement, a landlord must not increase the rent before the fixed term ends unless the agreement specifically provides for an increase.</w:t>
      </w:r>
    </w:p>
    <w:p w14:paraId="4CF2C07A" w14:textId="0BDCD228" w:rsidR="00524D7B" w:rsidRPr="000F0AEB" w:rsidRDefault="00524D7B" w:rsidP="00524D7B">
      <w:pPr>
        <w:pStyle w:val="ListNumber"/>
      </w:pPr>
      <w:r w:rsidRPr="000F0AEB">
        <w:rPr>
          <w:lang w:val="en-US"/>
        </w:rPr>
        <w:t>If you need help with this notice, you can call the Consumer Affairs</w:t>
      </w:r>
      <w:r w:rsidR="009A5789">
        <w:rPr>
          <w:lang w:val="en-US"/>
        </w:rPr>
        <w:t xml:space="preserve"> </w:t>
      </w:r>
      <w:r w:rsidRPr="000F0AEB">
        <w:rPr>
          <w:lang w:val="en-US"/>
        </w:rPr>
        <w:t xml:space="preserve">Victoria Helpline on 1300 55 81 81 or visit </w:t>
      </w:r>
      <w:hyperlink r:id="rId28" w:history="1">
        <w:r w:rsidRPr="000F0AEB">
          <w:rPr>
            <w:rStyle w:val="Hyperlink"/>
          </w:rPr>
          <w:t>consumer.vic.gov.au/renting</w:t>
        </w:r>
      </w:hyperlink>
    </w:p>
    <w:p w14:paraId="17CEDFEA" w14:textId="77777777" w:rsidR="00524D7B" w:rsidRPr="000F0AEB" w:rsidRDefault="00524D7B" w:rsidP="00524D7B">
      <w:pPr>
        <w:pStyle w:val="Heading2"/>
        <w:pBdr>
          <w:top w:val="single" w:sz="4" w:space="4" w:color="auto"/>
        </w:pBdr>
      </w:pPr>
      <w:r w:rsidRPr="000F0AEB">
        <w:t>Rent increase investigation (no cost)</w:t>
      </w:r>
    </w:p>
    <w:p w14:paraId="7670D471" w14:textId="77777777" w:rsidR="00524D7B" w:rsidRPr="000F0AEB" w:rsidRDefault="00524D7B" w:rsidP="00524D7B">
      <w:pPr>
        <w:pStyle w:val="BodyText"/>
        <w:spacing w:before="0"/>
        <w:rPr>
          <w:i/>
        </w:rPr>
      </w:pPr>
      <w:r w:rsidRPr="000F0AEB">
        <w:rPr>
          <w:i/>
        </w:rPr>
        <w:t>(note: this section is not part of the notice)</w:t>
      </w:r>
    </w:p>
    <w:p w14:paraId="6889A03C" w14:textId="77777777" w:rsidR="00F22144" w:rsidRDefault="00524D7B" w:rsidP="00524D7B">
      <w:pPr>
        <w:pStyle w:val="BodyText"/>
        <w:spacing w:before="40"/>
        <w:ind w:right="284"/>
      </w:pPr>
      <w:r w:rsidRPr="000F0AEB">
        <w:t xml:space="preserve">If you want to request an investigation, it must be in writing. </w:t>
      </w:r>
    </w:p>
    <w:p w14:paraId="6192FB58" w14:textId="4620848B" w:rsidR="00524D7B" w:rsidRPr="000F0AEB" w:rsidRDefault="00524D7B" w:rsidP="00524D7B">
      <w:pPr>
        <w:pStyle w:val="BodyText"/>
        <w:spacing w:before="40"/>
        <w:ind w:right="284"/>
      </w:pPr>
      <w:r w:rsidRPr="000F0AEB">
        <w:t xml:space="preserve">You can apply for an investigation, by ticking the box below, writing your daytime telephone number, and posting a copy of this form to Director of Consumer Affairs Victoria, GPO Box 123 Melbourne 3001, or email to </w:t>
      </w:r>
      <w:hyperlink r:id="rId29" w:history="1">
        <w:r w:rsidRPr="000F0AEB">
          <w:rPr>
            <w:rStyle w:val="Hyperlink"/>
          </w:rPr>
          <w:t>renting@justice.vic.gov.au</w:t>
        </w:r>
      </w:hyperlink>
    </w:p>
    <w:p w14:paraId="24A9E22D" w14:textId="77777777" w:rsidR="00C719E7" w:rsidRDefault="00524D7B" w:rsidP="00524D7B">
      <w:pPr>
        <w:pStyle w:val="BodyText"/>
        <w:spacing w:before="40"/>
        <w:ind w:right="284"/>
      </w:pPr>
      <w:r w:rsidRPr="000F0AEB">
        <w:t>After your request has been received, a Residential Tenancies Inspector will contact you.</w:t>
      </w:r>
    </w:p>
    <w:p w14:paraId="1E02CBD3" w14:textId="68113C6F" w:rsidR="00C719E7" w:rsidRDefault="00C719E7" w:rsidP="00524D7B">
      <w:pPr>
        <w:pStyle w:val="BodyText"/>
        <w:spacing w:before="40"/>
        <w:ind w:right="284"/>
        <w:sectPr w:rsidR="00C719E7" w:rsidSect="00610C39">
          <w:type w:val="continuous"/>
          <w:pgSz w:w="11906" w:h="16838"/>
          <w:pgMar w:top="454" w:right="567" w:bottom="454" w:left="567" w:header="284" w:footer="567" w:gutter="0"/>
          <w:cols w:num="2" w:space="567"/>
          <w:docGrid w:linePitch="360"/>
        </w:sectPr>
      </w:pPr>
      <w:r>
        <w:t>(Continued on next page)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342"/>
        <w:gridCol w:w="912"/>
      </w:tblGrid>
      <w:tr w:rsidR="00524D7B" w:rsidRPr="000F0AEB" w14:paraId="58F339D1" w14:textId="77777777" w:rsidTr="00744197">
        <w:tc>
          <w:tcPr>
            <w:tcW w:w="4185" w:type="dxa"/>
            <w:gridSpan w:val="2"/>
            <w:shd w:val="clear" w:color="auto" w:fill="auto"/>
          </w:tcPr>
          <w:p w14:paraId="380313F9" w14:textId="77777777" w:rsidR="00524D7B" w:rsidRPr="000F0AEB" w:rsidRDefault="00524D7B" w:rsidP="006B0926">
            <w:pPr>
              <w:pStyle w:val="BodyText"/>
            </w:pPr>
            <w:r w:rsidRPr="000F0AEB">
              <w:lastRenderedPageBreak/>
              <w:t>Yes, I/we the tenant/s wish to apply for a rent increase investigation:</w:t>
            </w:r>
          </w:p>
        </w:tc>
        <w:tc>
          <w:tcPr>
            <w:tcW w:w="912" w:type="dxa"/>
            <w:shd w:val="clear" w:color="auto" w:fill="auto"/>
          </w:tcPr>
          <w:p w14:paraId="692203A8" w14:textId="77777777" w:rsidR="00524D7B" w:rsidRPr="000F0AEB" w:rsidRDefault="00524D7B" w:rsidP="006B0926">
            <w:pPr>
              <w:pStyle w:val="BodyText"/>
            </w:pPr>
          </w:p>
        </w:tc>
      </w:tr>
      <w:tr w:rsidR="00524D7B" w:rsidRPr="000F0AEB" w14:paraId="6340E496" w14:textId="77777777" w:rsidTr="00744197">
        <w:tc>
          <w:tcPr>
            <w:tcW w:w="1843" w:type="dxa"/>
            <w:shd w:val="clear" w:color="auto" w:fill="auto"/>
          </w:tcPr>
          <w:p w14:paraId="05FDF573" w14:textId="77777777" w:rsidR="00524D7B" w:rsidRPr="000F0AEB" w:rsidRDefault="00524D7B" w:rsidP="006B0926">
            <w:pPr>
              <w:pStyle w:val="BodyText"/>
            </w:pPr>
            <w:r w:rsidRPr="000F0AEB">
              <w:t>Tenant/s daytime telephone number:</w:t>
            </w:r>
          </w:p>
        </w:tc>
        <w:tc>
          <w:tcPr>
            <w:tcW w:w="3254" w:type="dxa"/>
            <w:gridSpan w:val="2"/>
            <w:shd w:val="clear" w:color="auto" w:fill="auto"/>
          </w:tcPr>
          <w:p w14:paraId="7ABDED2E" w14:textId="77777777" w:rsidR="00524D7B" w:rsidRPr="000F0AEB" w:rsidRDefault="00524D7B" w:rsidP="006B0926">
            <w:pPr>
              <w:pStyle w:val="BodyText"/>
            </w:pPr>
          </w:p>
        </w:tc>
      </w:tr>
    </w:tbl>
    <w:p w14:paraId="5ABD1662" w14:textId="77777777" w:rsidR="001A705F" w:rsidRDefault="00524D7B" w:rsidP="001A705F">
      <w:pPr>
        <w:pStyle w:val="BodyText"/>
        <w:rPr>
          <w:lang w:val="en-US" w:eastAsia="en-US"/>
        </w:rPr>
      </w:pPr>
      <w:r w:rsidRPr="000F0AEB">
        <w:rPr>
          <w:b/>
          <w:bCs/>
          <w:lang w:val="en-US" w:eastAsia="en-US"/>
        </w:rPr>
        <w:t>Privacy notification</w:t>
      </w:r>
      <w:r w:rsidRPr="000F0AEB">
        <w:rPr>
          <w:rFonts w:ascii="Verdana" w:hAnsi="Verdana" w:cs="Verdana"/>
          <w:lang w:val="en-US" w:eastAsia="en-US"/>
        </w:rPr>
        <w:t xml:space="preserve"> – </w:t>
      </w:r>
      <w:r w:rsidRPr="000F0AEB">
        <w:rPr>
          <w:lang w:val="en-US" w:eastAsia="en-US"/>
        </w:rPr>
        <w:t>Consumer Affairs Victoria collects and</w:t>
      </w:r>
      <w:r w:rsidR="00F22144">
        <w:rPr>
          <w:lang w:val="en-US" w:eastAsia="en-US"/>
        </w:rPr>
        <w:t xml:space="preserve"> </w:t>
      </w:r>
      <w:r w:rsidRPr="000F0AEB">
        <w:rPr>
          <w:lang w:val="en-US" w:eastAsia="en-US"/>
        </w:rPr>
        <w:t xml:space="preserve">handles your personal information consistent with the requirements of the </w:t>
      </w:r>
      <w:r w:rsidRPr="000F0AEB">
        <w:rPr>
          <w:rFonts w:cs="Helv"/>
          <w:bCs/>
          <w:i/>
        </w:rPr>
        <w:t>Privacy and Data Protection Act 2014</w:t>
      </w:r>
      <w:r w:rsidRPr="000F0AEB">
        <w:rPr>
          <w:iCs/>
          <w:lang w:val="en-US" w:eastAsia="en-US"/>
        </w:rPr>
        <w:t xml:space="preserve">. </w:t>
      </w:r>
      <w:r w:rsidRPr="000F0AEB">
        <w:rPr>
          <w:lang w:val="en-US" w:eastAsia="en-US"/>
        </w:rPr>
        <w:t xml:space="preserve">Without this information we may be unable to process this transaction. </w:t>
      </w:r>
    </w:p>
    <w:p w14:paraId="4B8E3777" w14:textId="49C30C56" w:rsidR="00524D7B" w:rsidRPr="000F0AEB" w:rsidRDefault="00524D7B" w:rsidP="001A705F">
      <w:pPr>
        <w:pStyle w:val="BodyText"/>
      </w:pPr>
      <w:r w:rsidRPr="000F0AEB">
        <w:rPr>
          <w:lang w:val="en-US" w:eastAsia="en-US"/>
        </w:rPr>
        <w:t xml:space="preserve">You </w:t>
      </w:r>
      <w:proofErr w:type="gramStart"/>
      <w:r w:rsidRPr="000F0AEB">
        <w:rPr>
          <w:lang w:val="en-US" w:eastAsia="en-US"/>
        </w:rPr>
        <w:t>are able to</w:t>
      </w:r>
      <w:proofErr w:type="gramEnd"/>
      <w:r w:rsidRPr="000F0AEB">
        <w:rPr>
          <w:lang w:val="en-US" w:eastAsia="en-US"/>
        </w:rPr>
        <w:t xml:space="preserve"> request access to the personal information that we hold about you, and to request that it be corrected by contacting Consumer Affairs on 1300 55 81 81, the Information and Privacy Unit on 8684 0178 or the Freedom of Information Unit on 8684 0063.</w:t>
      </w:r>
    </w:p>
    <w:p w14:paraId="29F2BC6E" w14:textId="77777777" w:rsidR="00524D7B" w:rsidRPr="000F0AEB" w:rsidRDefault="00524D7B" w:rsidP="00524D7B">
      <w:pPr>
        <w:pStyle w:val="BodyText"/>
        <w:sectPr w:rsidR="00524D7B" w:rsidRPr="000F0AEB" w:rsidSect="00C719E7">
          <w:pgSz w:w="11906" w:h="16838"/>
          <w:pgMar w:top="454" w:right="567" w:bottom="454" w:left="567" w:header="284" w:footer="567" w:gutter="0"/>
          <w:cols w:num="2" w:space="567"/>
          <w:docGrid w:linePitch="360"/>
        </w:sectPr>
      </w:pPr>
    </w:p>
    <w:p w14:paraId="60338686" w14:textId="77777777" w:rsidR="00524D7B" w:rsidRPr="000F0AEB" w:rsidRDefault="00524D7B" w:rsidP="00524D7B">
      <w:pPr>
        <w:pStyle w:val="Heading1"/>
      </w:pPr>
      <w:r w:rsidRPr="000F0AEB">
        <w:lastRenderedPageBreak/>
        <w:t>Notice of rent increase to tenant/s of rented premises</w:t>
      </w:r>
      <w:r w:rsidRPr="000F0AEB">
        <w:tab/>
      </w:r>
      <w:proofErr w:type="gramStart"/>
      <w:r w:rsidRPr="000F0AEB">
        <w:rPr>
          <w:sz w:val="20"/>
          <w:szCs w:val="20"/>
        </w:rPr>
        <w:t>From</w:t>
      </w:r>
      <w:proofErr w:type="gramEnd"/>
      <w:r w:rsidRPr="000F0AEB">
        <w:rPr>
          <w:sz w:val="20"/>
          <w:szCs w:val="20"/>
        </w:rPr>
        <w:t xml:space="preserve"> the landlord</w:t>
      </w:r>
    </w:p>
    <w:p w14:paraId="33BCB638" w14:textId="77777777" w:rsidR="00524D7B" w:rsidRPr="000F0AEB" w:rsidRDefault="00524D7B" w:rsidP="00524D7B">
      <w:pPr>
        <w:pStyle w:val="BodyText"/>
        <w:tabs>
          <w:tab w:val="right" w:pos="10773"/>
        </w:tabs>
        <w:spacing w:after="0"/>
      </w:pPr>
      <w:r w:rsidRPr="000F0AEB">
        <w:rPr>
          <w:b/>
          <w:i/>
        </w:rPr>
        <w:t>Residential Tenancies Act 1997</w:t>
      </w:r>
      <w:r w:rsidRPr="000F0AEB">
        <w:rPr>
          <w:b/>
        </w:rPr>
        <w:t xml:space="preserve"> (the Act) Section 44</w:t>
      </w:r>
      <w:r w:rsidRPr="000F0AEB">
        <w:rPr>
          <w:b/>
        </w:rPr>
        <w:tab/>
        <w:t>Tenant’s copy</w:t>
      </w:r>
    </w:p>
    <w:p w14:paraId="69A75FA1" w14:textId="77777777" w:rsidR="00524D7B" w:rsidRPr="000F0AEB" w:rsidRDefault="00524D7B" w:rsidP="00524D7B">
      <w:pPr>
        <w:pStyle w:val="BodyText"/>
        <w:spacing w:before="0"/>
        <w:rPr>
          <w:b/>
        </w:rPr>
        <w:sectPr w:rsidR="00524D7B" w:rsidRPr="000F0AEB" w:rsidSect="004E1C90">
          <w:footerReference w:type="default" r:id="rId30"/>
          <w:footerReference w:type="first" r:id="rId31"/>
          <w:pgSz w:w="11906" w:h="16838"/>
          <w:pgMar w:top="454" w:right="567" w:bottom="454" w:left="567" w:header="284" w:footer="567" w:gutter="0"/>
          <w:cols w:space="720"/>
          <w:docGrid w:linePitch="360"/>
        </w:sectPr>
      </w:pPr>
      <w:r w:rsidRPr="000F0AEB">
        <w:rPr>
          <w:b/>
        </w:rPr>
        <w:t>Residential Tenancies Regulations 2019, Regulation 11</w:t>
      </w:r>
    </w:p>
    <w:p w14:paraId="7485DD8D" w14:textId="77777777" w:rsidR="006B17DC" w:rsidRPr="000F0AEB" w:rsidRDefault="006B17DC" w:rsidP="006B17DC">
      <w:pPr>
        <w:pStyle w:val="Heading2"/>
        <w:spacing w:before="0"/>
      </w:pPr>
      <w:r w:rsidRPr="000F0AEB">
        <w:t>Tenant details</w:t>
      </w:r>
    </w:p>
    <w:p w14:paraId="4E915FEF" w14:textId="77777777" w:rsidR="006B17DC" w:rsidRPr="000F0AEB" w:rsidRDefault="006B17DC" w:rsidP="006B17DC">
      <w:pPr>
        <w:pStyle w:val="ListNumber"/>
      </w:pPr>
      <w:r w:rsidRPr="000F0AEB">
        <w:t xml:space="preserve">This notice is given to: </w:t>
      </w:r>
      <w:r w:rsidRPr="000F0AEB">
        <w:rPr>
          <w:i/>
        </w:rPr>
        <w:t>(tenant/s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1B678CA3" w14:textId="77777777" w:rsidTr="000A38A4">
        <w:trPr>
          <w:cantSplit/>
          <w:trHeight w:val="567"/>
        </w:trPr>
        <w:tc>
          <w:tcPr>
            <w:tcW w:w="5318" w:type="dxa"/>
            <w:shd w:val="clear" w:color="auto" w:fill="auto"/>
          </w:tcPr>
          <w:p w14:paraId="3A1A3B73" w14:textId="77777777" w:rsidR="006B17DC" w:rsidRPr="000F0AEB" w:rsidRDefault="006B17DC" w:rsidP="000A38A4">
            <w:pPr>
              <w:pStyle w:val="BodyText"/>
            </w:pPr>
          </w:p>
        </w:tc>
      </w:tr>
    </w:tbl>
    <w:p w14:paraId="6E8B053B" w14:textId="77777777" w:rsidR="006B17DC" w:rsidRPr="000F0AEB" w:rsidRDefault="006B17DC" w:rsidP="006B17DC">
      <w:pPr>
        <w:pStyle w:val="ListNumber"/>
      </w:pPr>
      <w:r w:rsidRPr="000F0AEB">
        <w:t xml:space="preserve">Regarding the rented premises at: </w:t>
      </w:r>
      <w:r w:rsidRPr="000F0AEB">
        <w:rPr>
          <w:i/>
        </w:rPr>
        <w:t>(write address)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55EDC862" w14:textId="77777777" w:rsidTr="000A38A4">
        <w:trPr>
          <w:cantSplit/>
          <w:trHeight w:val="851"/>
        </w:trPr>
        <w:tc>
          <w:tcPr>
            <w:tcW w:w="5318" w:type="dxa"/>
            <w:shd w:val="clear" w:color="auto" w:fill="auto"/>
          </w:tcPr>
          <w:p w14:paraId="6654953A" w14:textId="77777777" w:rsidR="006B17DC" w:rsidRPr="000F0AEB" w:rsidRDefault="006B17DC" w:rsidP="000A38A4">
            <w:pPr>
              <w:pStyle w:val="BodyText"/>
            </w:pPr>
          </w:p>
        </w:tc>
      </w:tr>
    </w:tbl>
    <w:p w14:paraId="1E2D2A2D" w14:textId="77777777" w:rsidR="006B17DC" w:rsidRPr="000F0AEB" w:rsidRDefault="006B17DC" w:rsidP="006B17DC">
      <w:pPr>
        <w:pStyle w:val="ListNumber"/>
      </w:pPr>
      <w:r w:rsidRPr="000F0AEB">
        <w:t xml:space="preserve">Tenant/s address: </w:t>
      </w:r>
      <w:r w:rsidRPr="000F0AEB">
        <w:rPr>
          <w:i/>
        </w:rPr>
        <w:t>(if same address as 2, write ‘as above’)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3471AC34" w14:textId="77777777" w:rsidTr="000A38A4">
        <w:trPr>
          <w:cantSplit/>
          <w:trHeight w:val="851"/>
        </w:trPr>
        <w:tc>
          <w:tcPr>
            <w:tcW w:w="5318" w:type="dxa"/>
            <w:shd w:val="clear" w:color="auto" w:fill="auto"/>
          </w:tcPr>
          <w:p w14:paraId="45B7BA44" w14:textId="77777777" w:rsidR="006B17DC" w:rsidRPr="000F0AEB" w:rsidRDefault="006B17DC" w:rsidP="000A38A4">
            <w:pPr>
              <w:pStyle w:val="BodyText"/>
            </w:pPr>
          </w:p>
        </w:tc>
      </w:tr>
    </w:tbl>
    <w:p w14:paraId="07E81724" w14:textId="77777777" w:rsidR="006B17DC" w:rsidRPr="000F0AEB" w:rsidRDefault="006B17DC" w:rsidP="006B17DC">
      <w:pPr>
        <w:pStyle w:val="Heading2"/>
      </w:pPr>
      <w:r w:rsidRPr="000F0AEB">
        <w:t>Landlord details</w:t>
      </w:r>
    </w:p>
    <w:p w14:paraId="6DCC8828" w14:textId="77777777" w:rsidR="006B17DC" w:rsidRPr="000F0AEB" w:rsidRDefault="006B17DC" w:rsidP="006B17DC">
      <w:pPr>
        <w:pStyle w:val="ListNumber"/>
      </w:pPr>
      <w:r w:rsidRPr="000F0AEB">
        <w:t xml:space="preserve">Name of landlord (of the rented premises): </w:t>
      </w:r>
      <w:r w:rsidRPr="000F0AEB">
        <w:br/>
      </w:r>
      <w:r w:rsidRPr="000F0AEB">
        <w:rPr>
          <w:i/>
        </w:rPr>
        <w:t>(insert name of landlord, cannot be an agent’s name)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6F40DD5F" w14:textId="77777777" w:rsidTr="000A38A4">
        <w:trPr>
          <w:cantSplit/>
          <w:trHeight w:val="567"/>
        </w:trPr>
        <w:tc>
          <w:tcPr>
            <w:tcW w:w="5318" w:type="dxa"/>
            <w:shd w:val="clear" w:color="auto" w:fill="auto"/>
          </w:tcPr>
          <w:p w14:paraId="5A905CB1" w14:textId="77777777" w:rsidR="006B17DC" w:rsidRPr="000F0AEB" w:rsidRDefault="006B17DC" w:rsidP="000A38A4">
            <w:pPr>
              <w:pStyle w:val="BodyText"/>
            </w:pPr>
          </w:p>
        </w:tc>
      </w:tr>
    </w:tbl>
    <w:p w14:paraId="26797502" w14:textId="77777777" w:rsidR="006B17DC" w:rsidRPr="000F0AEB" w:rsidRDefault="006B17DC" w:rsidP="006B17DC">
      <w:pPr>
        <w:pStyle w:val="ListNumber"/>
      </w:pPr>
      <w:r w:rsidRPr="000F0AEB">
        <w:t>Address of landlord (of the rented premises) for the purpose of serving documents: (</w:t>
      </w:r>
      <w:r w:rsidRPr="000F0AEB">
        <w:rPr>
          <w:i/>
        </w:rPr>
        <w:t>can be an agent’s address)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0A2966F1" w14:textId="77777777" w:rsidTr="000A38A4">
        <w:trPr>
          <w:cantSplit/>
          <w:trHeight w:val="851"/>
        </w:trPr>
        <w:tc>
          <w:tcPr>
            <w:tcW w:w="5318" w:type="dxa"/>
            <w:shd w:val="clear" w:color="auto" w:fill="auto"/>
          </w:tcPr>
          <w:p w14:paraId="1C8A8BFF" w14:textId="77777777" w:rsidR="006B17DC" w:rsidRPr="000F0AEB" w:rsidRDefault="006B17DC" w:rsidP="000A38A4">
            <w:pPr>
              <w:pStyle w:val="BodyText"/>
            </w:pPr>
          </w:p>
        </w:tc>
      </w:tr>
    </w:tbl>
    <w:p w14:paraId="715EF2F4" w14:textId="77777777" w:rsidR="006B17DC" w:rsidRPr="000F0AEB" w:rsidRDefault="006B17DC" w:rsidP="006B17DC">
      <w:pPr>
        <w:pStyle w:val="ListNumber"/>
      </w:pPr>
      <w:r w:rsidRPr="000F0AEB">
        <w:t>Contact telephone numbers (of landlord or agent):</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237"/>
      </w:tblGrid>
      <w:tr w:rsidR="006B17DC" w:rsidRPr="000F0AEB" w14:paraId="3F5564AC" w14:textId="77777777" w:rsidTr="000A38A4">
        <w:tc>
          <w:tcPr>
            <w:tcW w:w="1646" w:type="pct"/>
            <w:shd w:val="clear" w:color="auto" w:fill="auto"/>
          </w:tcPr>
          <w:p w14:paraId="629B7ED0" w14:textId="77777777" w:rsidR="006B17DC" w:rsidRPr="000F0AEB" w:rsidRDefault="006B17DC" w:rsidP="000A38A4">
            <w:pPr>
              <w:pStyle w:val="BodyText"/>
            </w:pPr>
            <w:r w:rsidRPr="000F0AEB">
              <w:t>Business hours:</w:t>
            </w:r>
          </w:p>
        </w:tc>
        <w:tc>
          <w:tcPr>
            <w:tcW w:w="3354" w:type="pct"/>
            <w:shd w:val="clear" w:color="auto" w:fill="auto"/>
          </w:tcPr>
          <w:p w14:paraId="025CDB4A" w14:textId="77777777" w:rsidR="006B17DC" w:rsidRPr="000F0AEB" w:rsidRDefault="006B17DC" w:rsidP="000A38A4">
            <w:pPr>
              <w:pStyle w:val="BodyText"/>
            </w:pPr>
          </w:p>
        </w:tc>
      </w:tr>
      <w:tr w:rsidR="006B17DC" w:rsidRPr="000F0AEB" w14:paraId="2CF1A150" w14:textId="77777777" w:rsidTr="000A38A4">
        <w:tc>
          <w:tcPr>
            <w:tcW w:w="1646" w:type="pct"/>
            <w:shd w:val="clear" w:color="auto" w:fill="auto"/>
          </w:tcPr>
          <w:p w14:paraId="4A03FC91" w14:textId="77777777" w:rsidR="006B17DC" w:rsidRPr="000F0AEB" w:rsidRDefault="006B17DC" w:rsidP="000A38A4">
            <w:pPr>
              <w:pStyle w:val="BodyText"/>
            </w:pPr>
            <w:r w:rsidRPr="000F0AEB">
              <w:t>After hours:</w:t>
            </w:r>
          </w:p>
        </w:tc>
        <w:tc>
          <w:tcPr>
            <w:tcW w:w="3354" w:type="pct"/>
            <w:shd w:val="clear" w:color="auto" w:fill="auto"/>
          </w:tcPr>
          <w:p w14:paraId="15FD2E9B" w14:textId="77777777" w:rsidR="006B17DC" w:rsidRPr="000F0AEB" w:rsidRDefault="006B17DC" w:rsidP="000A38A4">
            <w:pPr>
              <w:pStyle w:val="BodyText"/>
            </w:pPr>
          </w:p>
        </w:tc>
      </w:tr>
    </w:tbl>
    <w:p w14:paraId="4CC64BF5" w14:textId="77777777" w:rsidR="006B17DC" w:rsidRPr="000F0AEB" w:rsidRDefault="006B17DC" w:rsidP="006B17DC">
      <w:pPr>
        <w:pStyle w:val="Heading2"/>
      </w:pPr>
      <w:r w:rsidRPr="000F0AEB">
        <w:t>Service details</w:t>
      </w:r>
    </w:p>
    <w:p w14:paraId="6E5CE44C" w14:textId="77777777" w:rsidR="006B17DC" w:rsidRPr="000F0AEB" w:rsidRDefault="006B17DC" w:rsidP="006B17DC">
      <w:pPr>
        <w:pStyle w:val="ListNumber"/>
      </w:pPr>
      <w:r w:rsidRPr="000F0AEB">
        <w:t xml:space="preserve">This notice is given to the tenant: </w:t>
      </w:r>
      <w:r w:rsidRPr="000F0AEB">
        <w:rPr>
          <w:i/>
        </w:rPr>
        <w:t>(mark one method only and if posted</w:t>
      </w:r>
      <w:r>
        <w:rPr>
          <w:i/>
        </w:rPr>
        <w:t>,</w:t>
      </w:r>
      <w:r w:rsidRPr="000F0AEB">
        <w:rPr>
          <w:i/>
        </w:rPr>
        <w:t xml:space="preserve">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2941"/>
      </w:tblGrid>
      <w:tr w:rsidR="006B17DC" w:rsidRPr="000F0AEB" w14:paraId="73CA721E" w14:textId="77777777" w:rsidTr="000A38A4">
        <w:tc>
          <w:tcPr>
            <w:tcW w:w="1935" w:type="dxa"/>
            <w:shd w:val="clear" w:color="auto" w:fill="auto"/>
          </w:tcPr>
          <w:p w14:paraId="7CAF1FD5" w14:textId="77777777" w:rsidR="006B17DC" w:rsidRPr="000F0AEB" w:rsidRDefault="006B17DC" w:rsidP="000A38A4">
            <w:pPr>
              <w:pStyle w:val="BodyText"/>
            </w:pPr>
            <w:r w:rsidRPr="000F0AEB">
              <w:t>by hand:</w:t>
            </w:r>
          </w:p>
        </w:tc>
        <w:tc>
          <w:tcPr>
            <w:tcW w:w="3117" w:type="dxa"/>
            <w:shd w:val="clear" w:color="auto" w:fill="auto"/>
          </w:tcPr>
          <w:p w14:paraId="656521B1" w14:textId="77777777" w:rsidR="006B17DC" w:rsidRPr="000F0AEB" w:rsidRDefault="006B17DC" w:rsidP="000A38A4">
            <w:pPr>
              <w:pStyle w:val="BodyText"/>
            </w:pPr>
          </w:p>
        </w:tc>
      </w:tr>
      <w:tr w:rsidR="006B17DC" w:rsidRPr="000F0AEB" w14:paraId="420EA5D2" w14:textId="77777777" w:rsidTr="000A38A4">
        <w:tc>
          <w:tcPr>
            <w:tcW w:w="1935" w:type="dxa"/>
            <w:shd w:val="clear" w:color="auto" w:fill="auto"/>
          </w:tcPr>
          <w:p w14:paraId="3888DB8A" w14:textId="77777777" w:rsidR="006B17DC" w:rsidRPr="000F0AEB" w:rsidRDefault="006B17DC" w:rsidP="000A38A4">
            <w:pPr>
              <w:pStyle w:val="BodyText"/>
            </w:pPr>
            <w:r w:rsidRPr="000F0AEB">
              <w:t>by registered post:</w:t>
            </w:r>
          </w:p>
        </w:tc>
        <w:tc>
          <w:tcPr>
            <w:tcW w:w="3117" w:type="dxa"/>
            <w:shd w:val="clear" w:color="auto" w:fill="auto"/>
          </w:tcPr>
          <w:p w14:paraId="755B13AC" w14:textId="77777777" w:rsidR="006B17DC" w:rsidRPr="000F0AEB" w:rsidRDefault="006B17DC" w:rsidP="000A38A4">
            <w:pPr>
              <w:pStyle w:val="BodyText"/>
            </w:pPr>
          </w:p>
        </w:tc>
      </w:tr>
      <w:tr w:rsidR="006B17DC" w:rsidRPr="000F0AEB" w14:paraId="02780E88" w14:textId="77777777" w:rsidTr="000A38A4">
        <w:tc>
          <w:tcPr>
            <w:tcW w:w="1935" w:type="dxa"/>
            <w:shd w:val="clear" w:color="auto" w:fill="auto"/>
          </w:tcPr>
          <w:p w14:paraId="46FC3857" w14:textId="77777777" w:rsidR="006B17DC" w:rsidRPr="000F0AEB" w:rsidRDefault="006B17DC" w:rsidP="000A38A4">
            <w:pPr>
              <w:pStyle w:val="BodyText"/>
            </w:pPr>
            <w:r w:rsidRPr="000F0AEB">
              <w:t>by ordinary post:</w:t>
            </w:r>
          </w:p>
        </w:tc>
        <w:tc>
          <w:tcPr>
            <w:tcW w:w="3117" w:type="dxa"/>
            <w:shd w:val="clear" w:color="auto" w:fill="auto"/>
          </w:tcPr>
          <w:p w14:paraId="550A2D48" w14:textId="77777777" w:rsidR="006B17DC" w:rsidRPr="000F0AEB" w:rsidRDefault="006B17DC" w:rsidP="000A38A4">
            <w:pPr>
              <w:pStyle w:val="BodyText"/>
            </w:pPr>
          </w:p>
        </w:tc>
      </w:tr>
      <w:tr w:rsidR="006B17DC" w:rsidRPr="000F0AEB" w14:paraId="1E1ACB09" w14:textId="77777777" w:rsidTr="000A38A4">
        <w:tc>
          <w:tcPr>
            <w:tcW w:w="1935" w:type="dxa"/>
            <w:shd w:val="clear" w:color="auto" w:fill="auto"/>
          </w:tcPr>
          <w:p w14:paraId="52D2360C" w14:textId="77777777" w:rsidR="006B17DC" w:rsidRPr="000F0AEB" w:rsidRDefault="006B17DC" w:rsidP="000A38A4">
            <w:pPr>
              <w:pStyle w:val="BodyText"/>
            </w:pPr>
            <w:r w:rsidRPr="000F0AEB">
              <w:t>by email:</w:t>
            </w:r>
          </w:p>
        </w:tc>
        <w:tc>
          <w:tcPr>
            <w:tcW w:w="3117" w:type="dxa"/>
            <w:shd w:val="clear" w:color="auto" w:fill="auto"/>
          </w:tcPr>
          <w:p w14:paraId="65703E81" w14:textId="77777777" w:rsidR="006B17DC" w:rsidRPr="000F0AEB" w:rsidRDefault="006B17DC" w:rsidP="000A38A4">
            <w:pPr>
              <w:pStyle w:val="BodyText"/>
            </w:pPr>
          </w:p>
        </w:tc>
      </w:tr>
      <w:tr w:rsidR="006B17DC" w:rsidRPr="000F0AEB" w14:paraId="0110BF8B" w14:textId="77777777" w:rsidTr="000A38A4">
        <w:tc>
          <w:tcPr>
            <w:tcW w:w="1935" w:type="dxa"/>
            <w:shd w:val="clear" w:color="auto" w:fill="auto"/>
          </w:tcPr>
          <w:p w14:paraId="04EBC887" w14:textId="77777777" w:rsidR="006B17DC" w:rsidRPr="000F0AEB" w:rsidRDefault="006B17DC" w:rsidP="000A38A4">
            <w:pPr>
              <w:pStyle w:val="BodyText"/>
            </w:pPr>
            <w:r w:rsidRPr="000F0AEB">
              <w:t>Insert email address:</w:t>
            </w:r>
            <w:r w:rsidRPr="000F0AEB">
              <w:br/>
            </w:r>
            <w:r w:rsidRPr="000F0AEB">
              <w:rPr>
                <w:rStyle w:val="Emphasis"/>
              </w:rPr>
              <w:t>(if applicable)</w:t>
            </w:r>
          </w:p>
        </w:tc>
        <w:tc>
          <w:tcPr>
            <w:tcW w:w="3117" w:type="dxa"/>
            <w:shd w:val="clear" w:color="auto" w:fill="auto"/>
          </w:tcPr>
          <w:p w14:paraId="6478959E" w14:textId="77777777" w:rsidR="006B17DC" w:rsidRPr="000F0AEB" w:rsidRDefault="006B17DC" w:rsidP="000A38A4">
            <w:pPr>
              <w:pStyle w:val="BodyText"/>
            </w:pPr>
          </w:p>
        </w:tc>
      </w:tr>
      <w:tr w:rsidR="006B17DC" w:rsidRPr="000F0AEB" w14:paraId="1FDE8358" w14:textId="77777777" w:rsidTr="000A38A4">
        <w:trPr>
          <w:trHeight w:val="680"/>
        </w:trPr>
        <w:tc>
          <w:tcPr>
            <w:tcW w:w="1935" w:type="dxa"/>
            <w:shd w:val="clear" w:color="auto" w:fill="auto"/>
          </w:tcPr>
          <w:p w14:paraId="7A90F59C" w14:textId="77777777" w:rsidR="006B17DC" w:rsidRDefault="006B17DC" w:rsidP="000A38A4">
            <w:pPr>
              <w:pStyle w:val="BodyText"/>
            </w:pPr>
            <w:r w:rsidRPr="000F0AEB">
              <w:t>on this date:</w:t>
            </w:r>
          </w:p>
          <w:p w14:paraId="262B51C5" w14:textId="77777777" w:rsidR="006B17DC" w:rsidRPr="006360C9" w:rsidRDefault="006B17DC" w:rsidP="000A38A4">
            <w:pPr>
              <w:pStyle w:val="BodyText"/>
              <w:rPr>
                <w:i/>
              </w:rPr>
            </w:pPr>
            <w:r w:rsidRPr="006360C9">
              <w:rPr>
                <w:i/>
              </w:rPr>
              <w:t>(dd/mm/</w:t>
            </w:r>
            <w:proofErr w:type="spellStart"/>
            <w:r w:rsidRPr="006360C9">
              <w:rPr>
                <w:i/>
              </w:rPr>
              <w:t>yyyy</w:t>
            </w:r>
            <w:proofErr w:type="spellEnd"/>
            <w:r w:rsidRPr="006360C9">
              <w:rPr>
                <w:i/>
              </w:rPr>
              <w:t>)</w:t>
            </w:r>
          </w:p>
        </w:tc>
        <w:tc>
          <w:tcPr>
            <w:tcW w:w="3117" w:type="dxa"/>
            <w:shd w:val="clear" w:color="auto" w:fill="auto"/>
            <w:vAlign w:val="center"/>
          </w:tcPr>
          <w:p w14:paraId="66ECA764" w14:textId="77777777" w:rsidR="006B17DC" w:rsidRPr="000F0AEB" w:rsidRDefault="006B17DC" w:rsidP="000A38A4">
            <w:pPr>
              <w:pStyle w:val="BodyText"/>
            </w:pPr>
            <w:r w:rsidRPr="000F0AEB">
              <w:t xml:space="preserve">              /              / </w:t>
            </w:r>
          </w:p>
        </w:tc>
      </w:tr>
    </w:tbl>
    <w:p w14:paraId="36617C8B" w14:textId="77777777" w:rsidR="006B17DC" w:rsidRPr="000F0AEB" w:rsidRDefault="006B17DC" w:rsidP="006B17DC">
      <w:pPr>
        <w:pStyle w:val="Heading2"/>
      </w:pPr>
      <w:r>
        <w:br w:type="column"/>
      </w:r>
      <w:r w:rsidRPr="000F0AEB">
        <w:t>Rent increase amount and start date</w:t>
      </w:r>
    </w:p>
    <w:p w14:paraId="54F3B577" w14:textId="77777777" w:rsidR="006B17DC" w:rsidRPr="000F0AEB" w:rsidRDefault="006B17DC" w:rsidP="006B17DC">
      <w:pPr>
        <w:pStyle w:val="ListNumber"/>
      </w:pPr>
      <w:r w:rsidRPr="000F0AEB">
        <w:t xml:space="preserve">I am giving you at least 60 </w:t>
      </w:r>
      <w:proofErr w:type="spellStart"/>
      <w:r w:rsidRPr="000F0AEB">
        <w:t>days notice</w:t>
      </w:r>
      <w:proofErr w:type="spellEnd"/>
      <w:r w:rsidRPr="000F0AEB">
        <w:t xml:space="preserve"> that I propose to increase the rent.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393"/>
      </w:tblGrid>
      <w:tr w:rsidR="006B17DC" w:rsidRPr="000F0AEB" w14:paraId="2F04B21A" w14:textId="77777777" w:rsidTr="000A38A4">
        <w:tc>
          <w:tcPr>
            <w:tcW w:w="2526" w:type="pct"/>
            <w:shd w:val="clear" w:color="auto" w:fill="auto"/>
          </w:tcPr>
          <w:p w14:paraId="24856F52" w14:textId="77777777" w:rsidR="006B17DC" w:rsidRPr="000F0AEB" w:rsidRDefault="006B17DC" w:rsidP="000A38A4">
            <w:pPr>
              <w:pStyle w:val="BodyText"/>
            </w:pPr>
            <w:r w:rsidRPr="000F0AEB">
              <w:t xml:space="preserve">The current rent is: </w:t>
            </w:r>
            <w:r w:rsidRPr="000F0AEB">
              <w:rPr>
                <w:i/>
              </w:rPr>
              <w:t>($)</w:t>
            </w:r>
          </w:p>
        </w:tc>
        <w:tc>
          <w:tcPr>
            <w:tcW w:w="2474" w:type="pct"/>
            <w:shd w:val="clear" w:color="auto" w:fill="auto"/>
          </w:tcPr>
          <w:p w14:paraId="2E0C7581" w14:textId="77777777" w:rsidR="006B17DC" w:rsidRPr="000F0AEB" w:rsidRDefault="006B17DC" w:rsidP="000A38A4">
            <w:pPr>
              <w:pStyle w:val="BodyText"/>
              <w:spacing w:before="60" w:after="60"/>
            </w:pPr>
          </w:p>
        </w:tc>
      </w:tr>
      <w:tr w:rsidR="006B17DC" w:rsidRPr="000F0AEB" w14:paraId="156F509B" w14:textId="77777777" w:rsidTr="000A38A4">
        <w:tc>
          <w:tcPr>
            <w:tcW w:w="2526" w:type="pct"/>
            <w:shd w:val="clear" w:color="auto" w:fill="auto"/>
          </w:tcPr>
          <w:p w14:paraId="623159EC" w14:textId="77777777" w:rsidR="006B17DC" w:rsidRPr="000F0AEB" w:rsidRDefault="006B17DC" w:rsidP="000A38A4">
            <w:pPr>
              <w:pStyle w:val="BodyText"/>
              <w:spacing w:before="60" w:after="60"/>
            </w:pPr>
            <w:r w:rsidRPr="000F0AEB">
              <w:t>Per:</w:t>
            </w:r>
            <w:r w:rsidRPr="000F0AEB">
              <w:rPr>
                <w:i/>
              </w:rPr>
              <w:t xml:space="preserve"> (week/fortnight/month)</w:t>
            </w:r>
          </w:p>
        </w:tc>
        <w:tc>
          <w:tcPr>
            <w:tcW w:w="2474" w:type="pct"/>
            <w:shd w:val="clear" w:color="auto" w:fill="auto"/>
          </w:tcPr>
          <w:p w14:paraId="1A53A1B5" w14:textId="77777777" w:rsidR="006B17DC" w:rsidRPr="000F0AEB" w:rsidRDefault="006B17DC" w:rsidP="000A38A4">
            <w:pPr>
              <w:pStyle w:val="BodyText"/>
              <w:spacing w:before="60" w:after="60"/>
            </w:pPr>
          </w:p>
        </w:tc>
      </w:tr>
      <w:tr w:rsidR="006B17DC" w:rsidRPr="000F0AEB" w14:paraId="2D2675C5" w14:textId="77777777" w:rsidTr="000A38A4">
        <w:tc>
          <w:tcPr>
            <w:tcW w:w="2526" w:type="pct"/>
            <w:shd w:val="clear" w:color="auto" w:fill="auto"/>
          </w:tcPr>
          <w:p w14:paraId="6A741875" w14:textId="77777777" w:rsidR="006B17DC" w:rsidRPr="000F0AEB" w:rsidRDefault="006B17DC" w:rsidP="000A38A4">
            <w:pPr>
              <w:pStyle w:val="BodyText"/>
              <w:spacing w:before="60" w:after="60"/>
              <w:rPr>
                <w:i/>
              </w:rPr>
            </w:pPr>
            <w:r w:rsidRPr="000F0AEB">
              <w:t xml:space="preserve">The new rent is: </w:t>
            </w:r>
            <w:r w:rsidRPr="000F0AEB">
              <w:rPr>
                <w:i/>
              </w:rPr>
              <w:t>($)</w:t>
            </w:r>
          </w:p>
        </w:tc>
        <w:tc>
          <w:tcPr>
            <w:tcW w:w="2474" w:type="pct"/>
            <w:shd w:val="clear" w:color="auto" w:fill="auto"/>
          </w:tcPr>
          <w:p w14:paraId="02DB2BA8" w14:textId="77777777" w:rsidR="006B17DC" w:rsidRPr="000F0AEB" w:rsidRDefault="006B17DC" w:rsidP="000A38A4">
            <w:pPr>
              <w:pStyle w:val="BodyText"/>
              <w:spacing w:before="60" w:after="60"/>
            </w:pPr>
          </w:p>
        </w:tc>
      </w:tr>
      <w:tr w:rsidR="006B17DC" w:rsidRPr="000F0AEB" w14:paraId="52630713" w14:textId="77777777" w:rsidTr="000A38A4">
        <w:tc>
          <w:tcPr>
            <w:tcW w:w="2526" w:type="pct"/>
            <w:shd w:val="clear" w:color="auto" w:fill="auto"/>
          </w:tcPr>
          <w:p w14:paraId="3780C0B7" w14:textId="77777777" w:rsidR="006B17DC" w:rsidRPr="000F0AEB" w:rsidRDefault="006B17DC" w:rsidP="000A38A4">
            <w:pPr>
              <w:pStyle w:val="BodyText"/>
              <w:spacing w:before="60" w:after="60"/>
            </w:pPr>
            <w:r w:rsidRPr="000F0AEB">
              <w:t>Per:</w:t>
            </w:r>
            <w:r w:rsidRPr="000F0AEB">
              <w:rPr>
                <w:i/>
              </w:rPr>
              <w:t xml:space="preserve"> (week/fortnight/month)</w:t>
            </w:r>
          </w:p>
        </w:tc>
        <w:tc>
          <w:tcPr>
            <w:tcW w:w="2474" w:type="pct"/>
            <w:shd w:val="clear" w:color="auto" w:fill="auto"/>
          </w:tcPr>
          <w:p w14:paraId="616DF529" w14:textId="77777777" w:rsidR="006B17DC" w:rsidRPr="000F0AEB" w:rsidRDefault="006B17DC" w:rsidP="000A38A4">
            <w:pPr>
              <w:pStyle w:val="BodyText"/>
              <w:spacing w:before="60" w:after="60"/>
            </w:pPr>
          </w:p>
        </w:tc>
      </w:tr>
      <w:tr w:rsidR="006B17DC" w:rsidRPr="000F0AEB" w14:paraId="2511CE25" w14:textId="77777777" w:rsidTr="000A38A4">
        <w:tc>
          <w:tcPr>
            <w:tcW w:w="2526" w:type="pct"/>
            <w:shd w:val="clear" w:color="auto" w:fill="auto"/>
            <w:vAlign w:val="center"/>
          </w:tcPr>
          <w:p w14:paraId="3C13544C" w14:textId="77777777" w:rsidR="006B17DC" w:rsidRPr="000F0AEB" w:rsidRDefault="006B17DC" w:rsidP="000A38A4">
            <w:pPr>
              <w:pStyle w:val="BodyText"/>
              <w:spacing w:before="60" w:after="60"/>
              <w:rPr>
                <w:i/>
              </w:rPr>
            </w:pPr>
            <w:r w:rsidRPr="000F0AEB">
              <w:t>and will commence on:</w:t>
            </w:r>
            <w:r w:rsidRPr="000F0AEB">
              <w:br/>
            </w:r>
            <w:r w:rsidRPr="000F0AEB">
              <w:rPr>
                <w:i/>
              </w:rPr>
              <w:t>(start date)</w:t>
            </w:r>
          </w:p>
        </w:tc>
        <w:tc>
          <w:tcPr>
            <w:tcW w:w="2474" w:type="pct"/>
            <w:shd w:val="clear" w:color="auto" w:fill="auto"/>
            <w:vAlign w:val="center"/>
          </w:tcPr>
          <w:p w14:paraId="4C95ACC5" w14:textId="77777777" w:rsidR="006B17DC" w:rsidRPr="000F0AEB" w:rsidRDefault="006B17DC" w:rsidP="000A38A4">
            <w:pPr>
              <w:pStyle w:val="BodyText"/>
              <w:spacing w:before="60" w:after="60"/>
            </w:pPr>
            <w:r w:rsidRPr="000F0AEB">
              <w:t xml:space="preserve">              /              /</w:t>
            </w:r>
          </w:p>
        </w:tc>
      </w:tr>
    </w:tbl>
    <w:p w14:paraId="371E2D58" w14:textId="77777777" w:rsidR="006B17DC" w:rsidRPr="000F0AEB" w:rsidRDefault="006B17DC" w:rsidP="006B17DC">
      <w:pPr>
        <w:pStyle w:val="ListNumber"/>
      </w:pPr>
      <w:r w:rsidRPr="000F0AEB">
        <w:t>Signature of landlord or agent: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71E450BD" w14:textId="77777777" w:rsidTr="000A38A4">
        <w:trPr>
          <w:cantSplit/>
          <w:trHeight w:val="851"/>
        </w:trPr>
        <w:tc>
          <w:tcPr>
            <w:tcW w:w="5318" w:type="dxa"/>
            <w:shd w:val="clear" w:color="auto" w:fill="auto"/>
          </w:tcPr>
          <w:p w14:paraId="1BBE62E3" w14:textId="77777777" w:rsidR="006B17DC" w:rsidRPr="000F0AEB" w:rsidRDefault="006B17DC" w:rsidP="000A38A4">
            <w:pPr>
              <w:pStyle w:val="BodyText"/>
            </w:pPr>
          </w:p>
        </w:tc>
      </w:tr>
    </w:tbl>
    <w:p w14:paraId="5EFA5E4A" w14:textId="77777777" w:rsidR="006B17DC" w:rsidRPr="000F0AEB" w:rsidRDefault="006B17DC" w:rsidP="006B17DC">
      <w:pPr>
        <w:pStyle w:val="ListNumber"/>
      </w:pPr>
      <w:r w:rsidRPr="000F0AEB">
        <w:t xml:space="preserve">Name of landlord or agent signing this notice: </w:t>
      </w:r>
      <w:r w:rsidRPr="000F0AEB">
        <w:br/>
      </w:r>
      <w:r w:rsidRPr="000F0AEB">
        <w:rPr>
          <w:i/>
        </w:rPr>
        <w:t>(include name of estate agency where applicable)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108AD9CF" w14:textId="77777777" w:rsidTr="000A38A4">
        <w:trPr>
          <w:cantSplit/>
          <w:trHeight w:val="907"/>
        </w:trPr>
        <w:tc>
          <w:tcPr>
            <w:tcW w:w="5318" w:type="dxa"/>
            <w:shd w:val="clear" w:color="auto" w:fill="auto"/>
          </w:tcPr>
          <w:p w14:paraId="460031FF" w14:textId="77777777" w:rsidR="006B17DC" w:rsidRPr="000F0AEB" w:rsidRDefault="006B17DC" w:rsidP="000A38A4">
            <w:pPr>
              <w:pStyle w:val="BodyText"/>
            </w:pPr>
          </w:p>
        </w:tc>
      </w:tr>
    </w:tbl>
    <w:p w14:paraId="39D28954" w14:textId="77777777" w:rsidR="006B17DC" w:rsidRPr="000F0AEB" w:rsidRDefault="006B17DC" w:rsidP="006B17DC">
      <w:pPr>
        <w:pStyle w:val="ListNumber"/>
      </w:pPr>
      <w:r w:rsidRPr="000F0AEB">
        <w:t xml:space="preserve">If you consider this proposed rent increase is excessive, you can apply to the Director of Consumer Affairs Victoria within 30 days after this notice is given to investigate and report on the proposed rent, under section 45 of the </w:t>
      </w:r>
      <w:r w:rsidRPr="000F0AEB">
        <w:rPr>
          <w:i/>
        </w:rPr>
        <w:t>Residential Tenancies Act 1997.</w:t>
      </w:r>
    </w:p>
    <w:p w14:paraId="5CEB3F05" w14:textId="77777777" w:rsidR="006B17DC" w:rsidRPr="000F0AEB" w:rsidRDefault="006B17DC" w:rsidP="006B17DC">
      <w:pPr>
        <w:pStyle w:val="BodyText"/>
        <w:ind w:left="340"/>
      </w:pPr>
      <w:r w:rsidRPr="000F0AEB">
        <w:rPr>
          <w:b/>
        </w:rPr>
        <w:t>Tenants note:</w:t>
      </w:r>
      <w:r w:rsidRPr="000F0AEB">
        <w:t xml:space="preserve"> Excessive rent is determined according to the accepted market rental value of the premises.</w:t>
      </w:r>
    </w:p>
    <w:p w14:paraId="47DD850C" w14:textId="77777777" w:rsidR="006B17DC" w:rsidRPr="000F0AEB" w:rsidRDefault="006B17DC" w:rsidP="006B17DC">
      <w:pPr>
        <w:pStyle w:val="ListNumber"/>
      </w:pPr>
      <w:r w:rsidRPr="000F0AEB">
        <w:t xml:space="preserve">Under a tenancy agreement </w:t>
      </w:r>
      <w:proofErr w:type="gramStart"/>
      <w:r w:rsidRPr="000F0AEB">
        <w:t>entered into</w:t>
      </w:r>
      <w:proofErr w:type="gramEnd"/>
      <w:r w:rsidRPr="000F0AEB">
        <w:t xml:space="preserve"> before </w:t>
      </w:r>
      <w:r w:rsidRPr="000F0AEB">
        <w:br/>
        <w:t xml:space="preserve">19 June 2019, the landlord cannot increase your rent more than once every 6 months. </w:t>
      </w:r>
      <w:r>
        <w:br/>
      </w:r>
      <w:r w:rsidRPr="000F0AEB">
        <w:t xml:space="preserve">Under a tenancy agreement </w:t>
      </w:r>
      <w:proofErr w:type="gramStart"/>
      <w:r w:rsidRPr="000F0AEB">
        <w:t>entered into</w:t>
      </w:r>
      <w:proofErr w:type="gramEnd"/>
      <w:r w:rsidRPr="000F0AEB">
        <w:t xml:space="preserve"> on or after 19 June 2019, the landlord cannot increase your rent more than once every 12 months.</w:t>
      </w:r>
    </w:p>
    <w:p w14:paraId="1845FC39" w14:textId="77777777" w:rsidR="006B17DC" w:rsidRPr="000F0AEB" w:rsidRDefault="006B17DC" w:rsidP="006B17DC">
      <w:pPr>
        <w:pStyle w:val="ListNumber"/>
      </w:pPr>
      <w:r w:rsidRPr="000F0AEB">
        <w:t>Under a fixed term tenancy agreement, a landlord must not increase the rent before the fixed term ends unless the agreement specifically provides for an increase.</w:t>
      </w:r>
    </w:p>
    <w:p w14:paraId="4FE9C889" w14:textId="77777777" w:rsidR="006B17DC" w:rsidRPr="000F0AEB" w:rsidRDefault="006B17DC" w:rsidP="006B17DC">
      <w:pPr>
        <w:pStyle w:val="ListNumber"/>
      </w:pPr>
      <w:r w:rsidRPr="000F0AEB">
        <w:rPr>
          <w:lang w:val="en-US"/>
        </w:rPr>
        <w:t>If you need help with this notice, you can call the Consumer Affairs</w:t>
      </w:r>
      <w:r>
        <w:rPr>
          <w:lang w:val="en-US"/>
        </w:rPr>
        <w:t xml:space="preserve"> </w:t>
      </w:r>
      <w:r w:rsidRPr="000F0AEB">
        <w:rPr>
          <w:lang w:val="en-US"/>
        </w:rPr>
        <w:t xml:space="preserve">Victoria Helpline on 1300 55 81 81 or visit </w:t>
      </w:r>
      <w:hyperlink r:id="rId32" w:history="1">
        <w:r w:rsidRPr="000F0AEB">
          <w:rPr>
            <w:rStyle w:val="Hyperlink"/>
          </w:rPr>
          <w:t>consumer.vic.gov.au/renting</w:t>
        </w:r>
      </w:hyperlink>
    </w:p>
    <w:p w14:paraId="56BF0197" w14:textId="77777777" w:rsidR="006B17DC" w:rsidRPr="000F0AEB" w:rsidRDefault="006B17DC" w:rsidP="006B17DC">
      <w:pPr>
        <w:pStyle w:val="Heading2"/>
        <w:pBdr>
          <w:top w:val="single" w:sz="4" w:space="4" w:color="auto"/>
        </w:pBdr>
      </w:pPr>
      <w:r w:rsidRPr="000F0AEB">
        <w:t>Rent increase investigation (no cost)</w:t>
      </w:r>
    </w:p>
    <w:p w14:paraId="78ACE52E" w14:textId="77777777" w:rsidR="006B17DC" w:rsidRPr="000F0AEB" w:rsidRDefault="006B17DC" w:rsidP="006B17DC">
      <w:pPr>
        <w:pStyle w:val="BodyText"/>
        <w:spacing w:before="0"/>
        <w:rPr>
          <w:i/>
        </w:rPr>
      </w:pPr>
      <w:r w:rsidRPr="000F0AEB">
        <w:rPr>
          <w:i/>
        </w:rPr>
        <w:t>(note: this section is not part of the notice)</w:t>
      </w:r>
    </w:p>
    <w:p w14:paraId="1BE1020F" w14:textId="77777777" w:rsidR="006B17DC" w:rsidRDefault="006B17DC" w:rsidP="006B17DC">
      <w:pPr>
        <w:pStyle w:val="BodyText"/>
        <w:spacing w:before="40"/>
        <w:ind w:right="284"/>
      </w:pPr>
      <w:r w:rsidRPr="000F0AEB">
        <w:t xml:space="preserve">If you want to request an investigation, it must be in writing. </w:t>
      </w:r>
    </w:p>
    <w:p w14:paraId="2218C61A" w14:textId="77777777" w:rsidR="006B17DC" w:rsidRPr="000F0AEB" w:rsidRDefault="006B17DC" w:rsidP="006B17DC">
      <w:pPr>
        <w:pStyle w:val="BodyText"/>
        <w:spacing w:before="40"/>
        <w:ind w:right="284"/>
      </w:pPr>
      <w:r w:rsidRPr="000F0AEB">
        <w:t xml:space="preserve">You can apply for an investigation, by ticking the box below, writing your daytime telephone number, and posting a copy of this form to Director of Consumer Affairs Victoria, GPO Box 123 Melbourne 3001, or email to </w:t>
      </w:r>
      <w:hyperlink r:id="rId33" w:history="1">
        <w:r w:rsidRPr="000F0AEB">
          <w:rPr>
            <w:rStyle w:val="Hyperlink"/>
          </w:rPr>
          <w:t>renting@justice.vic.gov.au</w:t>
        </w:r>
      </w:hyperlink>
    </w:p>
    <w:p w14:paraId="2B74A651" w14:textId="77777777" w:rsidR="006B17DC" w:rsidRDefault="006B17DC" w:rsidP="006B17DC">
      <w:pPr>
        <w:pStyle w:val="BodyText"/>
        <w:spacing w:before="40"/>
        <w:ind w:right="284"/>
      </w:pPr>
      <w:r w:rsidRPr="000F0AEB">
        <w:t>After your request has been received, a Residential Tenancies Inspector will contact you.</w:t>
      </w:r>
    </w:p>
    <w:p w14:paraId="351D4738" w14:textId="77777777" w:rsidR="006B17DC" w:rsidRDefault="006B17DC" w:rsidP="006B17DC">
      <w:pPr>
        <w:pStyle w:val="BodyText"/>
        <w:spacing w:before="40"/>
        <w:ind w:right="284"/>
        <w:sectPr w:rsidR="006B17DC" w:rsidSect="00610C39">
          <w:type w:val="continuous"/>
          <w:pgSz w:w="11906" w:h="16838"/>
          <w:pgMar w:top="454" w:right="567" w:bottom="454" w:left="567" w:header="284" w:footer="567" w:gutter="0"/>
          <w:cols w:num="2" w:space="567"/>
          <w:docGrid w:linePitch="360"/>
        </w:sectPr>
      </w:pPr>
      <w:r>
        <w:t>(</w:t>
      </w:r>
      <w:r w:rsidRPr="006360C9">
        <w:rPr>
          <w:i/>
        </w:rPr>
        <w:t>Continued on next page</w:t>
      </w:r>
      <w: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342"/>
        <w:gridCol w:w="912"/>
      </w:tblGrid>
      <w:tr w:rsidR="006B17DC" w:rsidRPr="000F0AEB" w14:paraId="497FE8FB" w14:textId="77777777" w:rsidTr="00744197">
        <w:tc>
          <w:tcPr>
            <w:tcW w:w="4185" w:type="dxa"/>
            <w:gridSpan w:val="2"/>
            <w:shd w:val="clear" w:color="auto" w:fill="auto"/>
          </w:tcPr>
          <w:p w14:paraId="3F42085C" w14:textId="77777777" w:rsidR="006B17DC" w:rsidRPr="000F0AEB" w:rsidRDefault="006B17DC" w:rsidP="000A38A4">
            <w:pPr>
              <w:pStyle w:val="BodyText"/>
            </w:pPr>
            <w:r w:rsidRPr="000F0AEB">
              <w:lastRenderedPageBreak/>
              <w:t>Yes, I/we the tenant/s wish to apply for a rent increase investigation:</w:t>
            </w:r>
          </w:p>
        </w:tc>
        <w:tc>
          <w:tcPr>
            <w:tcW w:w="912" w:type="dxa"/>
            <w:shd w:val="clear" w:color="auto" w:fill="auto"/>
          </w:tcPr>
          <w:p w14:paraId="6347832B" w14:textId="77777777" w:rsidR="006B17DC" w:rsidRPr="000F0AEB" w:rsidRDefault="006B17DC" w:rsidP="000A38A4">
            <w:pPr>
              <w:pStyle w:val="BodyText"/>
            </w:pPr>
          </w:p>
        </w:tc>
      </w:tr>
      <w:tr w:rsidR="006B17DC" w:rsidRPr="000F0AEB" w14:paraId="7CCA198B" w14:textId="77777777" w:rsidTr="00744197">
        <w:tc>
          <w:tcPr>
            <w:tcW w:w="1843" w:type="dxa"/>
            <w:shd w:val="clear" w:color="auto" w:fill="auto"/>
          </w:tcPr>
          <w:p w14:paraId="4B19AF4A" w14:textId="77777777" w:rsidR="006B17DC" w:rsidRPr="000F0AEB" w:rsidRDefault="006B17DC" w:rsidP="000A38A4">
            <w:pPr>
              <w:pStyle w:val="BodyText"/>
            </w:pPr>
            <w:r w:rsidRPr="000F0AEB">
              <w:t>Tenant/s daytime telephone number:</w:t>
            </w:r>
          </w:p>
        </w:tc>
        <w:tc>
          <w:tcPr>
            <w:tcW w:w="3254" w:type="dxa"/>
            <w:gridSpan w:val="2"/>
            <w:shd w:val="clear" w:color="auto" w:fill="auto"/>
          </w:tcPr>
          <w:p w14:paraId="33667603" w14:textId="77777777" w:rsidR="006B17DC" w:rsidRPr="000F0AEB" w:rsidRDefault="006B17DC" w:rsidP="000A38A4">
            <w:pPr>
              <w:pStyle w:val="BodyText"/>
            </w:pPr>
          </w:p>
        </w:tc>
      </w:tr>
    </w:tbl>
    <w:p w14:paraId="748E5024" w14:textId="77777777" w:rsidR="00015D98" w:rsidRDefault="006B17DC" w:rsidP="00015D98">
      <w:pPr>
        <w:pStyle w:val="BodyText"/>
        <w:rPr>
          <w:lang w:val="en-US" w:eastAsia="en-US"/>
        </w:rPr>
      </w:pPr>
      <w:r w:rsidRPr="000F0AEB">
        <w:rPr>
          <w:b/>
          <w:bCs/>
          <w:lang w:val="en-US" w:eastAsia="en-US"/>
        </w:rPr>
        <w:t>Privacy notification</w:t>
      </w:r>
      <w:r w:rsidRPr="000F0AEB">
        <w:rPr>
          <w:rFonts w:ascii="Verdana" w:hAnsi="Verdana" w:cs="Verdana"/>
          <w:lang w:val="en-US" w:eastAsia="en-US"/>
        </w:rPr>
        <w:t xml:space="preserve"> – </w:t>
      </w:r>
      <w:r w:rsidRPr="000F0AEB">
        <w:rPr>
          <w:lang w:val="en-US" w:eastAsia="en-US"/>
        </w:rPr>
        <w:t>Consumer Affairs Victoria collects and</w:t>
      </w:r>
      <w:r>
        <w:rPr>
          <w:lang w:val="en-US" w:eastAsia="en-US"/>
        </w:rPr>
        <w:t xml:space="preserve"> </w:t>
      </w:r>
      <w:r w:rsidRPr="000F0AEB">
        <w:rPr>
          <w:lang w:val="en-US" w:eastAsia="en-US"/>
        </w:rPr>
        <w:t xml:space="preserve">handles your personal information consistent with the requirements of the </w:t>
      </w:r>
      <w:r w:rsidRPr="000F0AEB">
        <w:rPr>
          <w:rFonts w:cs="Helv"/>
          <w:bCs/>
          <w:i/>
        </w:rPr>
        <w:t>Privacy and Data Protection Act 2014</w:t>
      </w:r>
      <w:r w:rsidRPr="000F0AEB">
        <w:rPr>
          <w:iCs/>
          <w:lang w:val="en-US" w:eastAsia="en-US"/>
        </w:rPr>
        <w:t xml:space="preserve">. </w:t>
      </w:r>
      <w:r w:rsidRPr="000F0AEB">
        <w:rPr>
          <w:lang w:val="en-US" w:eastAsia="en-US"/>
        </w:rPr>
        <w:t xml:space="preserve">Without this information we may be unable to process this transaction. </w:t>
      </w:r>
    </w:p>
    <w:p w14:paraId="7042DC22" w14:textId="65EA9CCD" w:rsidR="006B17DC" w:rsidRPr="000F0AEB" w:rsidRDefault="006B17DC" w:rsidP="00015D98">
      <w:pPr>
        <w:pStyle w:val="BodyText"/>
      </w:pPr>
      <w:r w:rsidRPr="000F0AEB">
        <w:rPr>
          <w:lang w:val="en-US" w:eastAsia="en-US"/>
        </w:rPr>
        <w:t xml:space="preserve">You </w:t>
      </w:r>
      <w:proofErr w:type="gramStart"/>
      <w:r w:rsidRPr="000F0AEB">
        <w:rPr>
          <w:lang w:val="en-US" w:eastAsia="en-US"/>
        </w:rPr>
        <w:t>are able to</w:t>
      </w:r>
      <w:proofErr w:type="gramEnd"/>
      <w:r w:rsidRPr="000F0AEB">
        <w:rPr>
          <w:lang w:val="en-US" w:eastAsia="en-US"/>
        </w:rPr>
        <w:t xml:space="preserve"> request access to the personal information that we hold about you, and to request that it be corrected by contacting Consumer Affairs on 1300 55 81 81, the Information and Privacy Unit on 8684 0178 or the Freedom of Information Unit on 8684 0063.</w:t>
      </w:r>
    </w:p>
    <w:p w14:paraId="0C16CBC8" w14:textId="35CD7EBD" w:rsidR="00524D7B" w:rsidRPr="000F0AEB" w:rsidRDefault="00524D7B" w:rsidP="00524D7B">
      <w:pPr>
        <w:suppressAutoHyphens/>
        <w:spacing w:before="80" w:after="80" w:line="264" w:lineRule="auto"/>
        <w:rPr>
          <w:rFonts w:cs="Arial"/>
          <w:szCs w:val="18"/>
        </w:rPr>
      </w:pPr>
    </w:p>
    <w:p w14:paraId="61945EC4" w14:textId="77777777" w:rsidR="00524D7B" w:rsidRPr="000F0AEB" w:rsidRDefault="00524D7B" w:rsidP="00524D7B">
      <w:pPr>
        <w:pStyle w:val="ListNumber"/>
        <w:sectPr w:rsidR="00524D7B" w:rsidRPr="000F0AEB" w:rsidSect="00610C39">
          <w:type w:val="continuous"/>
          <w:pgSz w:w="11906" w:h="16838"/>
          <w:pgMar w:top="454" w:right="567" w:bottom="454" w:left="567" w:header="284" w:footer="567" w:gutter="0"/>
          <w:cols w:num="2" w:space="567"/>
          <w:docGrid w:linePitch="360"/>
        </w:sectPr>
      </w:pPr>
    </w:p>
    <w:p w14:paraId="14047E5D" w14:textId="77777777" w:rsidR="00524D7B" w:rsidRPr="000F0AEB" w:rsidRDefault="00524D7B" w:rsidP="00524D7B">
      <w:pPr>
        <w:pStyle w:val="Heading1"/>
      </w:pPr>
      <w:r w:rsidRPr="000F0AEB">
        <w:lastRenderedPageBreak/>
        <w:t>Notice of rent increase to tenant/s of rented premises</w:t>
      </w:r>
      <w:r w:rsidRPr="000F0AEB">
        <w:tab/>
      </w:r>
      <w:proofErr w:type="gramStart"/>
      <w:r w:rsidRPr="000F0AEB">
        <w:rPr>
          <w:sz w:val="20"/>
          <w:szCs w:val="20"/>
        </w:rPr>
        <w:t>From</w:t>
      </w:r>
      <w:proofErr w:type="gramEnd"/>
      <w:r w:rsidRPr="000F0AEB">
        <w:rPr>
          <w:sz w:val="20"/>
          <w:szCs w:val="20"/>
        </w:rPr>
        <w:t xml:space="preserve"> the landlord</w:t>
      </w:r>
    </w:p>
    <w:p w14:paraId="0B70849D" w14:textId="77777777" w:rsidR="00524D7B" w:rsidRPr="000F0AEB" w:rsidRDefault="00524D7B" w:rsidP="00524D7B">
      <w:pPr>
        <w:pStyle w:val="BodyText"/>
        <w:tabs>
          <w:tab w:val="right" w:pos="10773"/>
        </w:tabs>
        <w:spacing w:after="0"/>
      </w:pPr>
      <w:r w:rsidRPr="000F0AEB">
        <w:rPr>
          <w:b/>
          <w:i/>
        </w:rPr>
        <w:t>Residential Tenancies Act 1997</w:t>
      </w:r>
      <w:r w:rsidRPr="000F0AEB">
        <w:rPr>
          <w:b/>
        </w:rPr>
        <w:t xml:space="preserve"> (the Act) Section 44</w:t>
      </w:r>
      <w:r w:rsidRPr="000F0AEB">
        <w:rPr>
          <w:b/>
        </w:rPr>
        <w:tab/>
        <w:t>Landlord’s copy</w:t>
      </w:r>
    </w:p>
    <w:p w14:paraId="769C31CE" w14:textId="77777777" w:rsidR="00524D7B" w:rsidRPr="000F0AEB" w:rsidRDefault="00524D7B" w:rsidP="00524D7B">
      <w:pPr>
        <w:pStyle w:val="BodyText"/>
        <w:spacing w:before="0"/>
        <w:rPr>
          <w:b/>
        </w:rPr>
        <w:sectPr w:rsidR="00524D7B" w:rsidRPr="000F0AEB" w:rsidSect="004E1C90">
          <w:footerReference w:type="default" r:id="rId34"/>
          <w:footerReference w:type="first" r:id="rId35"/>
          <w:pgSz w:w="11906" w:h="16838" w:code="9"/>
          <w:pgMar w:top="454" w:right="567" w:bottom="454" w:left="567" w:header="284" w:footer="567" w:gutter="0"/>
          <w:cols w:space="720"/>
          <w:docGrid w:linePitch="360"/>
        </w:sectPr>
      </w:pPr>
      <w:r w:rsidRPr="000F0AEB">
        <w:rPr>
          <w:b/>
        </w:rPr>
        <w:t>Residential Tenancies Regulations 2019, Regulation 11</w:t>
      </w:r>
    </w:p>
    <w:p w14:paraId="50040142" w14:textId="77777777" w:rsidR="006B17DC" w:rsidRPr="000F0AEB" w:rsidRDefault="006B17DC" w:rsidP="006B17DC">
      <w:pPr>
        <w:pStyle w:val="Heading2"/>
        <w:spacing w:before="0"/>
      </w:pPr>
      <w:r w:rsidRPr="000F0AEB">
        <w:t>Tenant details</w:t>
      </w:r>
    </w:p>
    <w:p w14:paraId="44B11306" w14:textId="77777777" w:rsidR="006B17DC" w:rsidRPr="000F0AEB" w:rsidRDefault="006B17DC" w:rsidP="006B17DC">
      <w:pPr>
        <w:pStyle w:val="ListNumber"/>
      </w:pPr>
      <w:r w:rsidRPr="000F0AEB">
        <w:t xml:space="preserve">This notice is given to: </w:t>
      </w:r>
      <w:r w:rsidRPr="000F0AEB">
        <w:rPr>
          <w:i/>
        </w:rPr>
        <w:t>(tenant/s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5002E358" w14:textId="77777777" w:rsidTr="000A38A4">
        <w:trPr>
          <w:cantSplit/>
          <w:trHeight w:val="567"/>
        </w:trPr>
        <w:tc>
          <w:tcPr>
            <w:tcW w:w="5318" w:type="dxa"/>
            <w:shd w:val="clear" w:color="auto" w:fill="auto"/>
          </w:tcPr>
          <w:p w14:paraId="5833A30C" w14:textId="77777777" w:rsidR="006B17DC" w:rsidRPr="000F0AEB" w:rsidRDefault="006B17DC" w:rsidP="000A38A4">
            <w:pPr>
              <w:pStyle w:val="BodyText"/>
            </w:pPr>
          </w:p>
        </w:tc>
      </w:tr>
    </w:tbl>
    <w:p w14:paraId="19D87499" w14:textId="77777777" w:rsidR="006B17DC" w:rsidRPr="000F0AEB" w:rsidRDefault="006B17DC" w:rsidP="006B17DC">
      <w:pPr>
        <w:pStyle w:val="ListNumber"/>
      </w:pPr>
      <w:r w:rsidRPr="000F0AEB">
        <w:t xml:space="preserve">Regarding the rented premises at: </w:t>
      </w:r>
      <w:r w:rsidRPr="000F0AEB">
        <w:rPr>
          <w:i/>
        </w:rPr>
        <w:t>(write address)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66861639" w14:textId="77777777" w:rsidTr="000A38A4">
        <w:trPr>
          <w:cantSplit/>
          <w:trHeight w:val="851"/>
        </w:trPr>
        <w:tc>
          <w:tcPr>
            <w:tcW w:w="5318" w:type="dxa"/>
            <w:shd w:val="clear" w:color="auto" w:fill="auto"/>
          </w:tcPr>
          <w:p w14:paraId="1FFDCBF4" w14:textId="77777777" w:rsidR="006B17DC" w:rsidRPr="000F0AEB" w:rsidRDefault="006B17DC" w:rsidP="000A38A4">
            <w:pPr>
              <w:pStyle w:val="BodyText"/>
            </w:pPr>
          </w:p>
        </w:tc>
      </w:tr>
    </w:tbl>
    <w:p w14:paraId="410F6698" w14:textId="77777777" w:rsidR="006B17DC" w:rsidRPr="000F0AEB" w:rsidRDefault="006B17DC" w:rsidP="006B17DC">
      <w:pPr>
        <w:pStyle w:val="ListNumber"/>
      </w:pPr>
      <w:r w:rsidRPr="000F0AEB">
        <w:t xml:space="preserve">Tenant/s address: </w:t>
      </w:r>
      <w:r w:rsidRPr="000F0AEB">
        <w:rPr>
          <w:i/>
        </w:rPr>
        <w:t>(if same address as 2, write ‘as above’)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4BF89EE4" w14:textId="77777777" w:rsidTr="000A38A4">
        <w:trPr>
          <w:cantSplit/>
          <w:trHeight w:val="851"/>
        </w:trPr>
        <w:tc>
          <w:tcPr>
            <w:tcW w:w="5318" w:type="dxa"/>
            <w:shd w:val="clear" w:color="auto" w:fill="auto"/>
          </w:tcPr>
          <w:p w14:paraId="06DF9F8D" w14:textId="77777777" w:rsidR="006B17DC" w:rsidRPr="000F0AEB" w:rsidRDefault="006B17DC" w:rsidP="000A38A4">
            <w:pPr>
              <w:pStyle w:val="BodyText"/>
            </w:pPr>
          </w:p>
        </w:tc>
      </w:tr>
    </w:tbl>
    <w:p w14:paraId="1BF47349" w14:textId="77777777" w:rsidR="006B17DC" w:rsidRPr="000F0AEB" w:rsidRDefault="006B17DC" w:rsidP="006B17DC">
      <w:pPr>
        <w:pStyle w:val="Heading2"/>
      </w:pPr>
      <w:r w:rsidRPr="000F0AEB">
        <w:t>Landlord details</w:t>
      </w:r>
    </w:p>
    <w:p w14:paraId="0BF784ED" w14:textId="77777777" w:rsidR="006B17DC" w:rsidRPr="000F0AEB" w:rsidRDefault="006B17DC" w:rsidP="006B17DC">
      <w:pPr>
        <w:pStyle w:val="ListNumber"/>
      </w:pPr>
      <w:r w:rsidRPr="000F0AEB">
        <w:t xml:space="preserve">Name of landlord (of the rented premises): </w:t>
      </w:r>
      <w:r w:rsidRPr="000F0AEB">
        <w:br/>
      </w:r>
      <w:r w:rsidRPr="000F0AEB">
        <w:rPr>
          <w:i/>
        </w:rPr>
        <w:t>(insert name of landlord, cannot be an agent’s name)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3F81F042" w14:textId="77777777" w:rsidTr="000A38A4">
        <w:trPr>
          <w:cantSplit/>
          <w:trHeight w:val="567"/>
        </w:trPr>
        <w:tc>
          <w:tcPr>
            <w:tcW w:w="5318" w:type="dxa"/>
            <w:shd w:val="clear" w:color="auto" w:fill="auto"/>
          </w:tcPr>
          <w:p w14:paraId="31B31D90" w14:textId="77777777" w:rsidR="006B17DC" w:rsidRPr="000F0AEB" w:rsidRDefault="006B17DC" w:rsidP="000A38A4">
            <w:pPr>
              <w:pStyle w:val="BodyText"/>
            </w:pPr>
          </w:p>
        </w:tc>
      </w:tr>
    </w:tbl>
    <w:p w14:paraId="76EAF0BC" w14:textId="77777777" w:rsidR="006B17DC" w:rsidRPr="000F0AEB" w:rsidRDefault="006B17DC" w:rsidP="006B17DC">
      <w:pPr>
        <w:pStyle w:val="ListNumber"/>
      </w:pPr>
      <w:r w:rsidRPr="000F0AEB">
        <w:t>Address of landlord (of the rented premises) for the purpose of serving documents: (</w:t>
      </w:r>
      <w:r w:rsidRPr="000F0AEB">
        <w:rPr>
          <w:i/>
        </w:rPr>
        <w:t>can be an agent’s address)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7685B4C7" w14:textId="77777777" w:rsidTr="000A38A4">
        <w:trPr>
          <w:cantSplit/>
          <w:trHeight w:val="851"/>
        </w:trPr>
        <w:tc>
          <w:tcPr>
            <w:tcW w:w="5318" w:type="dxa"/>
            <w:shd w:val="clear" w:color="auto" w:fill="auto"/>
          </w:tcPr>
          <w:p w14:paraId="2E22578E" w14:textId="77777777" w:rsidR="006B17DC" w:rsidRPr="000F0AEB" w:rsidRDefault="006B17DC" w:rsidP="000A38A4">
            <w:pPr>
              <w:pStyle w:val="BodyText"/>
            </w:pPr>
          </w:p>
        </w:tc>
      </w:tr>
    </w:tbl>
    <w:p w14:paraId="02754077" w14:textId="77777777" w:rsidR="006B17DC" w:rsidRPr="000F0AEB" w:rsidRDefault="006B17DC" w:rsidP="006B17DC">
      <w:pPr>
        <w:pStyle w:val="ListNumber"/>
      </w:pPr>
      <w:r w:rsidRPr="000F0AEB">
        <w:t>Contact telephone numbers (of landlord or agent):</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237"/>
      </w:tblGrid>
      <w:tr w:rsidR="006B17DC" w:rsidRPr="000F0AEB" w14:paraId="0A5D460E" w14:textId="77777777" w:rsidTr="000A38A4">
        <w:tc>
          <w:tcPr>
            <w:tcW w:w="1646" w:type="pct"/>
            <w:shd w:val="clear" w:color="auto" w:fill="auto"/>
          </w:tcPr>
          <w:p w14:paraId="6736C69B" w14:textId="77777777" w:rsidR="006B17DC" w:rsidRPr="000F0AEB" w:rsidRDefault="006B17DC" w:rsidP="000A38A4">
            <w:pPr>
              <w:pStyle w:val="BodyText"/>
            </w:pPr>
            <w:r w:rsidRPr="000F0AEB">
              <w:t>Business hours:</w:t>
            </w:r>
          </w:p>
        </w:tc>
        <w:tc>
          <w:tcPr>
            <w:tcW w:w="3354" w:type="pct"/>
            <w:shd w:val="clear" w:color="auto" w:fill="auto"/>
          </w:tcPr>
          <w:p w14:paraId="3B6E1D0D" w14:textId="77777777" w:rsidR="006B17DC" w:rsidRPr="000F0AEB" w:rsidRDefault="006B17DC" w:rsidP="000A38A4">
            <w:pPr>
              <w:pStyle w:val="BodyText"/>
            </w:pPr>
          </w:p>
        </w:tc>
      </w:tr>
      <w:tr w:rsidR="006B17DC" w:rsidRPr="000F0AEB" w14:paraId="0FD38D71" w14:textId="77777777" w:rsidTr="000A38A4">
        <w:tc>
          <w:tcPr>
            <w:tcW w:w="1646" w:type="pct"/>
            <w:shd w:val="clear" w:color="auto" w:fill="auto"/>
          </w:tcPr>
          <w:p w14:paraId="375541C1" w14:textId="77777777" w:rsidR="006B17DC" w:rsidRPr="000F0AEB" w:rsidRDefault="006B17DC" w:rsidP="000A38A4">
            <w:pPr>
              <w:pStyle w:val="BodyText"/>
            </w:pPr>
            <w:r w:rsidRPr="000F0AEB">
              <w:t>After hours:</w:t>
            </w:r>
          </w:p>
        </w:tc>
        <w:tc>
          <w:tcPr>
            <w:tcW w:w="3354" w:type="pct"/>
            <w:shd w:val="clear" w:color="auto" w:fill="auto"/>
          </w:tcPr>
          <w:p w14:paraId="5CC86B91" w14:textId="77777777" w:rsidR="006B17DC" w:rsidRPr="000F0AEB" w:rsidRDefault="006B17DC" w:rsidP="000A38A4">
            <w:pPr>
              <w:pStyle w:val="BodyText"/>
            </w:pPr>
          </w:p>
        </w:tc>
      </w:tr>
    </w:tbl>
    <w:p w14:paraId="41E5F3E1" w14:textId="77777777" w:rsidR="006B17DC" w:rsidRPr="000F0AEB" w:rsidRDefault="006B17DC" w:rsidP="006B17DC">
      <w:pPr>
        <w:pStyle w:val="Heading2"/>
      </w:pPr>
      <w:r w:rsidRPr="000F0AEB">
        <w:t>Service details</w:t>
      </w:r>
    </w:p>
    <w:p w14:paraId="2DC9D1AF" w14:textId="77777777" w:rsidR="006B17DC" w:rsidRPr="000F0AEB" w:rsidRDefault="006B17DC" w:rsidP="006B17DC">
      <w:pPr>
        <w:pStyle w:val="ListNumber"/>
      </w:pPr>
      <w:r w:rsidRPr="000F0AEB">
        <w:t xml:space="preserve">This notice is given to the tenant: </w:t>
      </w:r>
      <w:r w:rsidRPr="000F0AEB">
        <w:rPr>
          <w:i/>
        </w:rPr>
        <w:t>(mark one method only and if posted</w:t>
      </w:r>
      <w:r>
        <w:rPr>
          <w:i/>
        </w:rPr>
        <w:t>,</w:t>
      </w:r>
      <w:r w:rsidRPr="000F0AEB">
        <w:rPr>
          <w:i/>
        </w:rPr>
        <w:t xml:space="preserve">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2941"/>
      </w:tblGrid>
      <w:tr w:rsidR="006B17DC" w:rsidRPr="000F0AEB" w14:paraId="2EE143D6" w14:textId="77777777" w:rsidTr="000A38A4">
        <w:tc>
          <w:tcPr>
            <w:tcW w:w="1935" w:type="dxa"/>
            <w:shd w:val="clear" w:color="auto" w:fill="auto"/>
          </w:tcPr>
          <w:p w14:paraId="327E0356" w14:textId="77777777" w:rsidR="006B17DC" w:rsidRPr="000F0AEB" w:rsidRDefault="006B17DC" w:rsidP="000A38A4">
            <w:pPr>
              <w:pStyle w:val="BodyText"/>
            </w:pPr>
            <w:r w:rsidRPr="000F0AEB">
              <w:t>by hand:</w:t>
            </w:r>
          </w:p>
        </w:tc>
        <w:tc>
          <w:tcPr>
            <w:tcW w:w="3117" w:type="dxa"/>
            <w:shd w:val="clear" w:color="auto" w:fill="auto"/>
          </w:tcPr>
          <w:p w14:paraId="2752CF23" w14:textId="77777777" w:rsidR="006B17DC" w:rsidRPr="000F0AEB" w:rsidRDefault="006B17DC" w:rsidP="000A38A4">
            <w:pPr>
              <w:pStyle w:val="BodyText"/>
            </w:pPr>
          </w:p>
        </w:tc>
      </w:tr>
      <w:tr w:rsidR="006B17DC" w:rsidRPr="000F0AEB" w14:paraId="5DF0607D" w14:textId="77777777" w:rsidTr="000A38A4">
        <w:tc>
          <w:tcPr>
            <w:tcW w:w="1935" w:type="dxa"/>
            <w:shd w:val="clear" w:color="auto" w:fill="auto"/>
          </w:tcPr>
          <w:p w14:paraId="12F44595" w14:textId="77777777" w:rsidR="006B17DC" w:rsidRPr="000F0AEB" w:rsidRDefault="006B17DC" w:rsidP="000A38A4">
            <w:pPr>
              <w:pStyle w:val="BodyText"/>
            </w:pPr>
            <w:r w:rsidRPr="000F0AEB">
              <w:t>by registered post:</w:t>
            </w:r>
          </w:p>
        </w:tc>
        <w:tc>
          <w:tcPr>
            <w:tcW w:w="3117" w:type="dxa"/>
            <w:shd w:val="clear" w:color="auto" w:fill="auto"/>
          </w:tcPr>
          <w:p w14:paraId="401E1AA1" w14:textId="77777777" w:rsidR="006B17DC" w:rsidRPr="000F0AEB" w:rsidRDefault="006B17DC" w:rsidP="000A38A4">
            <w:pPr>
              <w:pStyle w:val="BodyText"/>
            </w:pPr>
          </w:p>
        </w:tc>
      </w:tr>
      <w:tr w:rsidR="006B17DC" w:rsidRPr="000F0AEB" w14:paraId="30A37934" w14:textId="77777777" w:rsidTr="000A38A4">
        <w:tc>
          <w:tcPr>
            <w:tcW w:w="1935" w:type="dxa"/>
            <w:shd w:val="clear" w:color="auto" w:fill="auto"/>
          </w:tcPr>
          <w:p w14:paraId="69B2789E" w14:textId="77777777" w:rsidR="006B17DC" w:rsidRPr="000F0AEB" w:rsidRDefault="006B17DC" w:rsidP="000A38A4">
            <w:pPr>
              <w:pStyle w:val="BodyText"/>
            </w:pPr>
            <w:r w:rsidRPr="000F0AEB">
              <w:t>by ordinary post:</w:t>
            </w:r>
          </w:p>
        </w:tc>
        <w:tc>
          <w:tcPr>
            <w:tcW w:w="3117" w:type="dxa"/>
            <w:shd w:val="clear" w:color="auto" w:fill="auto"/>
          </w:tcPr>
          <w:p w14:paraId="7ECA4419" w14:textId="77777777" w:rsidR="006B17DC" w:rsidRPr="000F0AEB" w:rsidRDefault="006B17DC" w:rsidP="000A38A4">
            <w:pPr>
              <w:pStyle w:val="BodyText"/>
            </w:pPr>
          </w:p>
        </w:tc>
      </w:tr>
      <w:tr w:rsidR="006B17DC" w:rsidRPr="000F0AEB" w14:paraId="4DB417D3" w14:textId="77777777" w:rsidTr="000A38A4">
        <w:tc>
          <w:tcPr>
            <w:tcW w:w="1935" w:type="dxa"/>
            <w:shd w:val="clear" w:color="auto" w:fill="auto"/>
          </w:tcPr>
          <w:p w14:paraId="0A6D9F21" w14:textId="77777777" w:rsidR="006B17DC" w:rsidRPr="000F0AEB" w:rsidRDefault="006B17DC" w:rsidP="000A38A4">
            <w:pPr>
              <w:pStyle w:val="BodyText"/>
            </w:pPr>
            <w:r w:rsidRPr="000F0AEB">
              <w:t>by email:</w:t>
            </w:r>
          </w:p>
        </w:tc>
        <w:tc>
          <w:tcPr>
            <w:tcW w:w="3117" w:type="dxa"/>
            <w:shd w:val="clear" w:color="auto" w:fill="auto"/>
          </w:tcPr>
          <w:p w14:paraId="2A7E634C" w14:textId="77777777" w:rsidR="006B17DC" w:rsidRPr="000F0AEB" w:rsidRDefault="006B17DC" w:rsidP="000A38A4">
            <w:pPr>
              <w:pStyle w:val="BodyText"/>
            </w:pPr>
          </w:p>
        </w:tc>
      </w:tr>
      <w:tr w:rsidR="006B17DC" w:rsidRPr="000F0AEB" w14:paraId="56956C63" w14:textId="77777777" w:rsidTr="000A38A4">
        <w:tc>
          <w:tcPr>
            <w:tcW w:w="1935" w:type="dxa"/>
            <w:shd w:val="clear" w:color="auto" w:fill="auto"/>
          </w:tcPr>
          <w:p w14:paraId="1102E2DB" w14:textId="77777777" w:rsidR="006B17DC" w:rsidRPr="000F0AEB" w:rsidRDefault="006B17DC" w:rsidP="000A38A4">
            <w:pPr>
              <w:pStyle w:val="BodyText"/>
            </w:pPr>
            <w:r w:rsidRPr="000F0AEB">
              <w:t>Insert email address:</w:t>
            </w:r>
            <w:r w:rsidRPr="000F0AEB">
              <w:br/>
            </w:r>
            <w:r w:rsidRPr="000F0AEB">
              <w:rPr>
                <w:rStyle w:val="Emphasis"/>
              </w:rPr>
              <w:t>(if applicable)</w:t>
            </w:r>
          </w:p>
        </w:tc>
        <w:tc>
          <w:tcPr>
            <w:tcW w:w="3117" w:type="dxa"/>
            <w:shd w:val="clear" w:color="auto" w:fill="auto"/>
          </w:tcPr>
          <w:p w14:paraId="36C59FEF" w14:textId="77777777" w:rsidR="006B17DC" w:rsidRPr="000F0AEB" w:rsidRDefault="006B17DC" w:rsidP="000A38A4">
            <w:pPr>
              <w:pStyle w:val="BodyText"/>
            </w:pPr>
          </w:p>
        </w:tc>
      </w:tr>
      <w:tr w:rsidR="006B17DC" w:rsidRPr="000F0AEB" w14:paraId="7903EF49" w14:textId="77777777" w:rsidTr="000A38A4">
        <w:trPr>
          <w:trHeight w:val="680"/>
        </w:trPr>
        <w:tc>
          <w:tcPr>
            <w:tcW w:w="1935" w:type="dxa"/>
            <w:shd w:val="clear" w:color="auto" w:fill="auto"/>
          </w:tcPr>
          <w:p w14:paraId="3D6C06A1" w14:textId="77777777" w:rsidR="006B17DC" w:rsidRDefault="006B17DC" w:rsidP="000A38A4">
            <w:pPr>
              <w:pStyle w:val="BodyText"/>
            </w:pPr>
            <w:r w:rsidRPr="000F0AEB">
              <w:t>on this date:</w:t>
            </w:r>
          </w:p>
          <w:p w14:paraId="74472135" w14:textId="77777777" w:rsidR="006B17DC" w:rsidRPr="006360C9" w:rsidRDefault="006B17DC" w:rsidP="000A38A4">
            <w:pPr>
              <w:pStyle w:val="BodyText"/>
              <w:rPr>
                <w:i/>
              </w:rPr>
            </w:pPr>
            <w:r w:rsidRPr="006360C9">
              <w:rPr>
                <w:i/>
              </w:rPr>
              <w:t>(dd/mm/</w:t>
            </w:r>
            <w:proofErr w:type="spellStart"/>
            <w:r w:rsidRPr="006360C9">
              <w:rPr>
                <w:i/>
              </w:rPr>
              <w:t>yyyy</w:t>
            </w:r>
            <w:proofErr w:type="spellEnd"/>
            <w:r w:rsidRPr="006360C9">
              <w:rPr>
                <w:i/>
              </w:rPr>
              <w:t>)</w:t>
            </w:r>
          </w:p>
        </w:tc>
        <w:tc>
          <w:tcPr>
            <w:tcW w:w="3117" w:type="dxa"/>
            <w:shd w:val="clear" w:color="auto" w:fill="auto"/>
            <w:vAlign w:val="center"/>
          </w:tcPr>
          <w:p w14:paraId="67D1DC79" w14:textId="77777777" w:rsidR="006B17DC" w:rsidRPr="000F0AEB" w:rsidRDefault="006B17DC" w:rsidP="000A38A4">
            <w:pPr>
              <w:pStyle w:val="BodyText"/>
            </w:pPr>
            <w:r w:rsidRPr="000F0AEB">
              <w:t xml:space="preserve">              /              / </w:t>
            </w:r>
          </w:p>
        </w:tc>
      </w:tr>
    </w:tbl>
    <w:p w14:paraId="26FFC1DA" w14:textId="77777777" w:rsidR="006B17DC" w:rsidRPr="000F0AEB" w:rsidRDefault="006B17DC" w:rsidP="006B17DC">
      <w:pPr>
        <w:pStyle w:val="Heading2"/>
      </w:pPr>
      <w:r>
        <w:br w:type="column"/>
      </w:r>
      <w:r w:rsidRPr="000F0AEB">
        <w:t>Rent increase amount and start date</w:t>
      </w:r>
    </w:p>
    <w:p w14:paraId="3CBC8543" w14:textId="77777777" w:rsidR="006B17DC" w:rsidRPr="000F0AEB" w:rsidRDefault="006B17DC" w:rsidP="006B17DC">
      <w:pPr>
        <w:pStyle w:val="ListNumber"/>
      </w:pPr>
      <w:r w:rsidRPr="000F0AEB">
        <w:t xml:space="preserve">I am giving you at least 60 </w:t>
      </w:r>
      <w:proofErr w:type="spellStart"/>
      <w:r w:rsidRPr="000F0AEB">
        <w:t>days notice</w:t>
      </w:r>
      <w:proofErr w:type="spellEnd"/>
      <w:r w:rsidRPr="000F0AEB">
        <w:t xml:space="preserve"> that I propose to increase the rent.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393"/>
      </w:tblGrid>
      <w:tr w:rsidR="006B17DC" w:rsidRPr="000F0AEB" w14:paraId="6B661FE9" w14:textId="77777777" w:rsidTr="000A38A4">
        <w:tc>
          <w:tcPr>
            <w:tcW w:w="2526" w:type="pct"/>
            <w:shd w:val="clear" w:color="auto" w:fill="auto"/>
          </w:tcPr>
          <w:p w14:paraId="2751369B" w14:textId="77777777" w:rsidR="006B17DC" w:rsidRPr="000F0AEB" w:rsidRDefault="006B17DC" w:rsidP="000A38A4">
            <w:pPr>
              <w:pStyle w:val="BodyText"/>
            </w:pPr>
            <w:r w:rsidRPr="000F0AEB">
              <w:t xml:space="preserve">The current rent is: </w:t>
            </w:r>
            <w:r w:rsidRPr="000F0AEB">
              <w:rPr>
                <w:i/>
              </w:rPr>
              <w:t>($)</w:t>
            </w:r>
          </w:p>
        </w:tc>
        <w:tc>
          <w:tcPr>
            <w:tcW w:w="2474" w:type="pct"/>
            <w:shd w:val="clear" w:color="auto" w:fill="auto"/>
          </w:tcPr>
          <w:p w14:paraId="71A894EC" w14:textId="77777777" w:rsidR="006B17DC" w:rsidRPr="000F0AEB" w:rsidRDefault="006B17DC" w:rsidP="000A38A4">
            <w:pPr>
              <w:pStyle w:val="BodyText"/>
              <w:spacing w:before="60" w:after="60"/>
            </w:pPr>
          </w:p>
        </w:tc>
      </w:tr>
      <w:tr w:rsidR="006B17DC" w:rsidRPr="000F0AEB" w14:paraId="1975CFB0" w14:textId="77777777" w:rsidTr="000A38A4">
        <w:tc>
          <w:tcPr>
            <w:tcW w:w="2526" w:type="pct"/>
            <w:shd w:val="clear" w:color="auto" w:fill="auto"/>
          </w:tcPr>
          <w:p w14:paraId="47E3295A" w14:textId="77777777" w:rsidR="006B17DC" w:rsidRPr="000F0AEB" w:rsidRDefault="006B17DC" w:rsidP="000A38A4">
            <w:pPr>
              <w:pStyle w:val="BodyText"/>
              <w:spacing w:before="60" w:after="60"/>
            </w:pPr>
            <w:r w:rsidRPr="000F0AEB">
              <w:t>Per:</w:t>
            </w:r>
            <w:r w:rsidRPr="000F0AEB">
              <w:rPr>
                <w:i/>
              </w:rPr>
              <w:t xml:space="preserve"> (week/fortnight/month)</w:t>
            </w:r>
          </w:p>
        </w:tc>
        <w:tc>
          <w:tcPr>
            <w:tcW w:w="2474" w:type="pct"/>
            <w:shd w:val="clear" w:color="auto" w:fill="auto"/>
          </w:tcPr>
          <w:p w14:paraId="70B63756" w14:textId="77777777" w:rsidR="006B17DC" w:rsidRPr="000F0AEB" w:rsidRDefault="006B17DC" w:rsidP="000A38A4">
            <w:pPr>
              <w:pStyle w:val="BodyText"/>
              <w:spacing w:before="60" w:after="60"/>
            </w:pPr>
          </w:p>
        </w:tc>
      </w:tr>
      <w:tr w:rsidR="006B17DC" w:rsidRPr="000F0AEB" w14:paraId="6E0CBFA9" w14:textId="77777777" w:rsidTr="000A38A4">
        <w:tc>
          <w:tcPr>
            <w:tcW w:w="2526" w:type="pct"/>
            <w:shd w:val="clear" w:color="auto" w:fill="auto"/>
          </w:tcPr>
          <w:p w14:paraId="57AD46B6" w14:textId="77777777" w:rsidR="006B17DC" w:rsidRPr="000F0AEB" w:rsidRDefault="006B17DC" w:rsidP="000A38A4">
            <w:pPr>
              <w:pStyle w:val="BodyText"/>
              <w:spacing w:before="60" w:after="60"/>
              <w:rPr>
                <w:i/>
              </w:rPr>
            </w:pPr>
            <w:r w:rsidRPr="000F0AEB">
              <w:t xml:space="preserve">The new rent is: </w:t>
            </w:r>
            <w:r w:rsidRPr="000F0AEB">
              <w:rPr>
                <w:i/>
              </w:rPr>
              <w:t>($)</w:t>
            </w:r>
          </w:p>
        </w:tc>
        <w:tc>
          <w:tcPr>
            <w:tcW w:w="2474" w:type="pct"/>
            <w:shd w:val="clear" w:color="auto" w:fill="auto"/>
          </w:tcPr>
          <w:p w14:paraId="2D7EA1AA" w14:textId="77777777" w:rsidR="006B17DC" w:rsidRPr="000F0AEB" w:rsidRDefault="006B17DC" w:rsidP="000A38A4">
            <w:pPr>
              <w:pStyle w:val="BodyText"/>
              <w:spacing w:before="60" w:after="60"/>
            </w:pPr>
          </w:p>
        </w:tc>
      </w:tr>
      <w:tr w:rsidR="006B17DC" w:rsidRPr="000F0AEB" w14:paraId="302108D7" w14:textId="77777777" w:rsidTr="000A38A4">
        <w:tc>
          <w:tcPr>
            <w:tcW w:w="2526" w:type="pct"/>
            <w:shd w:val="clear" w:color="auto" w:fill="auto"/>
          </w:tcPr>
          <w:p w14:paraId="7A21AC7A" w14:textId="77777777" w:rsidR="006B17DC" w:rsidRPr="000F0AEB" w:rsidRDefault="006B17DC" w:rsidP="000A38A4">
            <w:pPr>
              <w:pStyle w:val="BodyText"/>
              <w:spacing w:before="60" w:after="60"/>
            </w:pPr>
            <w:r w:rsidRPr="000F0AEB">
              <w:t>Per:</w:t>
            </w:r>
            <w:r w:rsidRPr="000F0AEB">
              <w:rPr>
                <w:i/>
              </w:rPr>
              <w:t xml:space="preserve"> (week/fortnight/month)</w:t>
            </w:r>
          </w:p>
        </w:tc>
        <w:tc>
          <w:tcPr>
            <w:tcW w:w="2474" w:type="pct"/>
            <w:shd w:val="clear" w:color="auto" w:fill="auto"/>
          </w:tcPr>
          <w:p w14:paraId="78E2CEB6" w14:textId="77777777" w:rsidR="006B17DC" w:rsidRPr="000F0AEB" w:rsidRDefault="006B17DC" w:rsidP="000A38A4">
            <w:pPr>
              <w:pStyle w:val="BodyText"/>
              <w:spacing w:before="60" w:after="60"/>
            </w:pPr>
          </w:p>
        </w:tc>
      </w:tr>
      <w:tr w:rsidR="006B17DC" w:rsidRPr="000F0AEB" w14:paraId="694DCE85" w14:textId="77777777" w:rsidTr="000A38A4">
        <w:tc>
          <w:tcPr>
            <w:tcW w:w="2526" w:type="pct"/>
            <w:shd w:val="clear" w:color="auto" w:fill="auto"/>
            <w:vAlign w:val="center"/>
          </w:tcPr>
          <w:p w14:paraId="7E5CE928" w14:textId="77777777" w:rsidR="006B17DC" w:rsidRPr="000F0AEB" w:rsidRDefault="006B17DC" w:rsidP="000A38A4">
            <w:pPr>
              <w:pStyle w:val="BodyText"/>
              <w:spacing w:before="60" w:after="60"/>
              <w:rPr>
                <w:i/>
              </w:rPr>
            </w:pPr>
            <w:r w:rsidRPr="000F0AEB">
              <w:t>and will commence on:</w:t>
            </w:r>
            <w:r w:rsidRPr="000F0AEB">
              <w:br/>
            </w:r>
            <w:r w:rsidRPr="000F0AEB">
              <w:rPr>
                <w:i/>
              </w:rPr>
              <w:t>(start date)</w:t>
            </w:r>
          </w:p>
        </w:tc>
        <w:tc>
          <w:tcPr>
            <w:tcW w:w="2474" w:type="pct"/>
            <w:shd w:val="clear" w:color="auto" w:fill="auto"/>
            <w:vAlign w:val="center"/>
          </w:tcPr>
          <w:p w14:paraId="4D69A78E" w14:textId="77777777" w:rsidR="006B17DC" w:rsidRPr="000F0AEB" w:rsidRDefault="006B17DC" w:rsidP="000A38A4">
            <w:pPr>
              <w:pStyle w:val="BodyText"/>
              <w:spacing w:before="60" w:after="60"/>
            </w:pPr>
            <w:r w:rsidRPr="000F0AEB">
              <w:t xml:space="preserve">              /              /</w:t>
            </w:r>
          </w:p>
        </w:tc>
      </w:tr>
    </w:tbl>
    <w:p w14:paraId="68F8BFA5" w14:textId="77777777" w:rsidR="006B17DC" w:rsidRPr="000F0AEB" w:rsidRDefault="006B17DC" w:rsidP="006B17DC">
      <w:pPr>
        <w:pStyle w:val="ListNumber"/>
      </w:pPr>
      <w:r w:rsidRPr="000F0AEB">
        <w:t>Signature of landlord or agent: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22972769" w14:textId="77777777" w:rsidTr="000A38A4">
        <w:trPr>
          <w:cantSplit/>
          <w:trHeight w:val="851"/>
        </w:trPr>
        <w:tc>
          <w:tcPr>
            <w:tcW w:w="5318" w:type="dxa"/>
            <w:shd w:val="clear" w:color="auto" w:fill="auto"/>
          </w:tcPr>
          <w:p w14:paraId="29DD1C65" w14:textId="77777777" w:rsidR="006B17DC" w:rsidRPr="000F0AEB" w:rsidRDefault="006B17DC" w:rsidP="000A38A4">
            <w:pPr>
              <w:pStyle w:val="BodyText"/>
            </w:pPr>
          </w:p>
        </w:tc>
      </w:tr>
    </w:tbl>
    <w:p w14:paraId="1BCF9D05" w14:textId="77777777" w:rsidR="006B17DC" w:rsidRPr="000F0AEB" w:rsidRDefault="006B17DC" w:rsidP="006B17DC">
      <w:pPr>
        <w:pStyle w:val="ListNumber"/>
      </w:pPr>
      <w:r w:rsidRPr="000F0AEB">
        <w:t xml:space="preserve">Name of landlord or agent signing this notice: </w:t>
      </w:r>
      <w:r w:rsidRPr="000F0AEB">
        <w:br/>
      </w:r>
      <w:r w:rsidRPr="000F0AEB">
        <w:rPr>
          <w:i/>
        </w:rPr>
        <w:t>(include name of estate agency where applicable)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6B17DC" w:rsidRPr="000F0AEB" w14:paraId="316A9337" w14:textId="77777777" w:rsidTr="000A38A4">
        <w:trPr>
          <w:cantSplit/>
          <w:trHeight w:val="907"/>
        </w:trPr>
        <w:tc>
          <w:tcPr>
            <w:tcW w:w="5318" w:type="dxa"/>
            <w:shd w:val="clear" w:color="auto" w:fill="auto"/>
          </w:tcPr>
          <w:p w14:paraId="06C7934D" w14:textId="77777777" w:rsidR="006B17DC" w:rsidRPr="000F0AEB" w:rsidRDefault="006B17DC" w:rsidP="000A38A4">
            <w:pPr>
              <w:pStyle w:val="BodyText"/>
            </w:pPr>
          </w:p>
        </w:tc>
      </w:tr>
    </w:tbl>
    <w:p w14:paraId="609E7F31" w14:textId="77777777" w:rsidR="006B17DC" w:rsidRPr="000F0AEB" w:rsidRDefault="006B17DC" w:rsidP="006B17DC">
      <w:pPr>
        <w:pStyle w:val="ListNumber"/>
      </w:pPr>
      <w:r w:rsidRPr="000F0AEB">
        <w:t xml:space="preserve">If you consider this proposed rent increase is excessive, you can apply to the Director of Consumer Affairs Victoria within 30 days after this notice is given to investigate and report on the proposed rent, under section 45 of the </w:t>
      </w:r>
      <w:r w:rsidRPr="000F0AEB">
        <w:rPr>
          <w:i/>
        </w:rPr>
        <w:t>Residential Tenancies Act 1997.</w:t>
      </w:r>
    </w:p>
    <w:p w14:paraId="3B826F51" w14:textId="77777777" w:rsidR="006B17DC" w:rsidRPr="000F0AEB" w:rsidRDefault="006B17DC" w:rsidP="006B17DC">
      <w:pPr>
        <w:pStyle w:val="BodyText"/>
        <w:ind w:left="340"/>
      </w:pPr>
      <w:r w:rsidRPr="000F0AEB">
        <w:rPr>
          <w:b/>
        </w:rPr>
        <w:t>Tenants note:</w:t>
      </w:r>
      <w:r w:rsidRPr="000F0AEB">
        <w:t xml:space="preserve"> Excessive rent is determined according to the accepted market rental value of the premises.</w:t>
      </w:r>
    </w:p>
    <w:p w14:paraId="15F53B36" w14:textId="77777777" w:rsidR="006B17DC" w:rsidRPr="000F0AEB" w:rsidRDefault="006B17DC" w:rsidP="006B17DC">
      <w:pPr>
        <w:pStyle w:val="ListNumber"/>
      </w:pPr>
      <w:r w:rsidRPr="000F0AEB">
        <w:t xml:space="preserve">Under a tenancy agreement </w:t>
      </w:r>
      <w:proofErr w:type="gramStart"/>
      <w:r w:rsidRPr="000F0AEB">
        <w:t>entered into</w:t>
      </w:r>
      <w:proofErr w:type="gramEnd"/>
      <w:r w:rsidRPr="000F0AEB">
        <w:t xml:space="preserve"> before </w:t>
      </w:r>
      <w:r w:rsidRPr="000F0AEB">
        <w:br/>
        <w:t xml:space="preserve">19 June 2019, the landlord cannot increase your rent more than once every 6 months. </w:t>
      </w:r>
      <w:r>
        <w:br/>
      </w:r>
      <w:r w:rsidRPr="000F0AEB">
        <w:t xml:space="preserve">Under a tenancy agreement </w:t>
      </w:r>
      <w:proofErr w:type="gramStart"/>
      <w:r w:rsidRPr="000F0AEB">
        <w:t>entered into</w:t>
      </w:r>
      <w:proofErr w:type="gramEnd"/>
      <w:r w:rsidRPr="000F0AEB">
        <w:t xml:space="preserve"> on or after 19 June 2019, the landlord cannot increase your rent more than once every 12 months.</w:t>
      </w:r>
    </w:p>
    <w:p w14:paraId="7BED56B6" w14:textId="77777777" w:rsidR="006B17DC" w:rsidRPr="000F0AEB" w:rsidRDefault="006B17DC" w:rsidP="006B17DC">
      <w:pPr>
        <w:pStyle w:val="ListNumber"/>
      </w:pPr>
      <w:r w:rsidRPr="000F0AEB">
        <w:t>Under a fixed term tenancy agreement, a landlord must not increase the rent before the fixed term ends unless the agreement specifically provides for an increase.</w:t>
      </w:r>
    </w:p>
    <w:p w14:paraId="5B248AFD" w14:textId="77777777" w:rsidR="006B17DC" w:rsidRPr="000F0AEB" w:rsidRDefault="006B17DC" w:rsidP="006B17DC">
      <w:pPr>
        <w:pStyle w:val="ListNumber"/>
      </w:pPr>
      <w:r w:rsidRPr="000F0AEB">
        <w:rPr>
          <w:lang w:val="en-US"/>
        </w:rPr>
        <w:t>If you need help with this notice, you can call the Consumer Affairs</w:t>
      </w:r>
      <w:r>
        <w:rPr>
          <w:lang w:val="en-US"/>
        </w:rPr>
        <w:t xml:space="preserve"> </w:t>
      </w:r>
      <w:r w:rsidRPr="000F0AEB">
        <w:rPr>
          <w:lang w:val="en-US"/>
        </w:rPr>
        <w:t xml:space="preserve">Victoria Helpline on 1300 55 81 81 or visit </w:t>
      </w:r>
      <w:hyperlink r:id="rId36" w:history="1">
        <w:r w:rsidRPr="000F0AEB">
          <w:rPr>
            <w:rStyle w:val="Hyperlink"/>
          </w:rPr>
          <w:t>consumer.vic.gov.au/renting</w:t>
        </w:r>
      </w:hyperlink>
    </w:p>
    <w:p w14:paraId="23F4E3F4" w14:textId="77777777" w:rsidR="006B17DC" w:rsidRPr="000F0AEB" w:rsidRDefault="006B17DC" w:rsidP="006B17DC">
      <w:pPr>
        <w:pStyle w:val="Heading2"/>
        <w:pBdr>
          <w:top w:val="single" w:sz="4" w:space="4" w:color="auto"/>
        </w:pBdr>
      </w:pPr>
      <w:r w:rsidRPr="000F0AEB">
        <w:t>Rent increase investigation (no cost)</w:t>
      </w:r>
    </w:p>
    <w:p w14:paraId="04D9CB88" w14:textId="77777777" w:rsidR="006B17DC" w:rsidRPr="000F0AEB" w:rsidRDefault="006B17DC" w:rsidP="006B17DC">
      <w:pPr>
        <w:pStyle w:val="BodyText"/>
        <w:spacing w:before="0"/>
        <w:rPr>
          <w:i/>
        </w:rPr>
      </w:pPr>
      <w:r w:rsidRPr="000F0AEB">
        <w:rPr>
          <w:i/>
        </w:rPr>
        <w:t>(note: this section is not part of the notice)</w:t>
      </w:r>
    </w:p>
    <w:p w14:paraId="3261C340" w14:textId="77777777" w:rsidR="006B17DC" w:rsidRDefault="006B17DC" w:rsidP="006B17DC">
      <w:pPr>
        <w:pStyle w:val="BodyText"/>
        <w:spacing w:before="40"/>
        <w:ind w:right="284"/>
      </w:pPr>
      <w:r w:rsidRPr="000F0AEB">
        <w:t xml:space="preserve">If you want to request an investigation, it must be in writing. </w:t>
      </w:r>
    </w:p>
    <w:p w14:paraId="6B8C337B" w14:textId="77777777" w:rsidR="006B17DC" w:rsidRPr="000F0AEB" w:rsidRDefault="006B17DC" w:rsidP="006B17DC">
      <w:pPr>
        <w:pStyle w:val="BodyText"/>
        <w:spacing w:before="40"/>
        <w:ind w:right="284"/>
      </w:pPr>
      <w:r w:rsidRPr="000F0AEB">
        <w:t xml:space="preserve">You can apply for an investigation, by ticking the box below, writing your daytime telephone number, and posting a copy of this form to Director of Consumer Affairs Victoria, GPO Box 123 Melbourne 3001, or email to </w:t>
      </w:r>
      <w:hyperlink r:id="rId37" w:history="1">
        <w:r w:rsidRPr="000F0AEB">
          <w:rPr>
            <w:rStyle w:val="Hyperlink"/>
          </w:rPr>
          <w:t>renting@justice.vic.gov.au</w:t>
        </w:r>
      </w:hyperlink>
    </w:p>
    <w:p w14:paraId="7C9FEF97" w14:textId="77777777" w:rsidR="006B17DC" w:rsidRDefault="006B17DC" w:rsidP="006B17DC">
      <w:pPr>
        <w:pStyle w:val="BodyText"/>
        <w:spacing w:before="40"/>
        <w:ind w:right="284"/>
      </w:pPr>
      <w:r w:rsidRPr="000F0AEB">
        <w:t>After your request has been received, a Residential Tenancies Inspector will contact you.</w:t>
      </w:r>
    </w:p>
    <w:p w14:paraId="1EB76214" w14:textId="77777777" w:rsidR="006B17DC" w:rsidRDefault="006B17DC" w:rsidP="006B17DC">
      <w:pPr>
        <w:pStyle w:val="BodyText"/>
        <w:spacing w:before="40"/>
        <w:ind w:right="284"/>
        <w:sectPr w:rsidR="006B17DC" w:rsidSect="00610C39">
          <w:type w:val="continuous"/>
          <w:pgSz w:w="11906" w:h="16838"/>
          <w:pgMar w:top="454" w:right="567" w:bottom="454" w:left="567" w:header="284" w:footer="567" w:gutter="0"/>
          <w:cols w:num="2" w:space="567"/>
          <w:docGrid w:linePitch="360"/>
        </w:sectPr>
      </w:pPr>
      <w:r>
        <w:t>(</w:t>
      </w:r>
      <w:r w:rsidRPr="006360C9">
        <w:rPr>
          <w:i/>
        </w:rPr>
        <w:t>Continued on next page</w:t>
      </w:r>
      <w: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342"/>
        <w:gridCol w:w="912"/>
      </w:tblGrid>
      <w:tr w:rsidR="006B17DC" w:rsidRPr="000F0AEB" w14:paraId="75867144" w14:textId="77777777" w:rsidTr="00744197">
        <w:tc>
          <w:tcPr>
            <w:tcW w:w="4185" w:type="dxa"/>
            <w:gridSpan w:val="2"/>
            <w:shd w:val="clear" w:color="auto" w:fill="auto"/>
          </w:tcPr>
          <w:p w14:paraId="7C3A543B" w14:textId="77777777" w:rsidR="006B17DC" w:rsidRPr="000F0AEB" w:rsidRDefault="006B17DC" w:rsidP="000A38A4">
            <w:pPr>
              <w:pStyle w:val="BodyText"/>
            </w:pPr>
            <w:r w:rsidRPr="000F0AEB">
              <w:lastRenderedPageBreak/>
              <w:t>Yes, I/we the tenant/s wish to apply for a rent increase investigation:</w:t>
            </w:r>
          </w:p>
        </w:tc>
        <w:tc>
          <w:tcPr>
            <w:tcW w:w="912" w:type="dxa"/>
            <w:shd w:val="clear" w:color="auto" w:fill="auto"/>
          </w:tcPr>
          <w:p w14:paraId="64BE59C3" w14:textId="77777777" w:rsidR="006B17DC" w:rsidRPr="000F0AEB" w:rsidRDefault="006B17DC" w:rsidP="000A38A4">
            <w:pPr>
              <w:pStyle w:val="BodyText"/>
            </w:pPr>
          </w:p>
        </w:tc>
      </w:tr>
      <w:tr w:rsidR="006B17DC" w:rsidRPr="000F0AEB" w14:paraId="65650BB1" w14:textId="77777777" w:rsidTr="00744197">
        <w:tc>
          <w:tcPr>
            <w:tcW w:w="1843" w:type="dxa"/>
            <w:shd w:val="clear" w:color="auto" w:fill="auto"/>
          </w:tcPr>
          <w:p w14:paraId="41B43F54" w14:textId="77777777" w:rsidR="006B17DC" w:rsidRPr="000F0AEB" w:rsidRDefault="006B17DC" w:rsidP="000A38A4">
            <w:pPr>
              <w:pStyle w:val="BodyText"/>
            </w:pPr>
            <w:r w:rsidRPr="000F0AEB">
              <w:t>Tenant/s daytime telephone number:</w:t>
            </w:r>
          </w:p>
        </w:tc>
        <w:tc>
          <w:tcPr>
            <w:tcW w:w="3254" w:type="dxa"/>
            <w:gridSpan w:val="2"/>
            <w:shd w:val="clear" w:color="auto" w:fill="auto"/>
          </w:tcPr>
          <w:p w14:paraId="3AEE5CA5" w14:textId="77777777" w:rsidR="006B17DC" w:rsidRPr="000F0AEB" w:rsidRDefault="006B17DC" w:rsidP="000A38A4">
            <w:pPr>
              <w:pStyle w:val="BodyText"/>
            </w:pPr>
          </w:p>
        </w:tc>
      </w:tr>
    </w:tbl>
    <w:p w14:paraId="5751E157" w14:textId="77777777" w:rsidR="00595C12" w:rsidRDefault="006B17DC" w:rsidP="00595C12">
      <w:pPr>
        <w:pStyle w:val="BodyText"/>
        <w:rPr>
          <w:lang w:val="en-US" w:eastAsia="en-US"/>
        </w:rPr>
      </w:pPr>
      <w:r w:rsidRPr="000F0AEB">
        <w:rPr>
          <w:b/>
          <w:bCs/>
          <w:lang w:val="en-US" w:eastAsia="en-US"/>
        </w:rPr>
        <w:t>Privacy notification</w:t>
      </w:r>
      <w:r w:rsidRPr="000F0AEB">
        <w:rPr>
          <w:rFonts w:ascii="Verdana" w:hAnsi="Verdana" w:cs="Verdana"/>
          <w:lang w:val="en-US" w:eastAsia="en-US"/>
        </w:rPr>
        <w:t xml:space="preserve"> – </w:t>
      </w:r>
      <w:r w:rsidRPr="000F0AEB">
        <w:rPr>
          <w:lang w:val="en-US" w:eastAsia="en-US"/>
        </w:rPr>
        <w:t>Consumer Affairs Victoria collects and</w:t>
      </w:r>
      <w:r>
        <w:rPr>
          <w:lang w:val="en-US" w:eastAsia="en-US"/>
        </w:rPr>
        <w:t xml:space="preserve"> </w:t>
      </w:r>
      <w:r w:rsidRPr="000F0AEB">
        <w:rPr>
          <w:lang w:val="en-US" w:eastAsia="en-US"/>
        </w:rPr>
        <w:t xml:space="preserve">handles your personal information consistent with the requirements of the </w:t>
      </w:r>
      <w:r w:rsidRPr="000F0AEB">
        <w:rPr>
          <w:rFonts w:cs="Helv"/>
          <w:bCs/>
          <w:i/>
        </w:rPr>
        <w:t>Privacy and Data Protection Act 2014</w:t>
      </w:r>
      <w:r w:rsidRPr="000F0AEB">
        <w:rPr>
          <w:iCs/>
          <w:lang w:val="en-US" w:eastAsia="en-US"/>
        </w:rPr>
        <w:t xml:space="preserve">. </w:t>
      </w:r>
      <w:r w:rsidRPr="000F0AEB">
        <w:rPr>
          <w:lang w:val="en-US" w:eastAsia="en-US"/>
        </w:rPr>
        <w:t xml:space="preserve">Without this information we may be unable to process this transaction. </w:t>
      </w:r>
    </w:p>
    <w:p w14:paraId="268656EB" w14:textId="652BAB27" w:rsidR="004C2BE0" w:rsidRPr="006B17DC" w:rsidRDefault="006B17DC" w:rsidP="00595C12">
      <w:pPr>
        <w:pStyle w:val="BodyText"/>
      </w:pPr>
      <w:r w:rsidRPr="000F0AEB">
        <w:rPr>
          <w:lang w:val="en-US" w:eastAsia="en-US"/>
        </w:rPr>
        <w:t xml:space="preserve">You </w:t>
      </w:r>
      <w:proofErr w:type="gramStart"/>
      <w:r w:rsidRPr="000F0AEB">
        <w:rPr>
          <w:lang w:val="en-US" w:eastAsia="en-US"/>
        </w:rPr>
        <w:t>are able to</w:t>
      </w:r>
      <w:proofErr w:type="gramEnd"/>
      <w:r w:rsidRPr="000F0AEB">
        <w:rPr>
          <w:lang w:val="en-US" w:eastAsia="en-US"/>
        </w:rPr>
        <w:t xml:space="preserve"> request access to the personal information that we hold about you, and to request that it be corrected by contacting Consumer Affairs on 1300 55 81 81, the Information and Privacy Unit on 8684 0178 or the Freedom of Information Unit on 8684 0063.</w:t>
      </w:r>
    </w:p>
    <w:sectPr w:rsidR="004C2BE0" w:rsidRPr="006B17DC" w:rsidSect="004E1C90">
      <w:type w:val="continuous"/>
      <w:pgSz w:w="11906" w:h="16838"/>
      <w:pgMar w:top="454" w:right="567" w:bottom="454" w:left="567" w:header="284"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CEF92" w14:textId="77777777" w:rsidR="00C61DCE" w:rsidRDefault="00C61DCE">
      <w:pPr>
        <w:spacing w:before="0" w:after="0"/>
      </w:pPr>
      <w:r>
        <w:separator/>
      </w:r>
    </w:p>
  </w:endnote>
  <w:endnote w:type="continuationSeparator" w:id="0">
    <w:p w14:paraId="32A4D0C8" w14:textId="77777777" w:rsidR="00C61DCE" w:rsidRDefault="00C61D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9384" w14:textId="77777777" w:rsidR="00204B52" w:rsidRPr="005545CA" w:rsidRDefault="00FE150F" w:rsidP="005545CA">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Pr>
        <w:b/>
        <w:noProof/>
      </w:rPr>
      <w:t>1</w:t>
    </w:r>
    <w:r w:rsidRPr="00482C9D">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C3E40" w14:textId="35D1C927" w:rsidR="00204B52" w:rsidRDefault="00FE150F" w:rsidP="00A9455A">
    <w:pPr>
      <w:pStyle w:val="Footer"/>
      <w:spacing w:before="0"/>
    </w:pPr>
    <w:r>
      <w:t>RT 22 (</w:t>
    </w:r>
    <w:r w:rsidR="00B64B53">
      <w:t>10</w:t>
    </w:r>
    <w:r>
      <w:t>/19)</w:t>
    </w:r>
    <w:r>
      <w:br/>
    </w:r>
    <w:hyperlink r:id="rId1" w:history="1">
      <w:r w:rsidRPr="00A9455A">
        <w:rPr>
          <w:rStyle w:val="FooterURL"/>
          <w:sz w:val="16"/>
          <w:szCs w:val="16"/>
        </w:rPr>
        <w:t>consumer.vic.gov.au/renting</w:t>
      </w:r>
    </w:hyperlink>
    <w:r w:rsidRPr="00B21294">
      <w:tab/>
    </w:r>
    <w:r w:rsidRPr="00176A29">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r w:rsidRPr="00B21294">
      <w:tab/>
    </w:r>
    <w:r w:rsidR="00524D7B">
      <w:rPr>
        <w:rFonts w:cs="Helv"/>
        <w:b/>
        <w:noProof/>
      </w:rPr>
      <w:drawing>
        <wp:inline distT="0" distB="0" distL="0" distR="0" wp14:anchorId="5580140F" wp14:editId="2D8E6994">
          <wp:extent cx="1695600" cy="475200"/>
          <wp:effectExtent l="0" t="0" r="0" b="1270"/>
          <wp:docPr id="18" name="Picture 18" descr="Consumer Affairs Vi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umer Affairs Victor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95600" cy="4752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D8A3" w14:textId="77777777" w:rsidR="00204B52" w:rsidRPr="005545CA" w:rsidRDefault="00FE150F" w:rsidP="005545CA">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Pr>
        <w:b/>
        <w:noProof/>
      </w:rPr>
      <w:t>5</w:t>
    </w:r>
    <w:r w:rsidRPr="00482C9D">
      <w:rPr>
        <w:b/>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6FEE6" w14:textId="77777777" w:rsidR="00204B52" w:rsidRDefault="00FE150F" w:rsidP="00BD700D">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Pr>
        <w:b/>
        <w:noProof/>
      </w:rPr>
      <w:t>4</w:t>
    </w:r>
    <w:r w:rsidRPr="00482C9D">
      <w:rPr>
        <w:b/>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BD9D2" w14:textId="77777777" w:rsidR="00204B52" w:rsidRDefault="00FE150F" w:rsidP="00482C9D">
    <w:pPr>
      <w:pStyle w:val="Footer"/>
    </w:pPr>
    <w:r>
      <w:t>RT 35 (10/13)</w:t>
    </w:r>
    <w:r>
      <w:br/>
    </w:r>
    <w:hyperlink r:id="rId1" w:history="1">
      <w:r w:rsidRPr="00625B7E">
        <w:rPr>
          <w:sz w:val="24"/>
          <w:szCs w:val="24"/>
        </w:rPr>
        <w:t>consumer.vic.gov.au/renting</w:t>
      </w:r>
    </w:hyperlink>
    <w:r w:rsidRPr="00B21294">
      <w:tab/>
    </w:r>
    <w:r w:rsidRPr="00176A29">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r w:rsidRPr="00B21294">
      <w:tab/>
    </w:r>
    <w:r w:rsidR="00524D7B">
      <w:rPr>
        <w:noProof/>
      </w:rPr>
      <w:drawing>
        <wp:inline distT="0" distB="0" distL="0" distR="0" wp14:anchorId="4B751C58" wp14:editId="66CD440B">
          <wp:extent cx="600075" cy="571500"/>
          <wp:effectExtent l="0" t="0" r="9525" b="0"/>
          <wp:docPr id="17" name="Picture 17" descr="CAV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V_Logo_Blac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571500"/>
                  </a:xfrm>
                  <a:prstGeom prst="rect">
                    <a:avLst/>
                  </a:prstGeom>
                  <a:noFill/>
                  <a:ln>
                    <a:noFill/>
                  </a:ln>
                </pic:spPr>
              </pic:pic>
            </a:graphicData>
          </a:graphic>
        </wp:inline>
      </w:drawing>
    </w:r>
    <w:r>
      <w:tab/>
    </w:r>
    <w:r w:rsidR="00524D7B">
      <w:rPr>
        <w:noProof/>
      </w:rPr>
      <w:drawing>
        <wp:inline distT="0" distB="0" distL="0" distR="0" wp14:anchorId="6BB83F4C" wp14:editId="166136A1">
          <wp:extent cx="628650" cy="361950"/>
          <wp:effectExtent l="0" t="0" r="0" b="0"/>
          <wp:docPr id="16" name="Picture 16" descr="vicgov_sgv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cgov_sgv_B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p w14:paraId="49C03AE9" w14:textId="77777777" w:rsidR="00204B52" w:rsidRPr="00225C2A" w:rsidRDefault="00744585" w:rsidP="00225C2A">
    <w:pPr>
      <w:spacing w:line="26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D5EC" w14:textId="77777777" w:rsidR="00204B52" w:rsidRDefault="00FE150F" w:rsidP="00BD700D">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3</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Pr>
        <w:b/>
        <w:noProof/>
      </w:rPr>
      <w:t>4</w:t>
    </w:r>
    <w:r w:rsidRPr="00482C9D">
      <w:rPr>
        <w:b/>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380EE" w14:textId="77777777" w:rsidR="00204B52" w:rsidRDefault="00FE150F" w:rsidP="00482C9D">
    <w:pPr>
      <w:pStyle w:val="Footer"/>
    </w:pPr>
    <w:r>
      <w:t>RT 35 (10/13)</w:t>
    </w:r>
    <w:r>
      <w:br/>
    </w:r>
    <w:hyperlink r:id="rId1" w:history="1">
      <w:r w:rsidRPr="00625B7E">
        <w:rPr>
          <w:sz w:val="24"/>
          <w:szCs w:val="24"/>
        </w:rPr>
        <w:t>consumer.vic.gov.au/renting</w:t>
      </w:r>
    </w:hyperlink>
    <w:r w:rsidRPr="00B21294">
      <w:tab/>
    </w:r>
    <w:r w:rsidRPr="00176A29">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r w:rsidRPr="00B21294">
      <w:tab/>
    </w:r>
    <w:r w:rsidR="00524D7B">
      <w:rPr>
        <w:noProof/>
      </w:rPr>
      <w:drawing>
        <wp:inline distT="0" distB="0" distL="0" distR="0" wp14:anchorId="2A79873F" wp14:editId="13463DAD">
          <wp:extent cx="600075" cy="571500"/>
          <wp:effectExtent l="0" t="0" r="9525" b="0"/>
          <wp:docPr id="15" name="Picture 15" descr="CAV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V_Logo_Blac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571500"/>
                  </a:xfrm>
                  <a:prstGeom prst="rect">
                    <a:avLst/>
                  </a:prstGeom>
                  <a:noFill/>
                  <a:ln>
                    <a:noFill/>
                  </a:ln>
                </pic:spPr>
              </pic:pic>
            </a:graphicData>
          </a:graphic>
        </wp:inline>
      </w:drawing>
    </w:r>
    <w:r>
      <w:tab/>
    </w:r>
    <w:r w:rsidR="00524D7B">
      <w:rPr>
        <w:noProof/>
      </w:rPr>
      <w:drawing>
        <wp:inline distT="0" distB="0" distL="0" distR="0" wp14:anchorId="08B8DBC2" wp14:editId="36D36703">
          <wp:extent cx="628650" cy="361950"/>
          <wp:effectExtent l="0" t="0" r="0" b="0"/>
          <wp:docPr id="14" name="Picture 14" descr="vicgov_sgv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cgov_sgv_B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p w14:paraId="5225D3BF" w14:textId="77777777" w:rsidR="00204B52" w:rsidRPr="00225C2A" w:rsidRDefault="00744585" w:rsidP="00225C2A">
    <w:pPr>
      <w:spacing w:line="264"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BD2E" w14:textId="77777777" w:rsidR="00204B52" w:rsidRDefault="00FE150F" w:rsidP="00BD700D">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4</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Pr>
        <w:b/>
        <w:noProof/>
      </w:rPr>
      <w:t>4</w:t>
    </w:r>
    <w:r w:rsidRPr="00482C9D">
      <w:rPr>
        <w:b/>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7A574" w14:textId="77777777" w:rsidR="00204B52" w:rsidRDefault="00FE150F" w:rsidP="00482C9D">
    <w:pPr>
      <w:pStyle w:val="Footer"/>
    </w:pPr>
    <w:r>
      <w:t>RT 35 (10/13)</w:t>
    </w:r>
    <w:r>
      <w:br/>
    </w:r>
    <w:hyperlink r:id="rId1" w:history="1">
      <w:r w:rsidRPr="00625B7E">
        <w:rPr>
          <w:sz w:val="24"/>
          <w:szCs w:val="24"/>
        </w:rPr>
        <w:t>consumer.vic.gov.au/renting</w:t>
      </w:r>
    </w:hyperlink>
    <w:r w:rsidRPr="00B21294">
      <w:tab/>
    </w:r>
    <w:r w:rsidRPr="00176A29">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r w:rsidRPr="00B21294">
      <w:tab/>
    </w:r>
    <w:r w:rsidR="00524D7B">
      <w:rPr>
        <w:noProof/>
      </w:rPr>
      <w:drawing>
        <wp:inline distT="0" distB="0" distL="0" distR="0" wp14:anchorId="6723A725" wp14:editId="5DD0141A">
          <wp:extent cx="600075" cy="571500"/>
          <wp:effectExtent l="0" t="0" r="9525" b="0"/>
          <wp:docPr id="13" name="Picture 13" descr="CAV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V_Logo_Blac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571500"/>
                  </a:xfrm>
                  <a:prstGeom prst="rect">
                    <a:avLst/>
                  </a:prstGeom>
                  <a:noFill/>
                  <a:ln>
                    <a:noFill/>
                  </a:ln>
                </pic:spPr>
              </pic:pic>
            </a:graphicData>
          </a:graphic>
        </wp:inline>
      </w:drawing>
    </w:r>
    <w:r>
      <w:tab/>
    </w:r>
    <w:r w:rsidR="00524D7B">
      <w:rPr>
        <w:noProof/>
      </w:rPr>
      <w:drawing>
        <wp:inline distT="0" distB="0" distL="0" distR="0" wp14:anchorId="12A0053C" wp14:editId="1FF595D5">
          <wp:extent cx="628650" cy="361950"/>
          <wp:effectExtent l="0" t="0" r="0" b="0"/>
          <wp:docPr id="12" name="Picture 12" descr="vicgov_sgv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cgov_sgv_B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p w14:paraId="0C3320FF" w14:textId="77777777" w:rsidR="00204B52" w:rsidRPr="00225C2A" w:rsidRDefault="00744585" w:rsidP="00225C2A">
    <w:pPr>
      <w:spacing w:line="26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49DC4" w14:textId="77777777" w:rsidR="00C61DCE" w:rsidRDefault="00C61DCE">
      <w:pPr>
        <w:spacing w:before="0" w:after="0"/>
      </w:pPr>
      <w:r>
        <w:separator/>
      </w:r>
    </w:p>
  </w:footnote>
  <w:footnote w:type="continuationSeparator" w:id="0">
    <w:p w14:paraId="0C60F960" w14:textId="77777777" w:rsidR="00C61DCE" w:rsidRDefault="00C61DC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945AD7F8"/>
    <w:lvl w:ilvl="0">
      <w:start w:val="1"/>
      <w:numFmt w:val="bullet"/>
      <w:pStyle w:val="ListBullet2"/>
      <w:lvlText w:val="o"/>
      <w:lvlJc w:val="left"/>
      <w:pPr>
        <w:ind w:left="454" w:hanging="227"/>
      </w:pPr>
      <w:rPr>
        <w:rFonts w:ascii="Courier New" w:hAnsi="Courier New" w:hint="default"/>
      </w:rPr>
    </w:lvl>
  </w:abstractNum>
  <w:abstractNum w:abstractNumId="1" w15:restartNumberingAfterBreak="0">
    <w:nsid w:val="FFFFFF88"/>
    <w:multiLevelType w:val="singleLevel"/>
    <w:tmpl w:val="CB480C78"/>
    <w:lvl w:ilvl="0">
      <w:start w:val="1"/>
      <w:numFmt w:val="decimal"/>
      <w:pStyle w:val="ListNumber"/>
      <w:lvlText w:val="%1."/>
      <w:lvlJc w:val="left"/>
      <w:pPr>
        <w:ind w:left="340" w:hanging="340"/>
      </w:pPr>
      <w:rPr>
        <w:rFonts w:hint="default"/>
        <w:i w:val="0"/>
      </w:rPr>
    </w:lvl>
  </w:abstractNum>
  <w:abstractNum w:abstractNumId="2" w15:restartNumberingAfterBreak="0">
    <w:nsid w:val="FFFFFF89"/>
    <w:multiLevelType w:val="singleLevel"/>
    <w:tmpl w:val="BDD62EE4"/>
    <w:lvl w:ilvl="0">
      <w:start w:val="1"/>
      <w:numFmt w:val="bullet"/>
      <w:pStyle w:val="ListBullet"/>
      <w:lvlText w:val=""/>
      <w:lvlJc w:val="left"/>
      <w:pPr>
        <w:ind w:left="227" w:hanging="227"/>
      </w:pPr>
      <w:rPr>
        <w:rFonts w:ascii="Symbol" w:hAnsi="Symbol" w:hint="default"/>
      </w:rPr>
    </w:lvl>
  </w:abstractNum>
  <w:num w:numId="1">
    <w:abstractNumId w:val="1"/>
  </w:num>
  <w:num w:numId="2">
    <w:abstractNumId w:val="2"/>
  </w:num>
  <w:num w:numId="3">
    <w:abstractNumId w:val="0"/>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7B"/>
    <w:rsid w:val="00000206"/>
    <w:rsid w:val="0000360E"/>
    <w:rsid w:val="000064A9"/>
    <w:rsid w:val="00015D98"/>
    <w:rsid w:val="000C33CD"/>
    <w:rsid w:val="000E3294"/>
    <w:rsid w:val="00143009"/>
    <w:rsid w:val="00152B78"/>
    <w:rsid w:val="0017342C"/>
    <w:rsid w:val="001A239E"/>
    <w:rsid w:val="001A705F"/>
    <w:rsid w:val="001B6A8F"/>
    <w:rsid w:val="001F28E1"/>
    <w:rsid w:val="002417B2"/>
    <w:rsid w:val="0024749E"/>
    <w:rsid w:val="00252EBC"/>
    <w:rsid w:val="002D522C"/>
    <w:rsid w:val="002F0F3C"/>
    <w:rsid w:val="002F4ECF"/>
    <w:rsid w:val="00315ED8"/>
    <w:rsid w:val="003B43A6"/>
    <w:rsid w:val="003D5D2F"/>
    <w:rsid w:val="003F2CAA"/>
    <w:rsid w:val="00424868"/>
    <w:rsid w:val="00427E8C"/>
    <w:rsid w:val="00434DC0"/>
    <w:rsid w:val="00520A22"/>
    <w:rsid w:val="00523089"/>
    <w:rsid w:val="00524D7B"/>
    <w:rsid w:val="00595C12"/>
    <w:rsid w:val="005B3D63"/>
    <w:rsid w:val="006360C9"/>
    <w:rsid w:val="006568EE"/>
    <w:rsid w:val="00660971"/>
    <w:rsid w:val="006B17DC"/>
    <w:rsid w:val="006E1F11"/>
    <w:rsid w:val="00710EC7"/>
    <w:rsid w:val="00744197"/>
    <w:rsid w:val="00744585"/>
    <w:rsid w:val="007461C2"/>
    <w:rsid w:val="00794BDC"/>
    <w:rsid w:val="007A5F01"/>
    <w:rsid w:val="007F03CC"/>
    <w:rsid w:val="0080179D"/>
    <w:rsid w:val="00867CB2"/>
    <w:rsid w:val="008C0EBC"/>
    <w:rsid w:val="0099447D"/>
    <w:rsid w:val="009A5789"/>
    <w:rsid w:val="00A24AEF"/>
    <w:rsid w:val="00A6567C"/>
    <w:rsid w:val="00A8280B"/>
    <w:rsid w:val="00A9455A"/>
    <w:rsid w:val="00AD75DE"/>
    <w:rsid w:val="00B43EDD"/>
    <w:rsid w:val="00B64B53"/>
    <w:rsid w:val="00C01188"/>
    <w:rsid w:val="00C16660"/>
    <w:rsid w:val="00C353FB"/>
    <w:rsid w:val="00C61DCE"/>
    <w:rsid w:val="00C6240E"/>
    <w:rsid w:val="00C719E7"/>
    <w:rsid w:val="00CF6BB9"/>
    <w:rsid w:val="00D4645F"/>
    <w:rsid w:val="00D61390"/>
    <w:rsid w:val="00D95464"/>
    <w:rsid w:val="00DC3C4A"/>
    <w:rsid w:val="00E006D2"/>
    <w:rsid w:val="00ED127D"/>
    <w:rsid w:val="00F22144"/>
    <w:rsid w:val="00F61C37"/>
    <w:rsid w:val="00F71780"/>
    <w:rsid w:val="00F97078"/>
    <w:rsid w:val="00FC0D85"/>
    <w:rsid w:val="00FC473D"/>
    <w:rsid w:val="00FC7FB4"/>
    <w:rsid w:val="00FE15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C979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D7B"/>
    <w:pPr>
      <w:spacing w:before="240" w:after="240" w:line="240" w:lineRule="auto"/>
    </w:pPr>
    <w:rPr>
      <w:rFonts w:ascii="Arial" w:eastAsia="Times New Roman" w:hAnsi="Arial" w:cs="Times New Roman"/>
      <w:sz w:val="18"/>
      <w:szCs w:val="24"/>
      <w:lang w:eastAsia="en-AU"/>
    </w:rPr>
  </w:style>
  <w:style w:type="paragraph" w:styleId="Heading1">
    <w:name w:val="heading 1"/>
    <w:next w:val="BodyText"/>
    <w:link w:val="Heading1Char"/>
    <w:qFormat/>
    <w:rsid w:val="00524D7B"/>
    <w:pPr>
      <w:keepNext/>
      <w:keepLines/>
      <w:tabs>
        <w:tab w:val="right" w:pos="10773"/>
      </w:tabs>
      <w:suppressAutoHyphens/>
      <w:spacing w:line="240" w:lineRule="auto"/>
      <w:outlineLvl w:val="0"/>
    </w:pPr>
    <w:rPr>
      <w:rFonts w:ascii="Arial" w:eastAsia="Times New Roman" w:hAnsi="Arial" w:cs="Arial"/>
      <w:b/>
      <w:bCs/>
      <w:sz w:val="32"/>
      <w:lang w:eastAsia="en-AU"/>
    </w:rPr>
  </w:style>
  <w:style w:type="paragraph" w:styleId="Heading2">
    <w:name w:val="heading 2"/>
    <w:next w:val="BodyText"/>
    <w:link w:val="Heading2Char"/>
    <w:qFormat/>
    <w:rsid w:val="00524D7B"/>
    <w:pPr>
      <w:keepNext/>
      <w:keepLines/>
      <w:spacing w:before="120" w:after="40" w:line="240" w:lineRule="auto"/>
      <w:outlineLvl w:val="1"/>
    </w:pPr>
    <w:rPr>
      <w:rFonts w:ascii="Arial" w:eastAsia="Times New Roman" w:hAnsi="Arial" w:cs="Arial"/>
      <w:b/>
      <w:bCs/>
      <w:lang w:eastAsia="en-AU"/>
    </w:rPr>
  </w:style>
  <w:style w:type="paragraph" w:styleId="Heading3">
    <w:name w:val="heading 3"/>
    <w:next w:val="BodyText"/>
    <w:link w:val="Heading3Char"/>
    <w:qFormat/>
    <w:rsid w:val="00524D7B"/>
    <w:pPr>
      <w:keepNext/>
      <w:keepLines/>
      <w:suppressAutoHyphens/>
      <w:spacing w:before="60" w:after="60" w:line="240" w:lineRule="auto"/>
      <w:ind w:left="340" w:hanging="340"/>
      <w:outlineLvl w:val="2"/>
    </w:pPr>
    <w:rPr>
      <w:rFonts w:ascii="Arial" w:eastAsia="Times New Roman" w:hAnsi="Arial" w:cs="Arial"/>
      <w:b/>
      <w:bCs/>
      <w:sz w:val="18"/>
      <w:szCs w:val="1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4D7B"/>
    <w:rPr>
      <w:rFonts w:ascii="Arial" w:eastAsia="Times New Roman" w:hAnsi="Arial" w:cs="Arial"/>
      <w:b/>
      <w:bCs/>
      <w:sz w:val="32"/>
      <w:lang w:eastAsia="en-AU"/>
    </w:rPr>
  </w:style>
  <w:style w:type="character" w:customStyle="1" w:styleId="Heading2Char">
    <w:name w:val="Heading 2 Char"/>
    <w:basedOn w:val="DefaultParagraphFont"/>
    <w:link w:val="Heading2"/>
    <w:rsid w:val="00524D7B"/>
    <w:rPr>
      <w:rFonts w:ascii="Arial" w:eastAsia="Times New Roman" w:hAnsi="Arial" w:cs="Arial"/>
      <w:b/>
      <w:bCs/>
      <w:lang w:eastAsia="en-AU"/>
    </w:rPr>
  </w:style>
  <w:style w:type="character" w:customStyle="1" w:styleId="Heading3Char">
    <w:name w:val="Heading 3 Char"/>
    <w:basedOn w:val="DefaultParagraphFont"/>
    <w:link w:val="Heading3"/>
    <w:rsid w:val="00524D7B"/>
    <w:rPr>
      <w:rFonts w:ascii="Arial" w:eastAsia="Times New Roman" w:hAnsi="Arial" w:cs="Arial"/>
      <w:b/>
      <w:bCs/>
      <w:sz w:val="18"/>
      <w:szCs w:val="18"/>
      <w:lang w:eastAsia="en-AU"/>
    </w:rPr>
  </w:style>
  <w:style w:type="character" w:styleId="Hyperlink">
    <w:name w:val="Hyperlink"/>
    <w:uiPriority w:val="99"/>
    <w:unhideWhenUsed/>
    <w:rsid w:val="00524D7B"/>
    <w:rPr>
      <w:rFonts w:ascii="Arial" w:hAnsi="Arial"/>
      <w:color w:val="0000FF"/>
      <w:u w:val="single"/>
      <w:lang w:val="en-AU"/>
    </w:rPr>
  </w:style>
  <w:style w:type="paragraph" w:styleId="Footer">
    <w:name w:val="footer"/>
    <w:link w:val="FooterChar"/>
    <w:uiPriority w:val="99"/>
    <w:rsid w:val="00524D7B"/>
    <w:pPr>
      <w:tabs>
        <w:tab w:val="center" w:pos="5387"/>
        <w:tab w:val="right" w:pos="10773"/>
      </w:tabs>
      <w:suppressAutoHyphens/>
      <w:spacing w:before="200" w:after="0" w:line="240" w:lineRule="auto"/>
    </w:pPr>
    <w:rPr>
      <w:rFonts w:ascii="Arial" w:eastAsia="Times New Roman" w:hAnsi="Arial" w:cs="Arial"/>
      <w:sz w:val="16"/>
      <w:szCs w:val="16"/>
      <w:lang w:eastAsia="en-AU"/>
    </w:rPr>
  </w:style>
  <w:style w:type="character" w:customStyle="1" w:styleId="FooterChar">
    <w:name w:val="Footer Char"/>
    <w:basedOn w:val="DefaultParagraphFont"/>
    <w:link w:val="Footer"/>
    <w:uiPriority w:val="99"/>
    <w:rsid w:val="00524D7B"/>
    <w:rPr>
      <w:rFonts w:ascii="Arial" w:eastAsia="Times New Roman" w:hAnsi="Arial" w:cs="Arial"/>
      <w:sz w:val="16"/>
      <w:szCs w:val="16"/>
      <w:lang w:eastAsia="en-AU"/>
    </w:rPr>
  </w:style>
  <w:style w:type="paragraph" w:styleId="BodyText">
    <w:name w:val="Body Text"/>
    <w:link w:val="BodyTextChar"/>
    <w:rsid w:val="00524D7B"/>
    <w:pPr>
      <w:suppressAutoHyphens/>
      <w:spacing w:before="80" w:after="80" w:line="264" w:lineRule="auto"/>
    </w:pPr>
    <w:rPr>
      <w:rFonts w:ascii="Arial" w:eastAsia="Times New Roman" w:hAnsi="Arial" w:cs="Arial"/>
      <w:sz w:val="18"/>
      <w:szCs w:val="18"/>
      <w:lang w:eastAsia="en-AU"/>
    </w:rPr>
  </w:style>
  <w:style w:type="character" w:customStyle="1" w:styleId="BodyTextChar">
    <w:name w:val="Body Text Char"/>
    <w:basedOn w:val="DefaultParagraphFont"/>
    <w:link w:val="BodyText"/>
    <w:rsid w:val="00524D7B"/>
    <w:rPr>
      <w:rFonts w:ascii="Arial" w:eastAsia="Times New Roman" w:hAnsi="Arial" w:cs="Arial"/>
      <w:sz w:val="18"/>
      <w:szCs w:val="18"/>
      <w:lang w:eastAsia="en-AU"/>
    </w:rPr>
  </w:style>
  <w:style w:type="paragraph" w:styleId="ListBullet">
    <w:name w:val="List Bullet"/>
    <w:link w:val="ListBulletChar"/>
    <w:rsid w:val="00524D7B"/>
    <w:pPr>
      <w:numPr>
        <w:numId w:val="2"/>
      </w:numPr>
      <w:suppressAutoHyphens/>
      <w:spacing w:before="80" w:after="80" w:line="264" w:lineRule="auto"/>
    </w:pPr>
    <w:rPr>
      <w:rFonts w:ascii="Arial" w:eastAsia="Times New Roman" w:hAnsi="Arial" w:cs="Arial"/>
      <w:sz w:val="18"/>
      <w:szCs w:val="18"/>
      <w:lang w:eastAsia="en-AU"/>
    </w:rPr>
  </w:style>
  <w:style w:type="paragraph" w:styleId="ListBullet2">
    <w:name w:val="List Bullet 2"/>
    <w:link w:val="ListBullet2Char"/>
    <w:rsid w:val="00524D7B"/>
    <w:pPr>
      <w:numPr>
        <w:numId w:val="3"/>
      </w:numPr>
      <w:suppressAutoHyphens/>
      <w:spacing w:after="0" w:line="264" w:lineRule="auto"/>
    </w:pPr>
    <w:rPr>
      <w:rFonts w:ascii="Arial" w:eastAsia="Times New Roman" w:hAnsi="Arial" w:cs="Times New Roman"/>
      <w:sz w:val="18"/>
      <w:szCs w:val="24"/>
      <w:lang w:eastAsia="en-AU"/>
    </w:rPr>
  </w:style>
  <w:style w:type="paragraph" w:styleId="ListNumber">
    <w:name w:val="List Number"/>
    <w:link w:val="ListNumberChar"/>
    <w:rsid w:val="00524D7B"/>
    <w:pPr>
      <w:numPr>
        <w:numId w:val="1"/>
      </w:numPr>
      <w:spacing w:before="80" w:after="80" w:line="264" w:lineRule="auto"/>
    </w:pPr>
    <w:rPr>
      <w:rFonts w:ascii="Arial" w:eastAsia="Times New Roman" w:hAnsi="Arial" w:cs="Times New Roman"/>
      <w:sz w:val="18"/>
      <w:szCs w:val="24"/>
      <w:lang w:eastAsia="en-AU"/>
    </w:rPr>
  </w:style>
  <w:style w:type="character" w:customStyle="1" w:styleId="ListBulletChar">
    <w:name w:val="List Bullet Char"/>
    <w:link w:val="ListBullet"/>
    <w:rsid w:val="00524D7B"/>
    <w:rPr>
      <w:rFonts w:ascii="Arial" w:eastAsia="Times New Roman" w:hAnsi="Arial" w:cs="Arial"/>
      <w:sz w:val="18"/>
      <w:szCs w:val="18"/>
      <w:lang w:eastAsia="en-AU"/>
    </w:rPr>
  </w:style>
  <w:style w:type="character" w:customStyle="1" w:styleId="ListBullet2Char">
    <w:name w:val="List Bullet 2 Char"/>
    <w:link w:val="ListBullet2"/>
    <w:rsid w:val="00524D7B"/>
    <w:rPr>
      <w:rFonts w:ascii="Arial" w:eastAsia="Times New Roman" w:hAnsi="Arial" w:cs="Times New Roman"/>
      <w:sz w:val="18"/>
      <w:szCs w:val="24"/>
      <w:lang w:eastAsia="en-AU"/>
    </w:rPr>
  </w:style>
  <w:style w:type="character" w:customStyle="1" w:styleId="FooterURL">
    <w:name w:val="Footer URL"/>
    <w:qFormat/>
    <w:rsid w:val="00524D7B"/>
    <w:rPr>
      <w:sz w:val="22"/>
      <w:szCs w:val="22"/>
    </w:rPr>
  </w:style>
  <w:style w:type="character" w:customStyle="1" w:styleId="ListNumberChar">
    <w:name w:val="List Number Char"/>
    <w:link w:val="ListNumber"/>
    <w:rsid w:val="00524D7B"/>
    <w:rPr>
      <w:rFonts w:ascii="Arial" w:eastAsia="Times New Roman" w:hAnsi="Arial" w:cs="Times New Roman"/>
      <w:sz w:val="18"/>
      <w:szCs w:val="24"/>
      <w:lang w:eastAsia="en-AU"/>
    </w:rPr>
  </w:style>
  <w:style w:type="character" w:styleId="Emphasis">
    <w:name w:val="Emphasis"/>
    <w:qFormat/>
    <w:rsid w:val="00524D7B"/>
    <w:rPr>
      <w:i/>
      <w:iCs/>
    </w:rPr>
  </w:style>
  <w:style w:type="paragraph" w:customStyle="1" w:styleId="Footercentered">
    <w:name w:val="Footer centered"/>
    <w:basedOn w:val="Footer"/>
    <w:link w:val="FootercenteredChar"/>
    <w:qFormat/>
    <w:rsid w:val="00524D7B"/>
    <w:pPr>
      <w:tabs>
        <w:tab w:val="clear" w:pos="5387"/>
        <w:tab w:val="clear" w:pos="10773"/>
      </w:tabs>
      <w:jc w:val="center"/>
    </w:pPr>
  </w:style>
  <w:style w:type="character" w:customStyle="1" w:styleId="FootercenteredChar">
    <w:name w:val="Footer centered Char"/>
    <w:link w:val="Footercentered"/>
    <w:rsid w:val="00524D7B"/>
    <w:rPr>
      <w:rFonts w:ascii="Arial" w:eastAsia="Times New Roman" w:hAnsi="Arial" w:cs="Arial"/>
      <w:sz w:val="16"/>
      <w:szCs w:val="16"/>
      <w:lang w:eastAsia="en-AU"/>
    </w:rPr>
  </w:style>
  <w:style w:type="paragraph" w:styleId="BalloonText">
    <w:name w:val="Balloon Text"/>
    <w:basedOn w:val="Normal"/>
    <w:link w:val="BalloonTextChar"/>
    <w:uiPriority w:val="99"/>
    <w:semiHidden/>
    <w:unhideWhenUsed/>
    <w:rsid w:val="00524D7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24D7B"/>
    <w:rPr>
      <w:rFonts w:ascii="Segoe UI" w:eastAsia="Times New Roman" w:hAnsi="Segoe UI" w:cs="Segoe UI"/>
      <w:sz w:val="18"/>
      <w:szCs w:val="18"/>
      <w:lang w:eastAsia="en-AU"/>
    </w:rPr>
  </w:style>
  <w:style w:type="paragraph" w:styleId="Header">
    <w:name w:val="header"/>
    <w:basedOn w:val="Normal"/>
    <w:link w:val="HeaderChar"/>
    <w:uiPriority w:val="99"/>
    <w:unhideWhenUsed/>
    <w:rsid w:val="00B64B53"/>
    <w:pPr>
      <w:tabs>
        <w:tab w:val="center" w:pos="4513"/>
        <w:tab w:val="right" w:pos="9026"/>
      </w:tabs>
      <w:spacing w:before="0" w:after="0"/>
    </w:pPr>
  </w:style>
  <w:style w:type="character" w:customStyle="1" w:styleId="HeaderChar">
    <w:name w:val="Header Char"/>
    <w:basedOn w:val="DefaultParagraphFont"/>
    <w:link w:val="Header"/>
    <w:uiPriority w:val="99"/>
    <w:rsid w:val="00B64B53"/>
    <w:rPr>
      <w:rFonts w:ascii="Arial" w:eastAsia="Times New Roman" w:hAnsi="Arial" w:cs="Times New Roman"/>
      <w:sz w:val="18"/>
      <w:szCs w:val="24"/>
      <w:lang w:eastAsia="en-AU"/>
    </w:rPr>
  </w:style>
  <w:style w:type="character" w:styleId="CommentReference">
    <w:name w:val="annotation reference"/>
    <w:basedOn w:val="DefaultParagraphFont"/>
    <w:uiPriority w:val="99"/>
    <w:semiHidden/>
    <w:unhideWhenUsed/>
    <w:rsid w:val="00C16660"/>
    <w:rPr>
      <w:sz w:val="16"/>
      <w:szCs w:val="16"/>
    </w:rPr>
  </w:style>
  <w:style w:type="paragraph" w:styleId="CommentText">
    <w:name w:val="annotation text"/>
    <w:basedOn w:val="Normal"/>
    <w:link w:val="CommentTextChar"/>
    <w:uiPriority w:val="99"/>
    <w:semiHidden/>
    <w:unhideWhenUsed/>
    <w:rsid w:val="00C16660"/>
    <w:rPr>
      <w:sz w:val="20"/>
      <w:szCs w:val="20"/>
    </w:rPr>
  </w:style>
  <w:style w:type="character" w:customStyle="1" w:styleId="CommentTextChar">
    <w:name w:val="Comment Text Char"/>
    <w:basedOn w:val="DefaultParagraphFont"/>
    <w:link w:val="CommentText"/>
    <w:uiPriority w:val="99"/>
    <w:semiHidden/>
    <w:rsid w:val="00C16660"/>
    <w:rPr>
      <w:rFonts w:ascii="Arial" w:eastAsia="Times New Roman"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C16660"/>
    <w:rPr>
      <w:b/>
      <w:bCs/>
    </w:rPr>
  </w:style>
  <w:style w:type="character" w:customStyle="1" w:styleId="CommentSubjectChar">
    <w:name w:val="Comment Subject Char"/>
    <w:basedOn w:val="CommentTextChar"/>
    <w:link w:val="CommentSubject"/>
    <w:uiPriority w:val="99"/>
    <w:semiHidden/>
    <w:rsid w:val="00C16660"/>
    <w:rPr>
      <w:rFonts w:ascii="Arial" w:eastAsia="Times New Roman" w:hAnsi="Arial"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8.xml"/><Relationship Id="rId7" Type="http://schemas.openxmlformats.org/officeDocument/2006/relationships/footer" Target="footer1.xml"/><Relationship Id="rId12" Type="http://schemas.openxmlformats.org/officeDocument/2006/relationships/hyperlink" Target="file:///C:\Users\amacglas\AppData\Roaming\Hewlett-Packard\HP%20TRIM\Offline%20Records%20(P1)\Form%20~%20increase%20to%20tenant%20s%20of%20rented%20premises\consumer.vic.gov.au\renting" TargetMode="External"/><Relationship Id="rId17" Type="http://schemas.openxmlformats.org/officeDocument/2006/relationships/image" Target="media/image5.png"/><Relationship Id="rId25" Type="http://schemas.openxmlformats.org/officeDocument/2006/relationships/hyperlink" Target="https://www.consumer.vic.gov.au/languages" TargetMode="External"/><Relationship Id="rId33" Type="http://schemas.openxmlformats.org/officeDocument/2006/relationships/hyperlink" Target="mailto:renting@justice.vic.gov.a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renting@justice.vic.gov.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cat.vic.gov.au/resources/giving-notices-residential-tenancies-list" TargetMode="External"/><Relationship Id="rId24" Type="http://schemas.openxmlformats.org/officeDocument/2006/relationships/image" Target="media/image12.png"/><Relationship Id="rId32" Type="http://schemas.openxmlformats.org/officeDocument/2006/relationships/hyperlink" Target="http://www.consumer.vic.gov.au/renting" TargetMode="External"/><Relationship Id="rId37" Type="http://schemas.openxmlformats.org/officeDocument/2006/relationships/hyperlink" Target="mailto:renting@justice.vic.gov.au"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consumer.vic.gov.au/renting" TargetMode="External"/><Relationship Id="rId36" Type="http://schemas.openxmlformats.org/officeDocument/2006/relationships/hyperlink" Target="http://www.consumer.vic.gov.au/renting" TargetMode="External"/><Relationship Id="rId10" Type="http://schemas.openxmlformats.org/officeDocument/2006/relationships/hyperlink" Target="https://www.consumer.vic.gov.au/forms" TargetMode="External"/><Relationship Id="rId19" Type="http://schemas.openxmlformats.org/officeDocument/2006/relationships/image" Target="media/image7.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www.auspost.com.au/"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 Id="rId30" Type="http://schemas.openxmlformats.org/officeDocument/2006/relationships/footer" Target="footer6.xml"/><Relationship Id="rId35" Type="http://schemas.openxmlformats.org/officeDocument/2006/relationships/footer" Target="footer9.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consumer.vic.gov.au/renting"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hyperlink" Target="http://www.consumer.vic.gov.au/renting" TargetMode="External"/></Relationships>
</file>

<file path=word/_rels/footer7.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hyperlink" Target="http://www.consumer.vic.gov.au/renting" TargetMode="External"/></Relationships>
</file>

<file path=word/_rels/footer9.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hyperlink" Target="http://www.consumer.vic.gov.au/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2019-11-20T00:20:00Z</dcterms:created>
  <dcterms:modified xsi:type="dcterms:W3CDTF">2019-11-20T00:20:00Z</dcterms:modified>
</cp:coreProperties>
</file>