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CB39E" w14:textId="77777777" w:rsidR="002E1181" w:rsidRDefault="009B5B93" w:rsidP="002E1181">
      <w:pPr>
        <w:pStyle w:val="Heading1"/>
      </w:pPr>
      <w:r>
        <w:t xml:space="preserve">Target 8.6: Promote </w:t>
      </w:r>
      <w:r w:rsidR="002E1181">
        <w:t>youth employment, education, and training</w:t>
      </w:r>
    </w:p>
    <w:p w14:paraId="2BEA728C" w14:textId="4AFA0859" w:rsidR="002E1181" w:rsidRDefault="002E1181" w:rsidP="002E1181">
      <w:pPr>
        <w:pStyle w:val="Heading1"/>
        <w:rPr>
          <w:color w:val="000000" w:themeColor="text1"/>
          <w:sz w:val="24"/>
          <w:szCs w:val="24"/>
        </w:rPr>
      </w:pPr>
      <w:r w:rsidRPr="002E1181">
        <w:rPr>
          <w:color w:val="000000" w:themeColor="text1"/>
          <w:sz w:val="24"/>
          <w:szCs w:val="24"/>
        </w:rPr>
        <w:t>Un definition: “By 2020, substantially reduce the proportion of youth not in employment, education or training.”</w:t>
      </w:r>
    </w:p>
    <w:p w14:paraId="751F20C9" w14:textId="4639B2C9" w:rsidR="007F6A17" w:rsidRDefault="007F6A17" w:rsidP="007F6A17"/>
    <w:p w14:paraId="24C6F654" w14:textId="77777777" w:rsidR="007F6A17" w:rsidRPr="007F6A17" w:rsidRDefault="007F6A17" w:rsidP="007F6A17">
      <w:pPr>
        <w:rPr>
          <w:b/>
          <w:bCs/>
          <w:sz w:val="24"/>
          <w:szCs w:val="24"/>
        </w:rPr>
      </w:pPr>
      <w:r w:rsidRPr="007F6A17">
        <w:rPr>
          <w:b/>
          <w:bCs/>
          <w:sz w:val="24"/>
          <w:szCs w:val="24"/>
        </w:rPr>
        <w:t>SDG INDICATOR 8.6.1</w:t>
      </w:r>
    </w:p>
    <w:p w14:paraId="7FE4CAAE" w14:textId="5A79966F" w:rsidR="007F6A17" w:rsidRPr="00CB35EB" w:rsidRDefault="007F6A17" w:rsidP="007F6A17">
      <w:pPr>
        <w:rPr>
          <w:sz w:val="24"/>
          <w:szCs w:val="24"/>
        </w:rPr>
      </w:pPr>
      <w:r w:rsidRPr="00CB35EB">
        <w:rPr>
          <w:sz w:val="24"/>
          <w:szCs w:val="24"/>
        </w:rPr>
        <w:t>Youth employment, education, and training</w:t>
      </w:r>
    </w:p>
    <w:p w14:paraId="07407112" w14:textId="64AF47F4" w:rsidR="007F6A17" w:rsidRPr="00CB35EB" w:rsidRDefault="007F6A17" w:rsidP="007F6A17">
      <w:pPr>
        <w:rPr>
          <w:sz w:val="24"/>
          <w:szCs w:val="24"/>
        </w:rPr>
      </w:pPr>
      <w:r w:rsidRPr="00CB35EB">
        <w:rPr>
          <w:sz w:val="24"/>
          <w:szCs w:val="24"/>
        </w:rPr>
        <w:t xml:space="preserve">Definition: Indicator 8.6.1 is the proportion of youth (aged 15–24 years) not in education, </w:t>
      </w:r>
      <w:r w:rsidR="003C34DD" w:rsidRPr="00CB35EB">
        <w:rPr>
          <w:sz w:val="24"/>
          <w:szCs w:val="24"/>
        </w:rPr>
        <w:t>employment,</w:t>
      </w:r>
      <w:r w:rsidRPr="00CB35EB">
        <w:rPr>
          <w:sz w:val="24"/>
          <w:szCs w:val="24"/>
        </w:rPr>
        <w:t xml:space="preserve"> or training.</w:t>
      </w:r>
    </w:p>
    <w:p w14:paraId="4E3E7CC1" w14:textId="77777777" w:rsidR="007F6A17" w:rsidRPr="00CB35EB" w:rsidRDefault="007F6A17" w:rsidP="007F6A17">
      <w:pPr>
        <w:rPr>
          <w:sz w:val="24"/>
          <w:szCs w:val="24"/>
        </w:rPr>
      </w:pPr>
    </w:p>
    <w:p w14:paraId="4E44E150" w14:textId="28C764BA" w:rsidR="007F6A17" w:rsidRPr="00CB35EB" w:rsidRDefault="007F6A17" w:rsidP="007F6A17">
      <w:pPr>
        <w:rPr>
          <w:sz w:val="24"/>
          <w:szCs w:val="24"/>
        </w:rPr>
      </w:pPr>
      <w:r w:rsidRPr="00CB35EB">
        <w:rPr>
          <w:sz w:val="24"/>
          <w:szCs w:val="24"/>
        </w:rPr>
        <w:t>Current data for this indicator reports the share of young people (aged 15-29 years) not in education, employment, or training (NEET) in a given year.</w:t>
      </w:r>
    </w:p>
    <w:p w14:paraId="438494CD" w14:textId="77777777" w:rsidR="007F6A17" w:rsidRPr="00CB35EB" w:rsidRDefault="007F6A17" w:rsidP="007F6A17">
      <w:pPr>
        <w:rPr>
          <w:sz w:val="24"/>
          <w:szCs w:val="24"/>
        </w:rPr>
      </w:pPr>
    </w:p>
    <w:p w14:paraId="504D550A" w14:textId="4DFDB9F9" w:rsidR="007F6A17" w:rsidRPr="00CB35EB" w:rsidRDefault="007F6A17" w:rsidP="007F6A17">
      <w:pPr>
        <w:rPr>
          <w:sz w:val="24"/>
          <w:szCs w:val="24"/>
        </w:rPr>
      </w:pPr>
      <w:r w:rsidRPr="00CB35EB">
        <w:rPr>
          <w:sz w:val="24"/>
          <w:szCs w:val="24"/>
        </w:rPr>
        <w:t xml:space="preserve">Goal: Substantially reduce the proportion of youth not in employment, </w:t>
      </w:r>
      <w:r w:rsidR="003C34DD" w:rsidRPr="00CB35EB">
        <w:rPr>
          <w:sz w:val="24"/>
          <w:szCs w:val="24"/>
        </w:rPr>
        <w:t>education,</w:t>
      </w:r>
      <w:r w:rsidRPr="00CB35EB">
        <w:rPr>
          <w:sz w:val="24"/>
          <w:szCs w:val="24"/>
        </w:rPr>
        <w:t xml:space="preserve"> or training.</w:t>
      </w:r>
    </w:p>
    <w:p w14:paraId="41C42EEF" w14:textId="77777777" w:rsidR="007F6A17" w:rsidRPr="00CB35EB" w:rsidRDefault="007F6A17" w:rsidP="007F6A17">
      <w:pPr>
        <w:rPr>
          <w:sz w:val="24"/>
          <w:szCs w:val="24"/>
        </w:rPr>
      </w:pPr>
    </w:p>
    <w:p w14:paraId="1E49598C" w14:textId="77777777" w:rsidR="007F6A17" w:rsidRPr="00CB35EB" w:rsidRDefault="007F6A17" w:rsidP="007F6A17">
      <w:pPr>
        <w:rPr>
          <w:sz w:val="24"/>
          <w:szCs w:val="24"/>
        </w:rPr>
      </w:pPr>
      <w:r w:rsidRPr="00CB35EB">
        <w:rPr>
          <w:sz w:val="24"/>
          <w:szCs w:val="24"/>
        </w:rPr>
        <w:t>Unlike most SDG targets set for the year 2030, this is set to be achieved by 2020.</w:t>
      </w:r>
    </w:p>
    <w:p w14:paraId="7EFD17B6" w14:textId="77777777" w:rsidR="007F6A17" w:rsidRPr="00CB35EB" w:rsidRDefault="007F6A17" w:rsidP="007F6A17">
      <w:pPr>
        <w:rPr>
          <w:sz w:val="24"/>
          <w:szCs w:val="24"/>
        </w:rPr>
      </w:pPr>
    </w:p>
    <w:p w14:paraId="4E83A8BD" w14:textId="77777777" w:rsidR="007F6A17" w:rsidRPr="00CB35EB" w:rsidRDefault="007F6A17" w:rsidP="007F6A17">
      <w:pPr>
        <w:rPr>
          <w:sz w:val="24"/>
          <w:szCs w:val="24"/>
        </w:rPr>
      </w:pPr>
      <w:r w:rsidRPr="00CB35EB">
        <w:rPr>
          <w:sz w:val="24"/>
          <w:szCs w:val="24"/>
        </w:rPr>
        <w:t>More research: Further data and research on this topic can be found at the Our World in Data entry on Tertiary Education.</w:t>
      </w:r>
    </w:p>
    <w:p w14:paraId="2BED2BCF" w14:textId="77777777" w:rsidR="007F6A17" w:rsidRPr="00CB35EB" w:rsidRDefault="007F6A17" w:rsidP="007F6A17">
      <w:pPr>
        <w:rPr>
          <w:sz w:val="24"/>
          <w:szCs w:val="24"/>
        </w:rPr>
      </w:pPr>
      <w:r w:rsidRPr="00CB35EB">
        <w:rPr>
          <w:sz w:val="24"/>
          <w:szCs w:val="24"/>
        </w:rPr>
        <w:t>Share of youth not in education, employment or</w:t>
      </w:r>
    </w:p>
    <w:p w14:paraId="44B6732C" w14:textId="77777777" w:rsidR="007F6A17" w:rsidRPr="00CB35EB" w:rsidRDefault="007F6A17" w:rsidP="007F6A17">
      <w:pPr>
        <w:rPr>
          <w:sz w:val="24"/>
          <w:szCs w:val="24"/>
        </w:rPr>
      </w:pPr>
      <w:r w:rsidRPr="00CB35EB">
        <w:rPr>
          <w:sz w:val="24"/>
          <w:szCs w:val="24"/>
        </w:rPr>
        <w:t>training, 2020</w:t>
      </w:r>
    </w:p>
    <w:p w14:paraId="266D4A0F" w14:textId="09889709" w:rsidR="007F6A17" w:rsidRPr="00CB35EB" w:rsidRDefault="007F6A17" w:rsidP="007F6A17">
      <w:pPr>
        <w:rPr>
          <w:sz w:val="24"/>
          <w:szCs w:val="24"/>
        </w:rPr>
      </w:pPr>
      <w:r w:rsidRPr="00CB35EB">
        <w:rPr>
          <w:sz w:val="24"/>
          <w:szCs w:val="24"/>
        </w:rPr>
        <w:t>Share of youth not in education, employment, or training (NEET) is the proportion of young</w:t>
      </w:r>
    </w:p>
    <w:p w14:paraId="49BEEA94" w14:textId="77777777" w:rsidR="007F6A17" w:rsidRPr="00CB35EB" w:rsidRDefault="007F6A17" w:rsidP="007F6A17">
      <w:pPr>
        <w:rPr>
          <w:sz w:val="24"/>
          <w:szCs w:val="24"/>
        </w:rPr>
      </w:pPr>
      <w:r w:rsidRPr="00CB35EB">
        <w:rPr>
          <w:sz w:val="24"/>
          <w:szCs w:val="24"/>
        </w:rPr>
        <w:t>people (aged 15-29) who are not in education, employment, or training.</w:t>
      </w:r>
    </w:p>
    <w:p w14:paraId="3C3A1465" w14:textId="77777777" w:rsidR="007F6A17" w:rsidRPr="00CB35EB" w:rsidRDefault="007F6A17" w:rsidP="007F6A17">
      <w:pPr>
        <w:rPr>
          <w:sz w:val="24"/>
          <w:szCs w:val="24"/>
        </w:rPr>
      </w:pPr>
      <w:r w:rsidRPr="00CB35EB">
        <w:rPr>
          <w:sz w:val="24"/>
          <w:szCs w:val="24"/>
        </w:rPr>
        <w:t>Share of youth not in education, employment or</w:t>
      </w:r>
    </w:p>
    <w:p w14:paraId="1B2D3E5C" w14:textId="77777777" w:rsidR="007F6A17" w:rsidRPr="00CB35EB" w:rsidRDefault="007F6A17" w:rsidP="007F6A17">
      <w:pPr>
        <w:rPr>
          <w:sz w:val="24"/>
          <w:szCs w:val="24"/>
        </w:rPr>
      </w:pPr>
      <w:r w:rsidRPr="00CB35EB">
        <w:rPr>
          <w:sz w:val="24"/>
          <w:szCs w:val="24"/>
        </w:rPr>
        <w:t>training, 1990 to 2020</w:t>
      </w:r>
    </w:p>
    <w:p w14:paraId="31BE16D4" w14:textId="77777777" w:rsidR="007F6A17" w:rsidRPr="00CB35EB" w:rsidRDefault="007F6A17" w:rsidP="007F6A17">
      <w:pPr>
        <w:rPr>
          <w:sz w:val="24"/>
          <w:szCs w:val="24"/>
        </w:rPr>
      </w:pPr>
      <w:r w:rsidRPr="00CB35EB">
        <w:rPr>
          <w:sz w:val="24"/>
          <w:szCs w:val="24"/>
        </w:rPr>
        <w:t>Share of youth not in education, employment or training (NEET) is the proportion of young</w:t>
      </w:r>
    </w:p>
    <w:p w14:paraId="647EA0D3" w14:textId="77777777" w:rsidR="007F6A17" w:rsidRPr="00CB35EB" w:rsidRDefault="007F6A17" w:rsidP="007F6A17">
      <w:pPr>
        <w:rPr>
          <w:sz w:val="24"/>
          <w:szCs w:val="24"/>
        </w:rPr>
      </w:pPr>
      <w:r w:rsidRPr="00CB35EB">
        <w:rPr>
          <w:sz w:val="24"/>
          <w:szCs w:val="24"/>
        </w:rPr>
        <w:t>people (aged 15-29) who are not in education, employment, or training.</w:t>
      </w:r>
    </w:p>
    <w:p w14:paraId="68ECA860" w14:textId="77777777" w:rsidR="007F6A17" w:rsidRPr="00CB35EB" w:rsidRDefault="007F6A17" w:rsidP="007F6A17">
      <w:pPr>
        <w:rPr>
          <w:sz w:val="24"/>
          <w:szCs w:val="24"/>
        </w:rPr>
      </w:pPr>
    </w:p>
    <w:p w14:paraId="5A045007" w14:textId="77777777" w:rsidR="007F6A17" w:rsidRPr="00CB35EB" w:rsidRDefault="007F6A17" w:rsidP="007F6A17">
      <w:pPr>
        <w:rPr>
          <w:sz w:val="24"/>
          <w:szCs w:val="24"/>
        </w:rPr>
      </w:pPr>
    </w:p>
    <w:p w14:paraId="57132598" w14:textId="77777777" w:rsidR="007F6A17" w:rsidRPr="00CB35EB" w:rsidRDefault="007F6A17" w:rsidP="007F6A17">
      <w:pPr>
        <w:rPr>
          <w:sz w:val="24"/>
          <w:szCs w:val="24"/>
        </w:rPr>
      </w:pPr>
    </w:p>
    <w:p w14:paraId="727EFE9F" w14:textId="046FFB95" w:rsidR="007F6A17" w:rsidRPr="007F6A17" w:rsidRDefault="007F6A17" w:rsidP="007F6A17">
      <w:pPr>
        <w:rPr>
          <w:b/>
          <w:bCs/>
          <w:sz w:val="28"/>
          <w:szCs w:val="28"/>
        </w:rPr>
      </w:pPr>
      <w:r w:rsidRPr="007F6A17">
        <w:rPr>
          <w:b/>
          <w:bCs/>
          <w:sz w:val="28"/>
          <w:szCs w:val="28"/>
        </w:rPr>
        <w:t>Sources</w:t>
      </w:r>
    </w:p>
    <w:p w14:paraId="0CFB110D" w14:textId="77777777" w:rsidR="007F6A17" w:rsidRPr="00CB35EB" w:rsidRDefault="007F6A17" w:rsidP="007F6A17">
      <w:pPr>
        <w:rPr>
          <w:sz w:val="24"/>
          <w:szCs w:val="24"/>
        </w:rPr>
      </w:pPr>
      <w:r w:rsidRPr="00CB35EB">
        <w:rPr>
          <w:sz w:val="24"/>
          <w:szCs w:val="24"/>
        </w:rPr>
        <w:t>SHARE OF YOUTH NOT IN EDUCATION, EMPLOYMENT OR TRAINING, TOTAL (% OF YOUTH POPULATION)</w:t>
      </w:r>
    </w:p>
    <w:p w14:paraId="16C9D9CC" w14:textId="75C8B113" w:rsidR="007F6A17" w:rsidRPr="00CB35EB" w:rsidRDefault="007F6A17" w:rsidP="007F6A17">
      <w:pPr>
        <w:rPr>
          <w:sz w:val="24"/>
          <w:szCs w:val="24"/>
        </w:rPr>
      </w:pPr>
      <w:r w:rsidRPr="00CB35EB">
        <w:rPr>
          <w:sz w:val="24"/>
          <w:szCs w:val="24"/>
        </w:rPr>
        <w:t>Variable description</w:t>
      </w:r>
      <w:r w:rsidRPr="00CB35EB">
        <w:rPr>
          <w:sz w:val="24"/>
          <w:szCs w:val="24"/>
        </w:rPr>
        <w:tab/>
        <w:t xml:space="preserve">Share of youth not in education, </w:t>
      </w:r>
      <w:r w:rsidR="003C34DD" w:rsidRPr="00CB35EB">
        <w:rPr>
          <w:sz w:val="24"/>
          <w:szCs w:val="24"/>
        </w:rPr>
        <w:t>employment,</w:t>
      </w:r>
      <w:r w:rsidRPr="00CB35EB">
        <w:rPr>
          <w:sz w:val="24"/>
          <w:szCs w:val="24"/>
        </w:rPr>
        <w:t xml:space="preserve"> or training (NEET) is the proportion of young people who are not in education, employment, or training to the population of the corresponding age group: youth (ages 15 to 24); persons ages 15 to 29; or both age groups.</w:t>
      </w:r>
    </w:p>
    <w:p w14:paraId="58B511D1" w14:textId="77777777" w:rsidR="007F6A17" w:rsidRPr="00CB35EB" w:rsidRDefault="007F6A17" w:rsidP="007F6A17">
      <w:pPr>
        <w:rPr>
          <w:sz w:val="24"/>
          <w:szCs w:val="24"/>
        </w:rPr>
      </w:pPr>
    </w:p>
    <w:p w14:paraId="35796D4C" w14:textId="77777777" w:rsidR="007F6A17" w:rsidRPr="00CB35EB" w:rsidRDefault="007F6A17" w:rsidP="007F6A17">
      <w:pPr>
        <w:rPr>
          <w:sz w:val="24"/>
          <w:szCs w:val="24"/>
        </w:rPr>
      </w:pPr>
      <w:r w:rsidRPr="00CB35EB">
        <w:rPr>
          <w:sz w:val="24"/>
          <w:szCs w:val="24"/>
        </w:rPr>
        <w:t>Limitations and exceptions: Data should be used cautiously because of differences in age coverage.</w:t>
      </w:r>
    </w:p>
    <w:p w14:paraId="0E62C571" w14:textId="77777777" w:rsidR="007F6A17" w:rsidRPr="00CB35EB" w:rsidRDefault="007F6A17" w:rsidP="007F6A17">
      <w:pPr>
        <w:rPr>
          <w:sz w:val="24"/>
          <w:szCs w:val="24"/>
        </w:rPr>
      </w:pPr>
    </w:p>
    <w:p w14:paraId="7E3D48CD" w14:textId="2CEA829D" w:rsidR="007F6A17" w:rsidRPr="00CB35EB" w:rsidRDefault="007F6A17" w:rsidP="007F6A17">
      <w:pPr>
        <w:rPr>
          <w:sz w:val="24"/>
          <w:szCs w:val="24"/>
        </w:rPr>
      </w:pPr>
      <w:r w:rsidRPr="00CB35EB">
        <w:rPr>
          <w:sz w:val="24"/>
          <w:szCs w:val="24"/>
        </w:rPr>
        <w:t>Statistical concept and methodology: The standard definition of unemployed persons is those individuals without work in a recent past period, and currently available for and seeking for employment. But there may be persons who do not actively "seek" work because they view job opportunities as limited, or because they have restricted labor mobility, or face discrimination, or structural, social, or cultural barriers. NEET rates capture more broadly untapped potential youth, including such individuals who want to work but are not seeking work (often called the "hidden unemployed" or "discouraged workers").</w:t>
      </w:r>
    </w:p>
    <w:p w14:paraId="101EEEFD" w14:textId="77777777" w:rsidR="007F6A17" w:rsidRPr="00CB35EB" w:rsidRDefault="007F6A17" w:rsidP="007F6A17">
      <w:pPr>
        <w:rPr>
          <w:sz w:val="24"/>
          <w:szCs w:val="24"/>
        </w:rPr>
      </w:pPr>
    </w:p>
    <w:p w14:paraId="0DC325F9" w14:textId="46D9E504" w:rsidR="007F6A17" w:rsidRPr="00CB35EB" w:rsidRDefault="007F6A17" w:rsidP="007F6A17">
      <w:pPr>
        <w:rPr>
          <w:sz w:val="24"/>
          <w:szCs w:val="24"/>
        </w:rPr>
      </w:pPr>
      <w:r w:rsidRPr="00CB35EB">
        <w:rPr>
          <w:sz w:val="24"/>
          <w:szCs w:val="24"/>
        </w:rPr>
        <w:t>Youth are defined as persons ages 15 to 24; young adults are those ages 25 to 29; and adults are those ages 25 and above. However, countries vary somewhat in their operational definitions. In particular, the lower age limit for young people is usually determined by the minimum age for leaving school, where this exists. When data are available for more than two age groups each year, one value for persons ages 15 to 29 is taken, considering that not all people complete their education by the age of 24.</w:t>
      </w:r>
    </w:p>
    <w:p w14:paraId="12946E91" w14:textId="77777777" w:rsidR="007F6A17" w:rsidRPr="00CB35EB" w:rsidRDefault="007F6A17" w:rsidP="007F6A17">
      <w:pPr>
        <w:rPr>
          <w:sz w:val="24"/>
          <w:szCs w:val="24"/>
        </w:rPr>
      </w:pPr>
      <w:r w:rsidRPr="00CB35EB">
        <w:rPr>
          <w:sz w:val="24"/>
          <w:szCs w:val="24"/>
        </w:rPr>
        <w:t>Variable time span</w:t>
      </w:r>
      <w:r w:rsidRPr="00CB35EB">
        <w:rPr>
          <w:sz w:val="24"/>
          <w:szCs w:val="24"/>
        </w:rPr>
        <w:tab/>
        <w:t>1976 – 2020</w:t>
      </w:r>
    </w:p>
    <w:p w14:paraId="6362717D" w14:textId="77777777" w:rsidR="007F6A17" w:rsidRPr="00CB35EB" w:rsidRDefault="007F6A17" w:rsidP="007F6A17">
      <w:pPr>
        <w:rPr>
          <w:sz w:val="24"/>
          <w:szCs w:val="24"/>
        </w:rPr>
      </w:pPr>
      <w:r w:rsidRPr="00CB35EB">
        <w:rPr>
          <w:sz w:val="24"/>
          <w:szCs w:val="24"/>
        </w:rPr>
        <w:t>Data published by</w:t>
      </w:r>
      <w:r w:rsidRPr="00CB35EB">
        <w:rPr>
          <w:sz w:val="24"/>
          <w:szCs w:val="24"/>
        </w:rPr>
        <w:tab/>
        <w:t>World Development Indicators - World Bank (2021.07.30)</w:t>
      </w:r>
    </w:p>
    <w:p w14:paraId="52A8A6D2" w14:textId="0DB61FCD" w:rsidR="007F6A17" w:rsidRPr="00CB35EB" w:rsidRDefault="007F6A17" w:rsidP="007F6A17">
      <w:pPr>
        <w:rPr>
          <w:sz w:val="24"/>
          <w:szCs w:val="24"/>
        </w:rPr>
      </w:pPr>
      <w:r w:rsidRPr="00CB35EB">
        <w:rPr>
          <w:sz w:val="24"/>
          <w:szCs w:val="24"/>
        </w:rPr>
        <w:t>Data publisher's source</w:t>
      </w:r>
      <w:r w:rsidRPr="00CB35EB">
        <w:rPr>
          <w:sz w:val="24"/>
          <w:szCs w:val="24"/>
        </w:rPr>
        <w:tab/>
        <w:t>International Labor Organization</w:t>
      </w:r>
    </w:p>
    <w:p w14:paraId="7CF032AA" w14:textId="782BE5C5" w:rsidR="00CB35EB" w:rsidRPr="007F6A17" w:rsidRDefault="007F6A17" w:rsidP="00CB35EB">
      <w:r w:rsidRPr="00CB35EB">
        <w:rPr>
          <w:sz w:val="24"/>
          <w:szCs w:val="24"/>
        </w:rPr>
        <w:t>Link</w:t>
      </w:r>
      <w:r w:rsidRPr="00CB35EB">
        <w:rPr>
          <w:sz w:val="24"/>
          <w:szCs w:val="24"/>
        </w:rPr>
        <w:tab/>
      </w:r>
      <w:hyperlink r:id="rId4" w:history="1">
        <w:r w:rsidR="00CB35EB" w:rsidRPr="00CB35EB">
          <w:rPr>
            <w:rStyle w:val="Hyperlink"/>
            <w:sz w:val="24"/>
            <w:szCs w:val="24"/>
          </w:rPr>
          <w:t>http://data.worldbank.org/data-catalog/world-development-indicators</w:t>
        </w:r>
      </w:hyperlink>
    </w:p>
    <w:p w14:paraId="295F631C" w14:textId="77777777" w:rsidR="002E1181" w:rsidRPr="002E1181" w:rsidRDefault="002E1181" w:rsidP="002E1181"/>
    <w:sectPr w:rsidR="002E1181" w:rsidRPr="002E1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22"/>
    <w:rsid w:val="00115EF0"/>
    <w:rsid w:val="002E1181"/>
    <w:rsid w:val="003C34DD"/>
    <w:rsid w:val="007F6A17"/>
    <w:rsid w:val="009B5B93"/>
    <w:rsid w:val="00CB35EB"/>
    <w:rsid w:val="00FE5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F4FE5"/>
  <w15:chartTrackingRefBased/>
  <w15:docId w15:val="{265A3810-24F0-48CE-AA8E-5DC11052F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9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E59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9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E592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B35EB"/>
    <w:rPr>
      <w:color w:val="0563C1" w:themeColor="hyperlink"/>
      <w:u w:val="single"/>
    </w:rPr>
  </w:style>
  <w:style w:type="character" w:styleId="UnresolvedMention">
    <w:name w:val="Unresolved Mention"/>
    <w:basedOn w:val="DefaultParagraphFont"/>
    <w:uiPriority w:val="99"/>
    <w:semiHidden/>
    <w:unhideWhenUsed/>
    <w:rsid w:val="00CB35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48051">
      <w:bodyDiv w:val="1"/>
      <w:marLeft w:val="0"/>
      <w:marRight w:val="0"/>
      <w:marTop w:val="0"/>
      <w:marBottom w:val="0"/>
      <w:divBdr>
        <w:top w:val="none" w:sz="0" w:space="0" w:color="auto"/>
        <w:left w:val="none" w:sz="0" w:space="0" w:color="auto"/>
        <w:bottom w:val="none" w:sz="0" w:space="0" w:color="auto"/>
        <w:right w:val="none" w:sz="0" w:space="0" w:color="auto"/>
      </w:divBdr>
    </w:div>
    <w:div w:id="639001923">
      <w:bodyDiv w:val="1"/>
      <w:marLeft w:val="0"/>
      <w:marRight w:val="0"/>
      <w:marTop w:val="0"/>
      <w:marBottom w:val="0"/>
      <w:divBdr>
        <w:top w:val="none" w:sz="0" w:space="0" w:color="auto"/>
        <w:left w:val="none" w:sz="0" w:space="0" w:color="auto"/>
        <w:bottom w:val="none" w:sz="0" w:space="0" w:color="auto"/>
        <w:right w:val="none" w:sz="0" w:space="0" w:color="auto"/>
      </w:divBdr>
    </w:div>
    <w:div w:id="885458464">
      <w:bodyDiv w:val="1"/>
      <w:marLeft w:val="0"/>
      <w:marRight w:val="0"/>
      <w:marTop w:val="0"/>
      <w:marBottom w:val="0"/>
      <w:divBdr>
        <w:top w:val="none" w:sz="0" w:space="0" w:color="auto"/>
        <w:left w:val="none" w:sz="0" w:space="0" w:color="auto"/>
        <w:bottom w:val="none" w:sz="0" w:space="0" w:color="auto"/>
        <w:right w:val="none" w:sz="0" w:space="0" w:color="auto"/>
      </w:divBdr>
    </w:div>
    <w:div w:id="1224409534">
      <w:bodyDiv w:val="1"/>
      <w:marLeft w:val="0"/>
      <w:marRight w:val="0"/>
      <w:marTop w:val="0"/>
      <w:marBottom w:val="0"/>
      <w:divBdr>
        <w:top w:val="none" w:sz="0" w:space="0" w:color="auto"/>
        <w:left w:val="none" w:sz="0" w:space="0" w:color="auto"/>
        <w:bottom w:val="none" w:sz="0" w:space="0" w:color="auto"/>
        <w:right w:val="none" w:sz="0" w:space="0" w:color="auto"/>
      </w:divBdr>
    </w:div>
    <w:div w:id="1426614977">
      <w:bodyDiv w:val="1"/>
      <w:marLeft w:val="0"/>
      <w:marRight w:val="0"/>
      <w:marTop w:val="0"/>
      <w:marBottom w:val="0"/>
      <w:divBdr>
        <w:top w:val="none" w:sz="0" w:space="0" w:color="auto"/>
        <w:left w:val="none" w:sz="0" w:space="0" w:color="auto"/>
        <w:bottom w:val="none" w:sz="0" w:space="0" w:color="auto"/>
        <w:right w:val="none" w:sz="0" w:space="0" w:color="auto"/>
      </w:divBdr>
    </w:div>
    <w:div w:id="188305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ata.worldbank.org/data-catalog/world-development-indi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PSAT Lakshani</dc:creator>
  <cp:keywords/>
  <dc:description/>
  <cp:lastModifiedBy>PSAT Lakshani</cp:lastModifiedBy>
  <cp:revision>3</cp:revision>
  <dcterms:created xsi:type="dcterms:W3CDTF">2022-01-15T14:29:00Z</dcterms:created>
  <dcterms:modified xsi:type="dcterms:W3CDTF">2022-01-15T14:59:00Z</dcterms:modified>
</cp:coreProperties>
</file>