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1111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1111"/>
                <w:sz w:val="10"/>
                <w:szCs w:val="10"/>
              </w:rPr>
              <w:t xml:space="preserve"> </w:t>
            </w:r>
          </w:p>
        </w:tc>
      </w:tr>
    </w:tbl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1111"/>
          <w:sz w:val="56"/>
          <w:szCs w:val="56"/>
        </w:rPr>
        <w:t xml:space="preserve">STEELFLOW PRO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75569"/>
          <w:sz w:val="36"/>
          <w:szCs w:val="36"/>
        </w:rPr>
        <w:t xml:space="preserve">Tern-webapp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Documento de Especificaciones Técnicas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Integración de Módulos con Base de Datos Funcional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Códigos fuente y evidencias de funcionamiento</w:t>
      </w:r>
    </w:p>
    <w:p>
      <w:pPr>
        <w:spacing w:before="20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Proyecto: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Tern-webapp (SteelFlow Pro)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Versión: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0.1.1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Fecha: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de abril de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Stack: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Supabase + Three.js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SteelFlow Pro (Tern-webapp) es una aplicación web de gestión industrial diseñada para el monitoreo en tiempo real de producción de acero, logística y planificación de órdenes. La aplicación está construida con Next.js 16 (App Router), utiliza Supabase como base de datos PostgreSQL en la nube, e integra un simulador 3D interactivo con Three.js / React Three Fiber.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compone de 5 módulos principales interconectados a través de una base de datos relacional: Dashboard, Clientes, Productos, Órdenes y Simulador 3D. Cada módulo realiza operaciones CRUD completas contra Supabase, con queries en tiempo real tanto desde Server Components (SSR) como desde Client Components (browser).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2. Arquitectura General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16.1.6 (App Router, RSC)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 / Cliente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@supabase/supabase-js 2.98 + @supabase/ssr 0.9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0.183 + React Three Fiber 9.5 + Drei 10.7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Icons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Material Symbols + Lucide 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(Next.js optimizado)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Estructura de Archivos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Tern-webapp/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src/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app/                    # App Router (páginas)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page.tsx            # Dashboard principal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login/page.tsx      # Autenticación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clientes/page.tsx   # Módulo Clientes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ordenes/page.tsx    # Módulo Órdenes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productos/page.tsx  # Módulo Productos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simulador/page.tsx  # Simulador 3D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components/steelflow/   # Componentes UI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lib/supabase/           # Clientes Supabase (server + browser)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lib/pallet-calculator.ts # Motor de cálculo de tarimas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types/                  # TypeScript types (DB schema)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public/unity/               # Assets simulador 3D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3. Base de Datos — Supabase (PostgreSQL)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Configuración de Conexión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aplicación se conecta a Supabase mediante dos clientes diferenciados, ambos configurados a través de variables de entorno: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de entorno requeridas: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NEXT_PUBLIC_SUPABASE_URL=https://&lt;project&gt;.supabase.co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NEXT_PUBLIC_SUPABASE_ANON_KEY=eyJ...  (o NEXT_PUBLIC_SUPABASE_PUBLISHABLE_DEFAULT_KEY)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Server-Side (src/lib/supabase/server.ts):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createServerClient de @supabase/ssr para Server Components y Server Actions. Gestiona cookies HTTP-only para la sesión de autenticación.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{ createServerClient } from "@supabase/ssr";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{ cookies } from "next/headers";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export async function createClient()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cookieStore = await cookies();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return createServerClient(getSupabaseUrl(), getSupabaseAnonKey(),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cookies: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getAll() { return cookieStore.getAll(); },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setAll(cookiesToSet) { /* sets cookies */ }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}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Browser-Side (src/lib/supabase/client.ts):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createBrowserClient para componentes cliente (use client). Se usa en operaciones de escritura (INSERT, UPDATE) desde formularios interactivos.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{ createBrowserClient } from "@supabase/ssr";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export function createClient()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return createBrowserClient(getSupabaseUrl(), getSupabaseAnonKey());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Modelo de Datos (Schema)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base de datos consta de 4 tablas principales con relaciones entre ellas: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1111"/>
          <w:sz w:val="22"/>
          <w:szCs w:val="22"/>
        </w:rPr>
        <w:t xml:space="preserve">Tabla: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transporte: CAMION, TREN, BARCO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registro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última actualización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D41111"/>
          <w:sz w:val="22"/>
          <w:szCs w:val="22"/>
        </w:rPr>
        <w:t xml:space="preserve">Tabla: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del producto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Calibre del acero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Espesor en 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cliente (clients.id)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Orientación: H (horizontal) o V (vertical)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del producto en 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mínimo por pieza (toneladas)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máximo por pieza (toneladas)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proceso de manufactura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Acabado del producto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Forma: COIL, SHEET,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empaquetado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1111"/>
          <w:sz w:val="22"/>
          <w:szCs w:val="22"/>
        </w:rPr>
        <w:t xml:space="preserve">Tabla: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la orden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línea (clave compuesta)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cliente (clients.id)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producto (products.id)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Estado: PEN, PROG, CUM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net_weight_ton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neto en toneladas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gross_weight_ton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bruto en toneladas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Planta de producción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en 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length_mm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Largo en 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thickness_mm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Espesor en mm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pallet_id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tarima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</w:t>
            </w:r>
          </w:p>
        </w:tc>
      </w:tr>
    </w:tbl>
    <w:p>
      <w:pPr>
        <w:spacing w:before="30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D41111"/>
          <w:sz w:val="22"/>
          <w:szCs w:val="22"/>
        </w:rPr>
        <w:t xml:space="preserve">Tabla: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material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material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 del material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Diagrama de Relaciones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tablas mantienen las siguientes relaciones: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clients (1) → (N) products: Cada cliente puede tener múltiples productos asociados (products.client_id → clients.id).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clients (1) → (N) orders: Cada cliente puede tener múltiples órdenes (orders.client_id → clients.id).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products (1) → (N) orders: Cada producto puede aparecer en múltiples líneas de orden (orders.product_id → products.id).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orders tiene clave compuesta (id + line_number) para soportar múltiples líneas por orden.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4. Módulo de Autenticación (Login)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implementa autenticación basada en cookies con un middleware de Next.js que protege todas las rutas excepto /login y /auth. La página de login presenta una interfaz con tema oscuro industrial con efectos de partículas flotantes, línea de escaneo y grid animado.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Middleware de Protección (src/middleware.ts)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middleware intercepta todas las peticiones y verifica la existencia de una cookie de sesión llamada steelflow-session. Si no existe, redirige al usuario a /login.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export async function middleware(request: NextRequest)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// Permitir rutas estáticas, login y auth callback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(pathname === "/login" || pathname.startsWith("/auth")) return response;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session = request.cookies.get("steelflow-session");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if (!session)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NextResponse.redirect(new URL("/login", request.url));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return response;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Flujo de 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usuario ingresa correo electrónico y contraseña en el formulario.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 enviar, se establece una cookie steelflow-session=active con duración de 24 horas.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usuario es redirigido al dashboard principal (/).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También se ofrece un botón placeholder para SSO Corporativo.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5. Módulo Dashboard (Página Principal)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dashboard es la página principal del sistema. Es un React Server Component que realiza queries paralelas a Supabase para obtener todas las órdenes, clientes y productos, y luego calcula KPIs, gráficas y tablas de resumen.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Queries a Base de Datos (Server-Side)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supabase = await createClient(); // Server client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[ordersRes, clientsRes, productsRes] = await Promise.all([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supabase.from("orders").select("*").order("created_at", { ascending: false }),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supabase.from("clients").select("*"),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supabase.from("products").select("*"),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]);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KPIs Calculados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clients.length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Total 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SUM(orders.net_weight_ton)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Flujo Diario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Toneladas agrupadas por día de la semana (LUN-DOM)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Distribución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Conteo de órdenes por status (CUM, PEN, PROG) con gráfica donut SVG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por Planta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Toneladas agrupadas por planta de producción (top 3)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Componentes Visuales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Tarjetas KPI: 4 tarjetas con conteo de órdenes, clientes, productos y peso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Gráfica de barras: Flujo diario de órdenes (toneladas por día de la semana).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Gráfica donut SVG: Distribución de órdenes por estatus.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Tabla de órdenes recientes: Últimas 4 órdenes con datos cruzados de cliente y producto.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Calculadora de empaquetado: Widget lateral para estimar dimensiones de tarima.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Peso por planta: Progress bars con las top 3 plantas por tonelaje.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6. Módulo de Clientes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módulo de clientes proporciona un directorio interactivo con búsqueda en tiempo real, tarjetas por cliente con métricas asociadas (peso total, órdenes vinculadas, tipo de transporte), y un modal de creación de nuevos registros.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Lectura de Datos (Server Component)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página /clientes es un Server Component que carga datos en paralelo: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[clientsRes, ordersRes] = await Promise.all([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supabase.from("clients").select("*"),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supabase.from("orders").select("*"),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]);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Creación de Clientes (Client Component → Supabase INSERT)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componente ClientsDirectory usa el cliente browser de Supabase para insertar nuevos clientes: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async function handleCreateClient(event)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payload =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name: form.name.trim(),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transport_type: form.transport_type.trim() || null,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supabase = createSupabaseClient(); // Browser client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{ data, error } = await supabase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.from("clients")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.insert(payload)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.select()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.single();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// Actualiza estado local con el registro insertado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setClients((current) =&gt; [data, ...current]);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Métricas Calculadas por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Órdenes vinculadas: Conteo de orders donde client_id coincide.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Peso total: Suma de net_weight_ton de sus órdenes.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Tipos de transporte: Set único de transport_type (CAMION, TREN, BARCO).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7. Módulo de Productos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catálogo de productos permite visualizar, buscar, crear y editar productos con todas sus especificaciones técnicas (calibre, espesor, peso, dimensiones, empaquetado). Implementa operaciones CRUD completas contra Supabase.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Operaciones CRUD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(Lectura — Server Component):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[productsRes, clientsRes, ordersRes] = await Promise.all([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supabase.from("products").select("*"),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supabase.from("clients").select("*"),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supabase.from("orders").select("*"),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]);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INSERT (Creación — Client Component):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data, error } = await supabase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.from("products")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.insert({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gauge, thickness, client_id, orientation,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process, finish, form, width, min_weight,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max_weight, internal_diameter, external_diameter,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part_number, packaging_code,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.select().single();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(Edición — Client Component):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{ data, error } = await supabase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.from("products")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.update(payload)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.eq("id", selectedProduct.id)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.select().single();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8. Módulo de Órdenes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módulo de órdenes es el más complejo del sistema. Permite crear órdenes con múltiples líneas de producto, cada una vinculada a un producto específico del cliente. Integra un calculador de tarimas en tiempo real que muestra una vista previa del layout de empaquetado antes de guardar.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Creación de Órdenes Multi-Línea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formulario permite agregar múltiples líneas de producto a una sola orden. Cada línea especifica un producto y su peso neto en toneladas: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async function handleCreateOrder(event)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orderId = Date.now();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rows = form.lines.map((line, i) =&gt; ({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id: orderId,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line_number: i + 1,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client_id: form.client_id,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product_id: line.product_id,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net_weight_ton: Number(line.net_weight_ton),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plant: form.plant,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status: form.status,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// Dimensiones calculadas por pallet-calculator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width_mm: layout?.pallet_dimensions.width_mm,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length_mm: layout?.pallet_dimensions.length_mm,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}));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/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const { data, error } = await supabase.from("orders").insert(rows).select();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Motor de Cálculo de Tarimas (pallet-calculator.ts)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incluye un motor de cálculo de tarimas que determina cuántas piezas caben por tarima, dimensiones óptimas y distribución física según el tipo de producto: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COIL (bobinas): Piezas colocadas lado a lado (packing mode: width). Soporta orientación H (ojo vertical) y V/EYE (ojo horizontal).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SHEET/PLATE (láminas): Piezas apiladas (packing mode: height).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Multi-producto: Piezas del mismo tipo pueden compartir tarima si el peso total no excede max_weight.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Restricciones: Bobinas y láminas nunca comparten tarima. Bobinas con diferente orientación tampoco.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8.4 Panel de Detalle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seleccionar una orden de la lista, el panel lateral muestra: datos del cliente asociado, detalles del producto (gauge, thickness, process, finish), dimensiones físicas (width, length, thickness en mm), y el layout de tarima calculado (número de piezas, pallets, dimensiones).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9. Módulo Simulador 3D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Descripción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simulador 3D proporciona una visualización interactiva de componentes industriales utilizando Three.js a través de React Three Fiber. Incluye una pantalla de carga estilo Unity con logo y barra de progreso animada.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Tecnologías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Three.js 0.183: Motor de renderizado 3D.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@react-three/fiber 9.5: Binding declarativo de Three.js para React.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@react-three/drei 10.7: Helpers (OrbitControls, etc.).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react-unity-webgl 10.1.6: Soporte para builds de Unity WebGL (assets en public/unity/).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Interactividad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Movimiento con teclado: WASD o flechas para mover el cubo metálico en el plano.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&amp; Drop: Click y arrastrar el cubo con el mouse (Raycaster + Plane intersection).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Orbit Controls: Rotación de cámara con mouse (limitado a ángulo polar).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Pantalla completa: Botón para expandir el canvas a fullscreen.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10. Componentes Compartidos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SteelFlowShell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Componente wrapper que provee la estructura de navegación compartida (header con logo SteelFlow Pro y menú lateral, footer con información del sistema). Se usa en todas las páginas como layout consistente.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CreateEntityModal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Modal genérico reutilizable para crear registros en cualquier tabla. Recibe como props: título, descripción, ID del formulario, label del botón de submit, y el formulario como children. Se usa en Clientes, Productos y Órdenes.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type CreateEntityModalProps = {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open: boolean;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title: string;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description: string;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formId: string;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submitLabel: string;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onClose: () =&gt; void;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children: ReactNode;</w:t>
      </w:r>
    </w:p>
    <w:p>
      <w:pPr>
        <w:shd w:fill="F8FAFC" w:val="clear"/>
        <w:spacing w:after="0" w:before="0" w:line="26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};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1111"/>
          <w:sz w:val="32"/>
          <w:szCs w:val="32"/>
        </w:rPr>
        <w:t xml:space="preserve">11. Resumen de Integración Módulos ↔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clients,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(SSR)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clients,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(SSR)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(Browser)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+ Client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clients, 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(SSR)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(Browser)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(Browser)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+ Client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Órdenes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clients, 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(SSR)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 (Browser)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+ Client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Only (3D)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módulos que requieren datos usan el patrón de queries paralelas con Promise.all() para minimizar el tiempo de carga. La separación entre clientes Server y Browser permite que los datos iniciales se carguen vía SSR (sin exponer claves al navegador) mientras las operaciones de escritura se ejecutan desde el navegador del usuario.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1111"/>
        <w:sz w:val="16"/>
        <w:szCs w:val="16"/>
      </w:rPr>
      <w:t xml:space="preserve">SteelFlow Pro </w:t>
    </w:r>
    <w:r>
      <w:rPr>
        <w:rFonts w:ascii="Arial" w:cs="Arial" w:eastAsia="Arial" w:hAnsi="Arial"/>
        <w:color w:val="94A3B8"/>
        <w:sz w:val="16"/>
        <w:szCs w:val="16"/>
      </w:rPr>
      <w:t xml:space="preserve">| Especificaciones Técnicas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2026-04-13T04:02:45.852Z</dcterms:created>
  <dcterms:modified xsi:type="dcterms:W3CDTF">2026-04-13T04:02:45.852Z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