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</w:t>
      </w:r>
      <w:r>
        <w:rPr>
          <w:rtl w:val="0"/>
        </w:rPr>
        <w:t>12</w:t>
      </w:r>
      <w:r>
        <w:rPr>
          <w:rtl w:val="0"/>
        </w:rPr>
        <w:t xml:space="preserve"> /  </w:t>
      </w:r>
      <w:r>
        <w:rPr>
          <w:rtl w:val="0"/>
        </w:rPr>
        <w:t>3</w:t>
      </w:r>
      <w:r>
        <w:rPr>
          <w:rtl w:val="0"/>
        </w:rPr>
        <w:t xml:space="preserve"> / 2017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</w:rPr>
        <w:t xml:space="preserve">From: </w:t>
      </w:r>
      <w:r>
        <w:rPr>
          <w:rtl w:val="0"/>
        </w:rPr>
        <w:t>Sean Tesch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We met with our client to ask about database preferences and organization.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We would like to get the database organization figured out and set up.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We have approximately 8%.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I have limited time to work on the project with Karl and Leah because of class and work. </w:t>
      </w:r>
    </w:p>
    <w:p>
      <w:pPr>
        <w:pStyle w:val="Body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