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D88" w:rsidRDefault="0051017F">
      <w:pPr>
        <w:jc w:val="center"/>
      </w:pPr>
      <w:r>
        <w:rPr>
          <w:rFonts w:ascii="Calibri" w:eastAsia="Calibri" w:hAnsi="Calibri"/>
          <w:b/>
          <w:color w:val="1A4D2E"/>
          <w:sz w:val="28"/>
        </w:rPr>
        <w:t>NAHU PLATFORM</w:t>
      </w:r>
    </w:p>
    <w:p w:rsidR="00775D88" w:rsidRDefault="0051017F">
      <w:pPr>
        <w:jc w:val="center"/>
      </w:pPr>
      <w:r>
        <w:rPr>
          <w:rFonts w:ascii="Calibri" w:eastAsia="Calibri" w:hAnsi="Calibri"/>
          <w:b/>
          <w:sz w:val="40"/>
        </w:rPr>
        <w:t>Transaction Protection Policy</w:t>
      </w:r>
    </w:p>
    <w:p w:rsidR="00775D88" w:rsidRDefault="0051017F">
      <w:pPr>
        <w:jc w:val="center"/>
      </w:pPr>
      <w:r>
        <w:rPr>
          <w:rFonts w:ascii="Calibri" w:eastAsia="Calibri" w:hAnsi="Calibri"/>
          <w:sz w:val="20"/>
        </w:rPr>
        <w:t>Trust, Operations &amp; Legal Responsibility</w:t>
      </w:r>
      <w:r>
        <w:rPr>
          <w:rFonts w:ascii="Calibri" w:eastAsia="Calibri" w:hAnsi="Calibri"/>
          <w:sz w:val="20"/>
        </w:rPr>
        <w:br/>
        <w:t>Applies to: Farmer App · Buyer App · Marketplace</w:t>
      </w:r>
      <w:r>
        <w:rPr>
          <w:rFonts w:ascii="Calibri" w:eastAsia="Calibri" w:hAnsi="Calibri"/>
          <w:sz w:val="20"/>
        </w:rPr>
        <w:br/>
        <w:t>Version 1.0  |  July 2026  |  Draft for launch review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 xml:space="preserve">This document answers the most important business questions buyers </w:t>
      </w:r>
      <w:r>
        <w:rPr>
          <w:rFonts w:ascii="Calibri" w:eastAsia="Calibri" w:hAnsi="Calibri"/>
        </w:rPr>
        <w:t>and sellers ask before trusting NAHU: who is responsible for payment, what guarantees a transaction, and what happens when something fails. The answer is not primarily technical—it is about trust, operations, and legal responsibility.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 xml:space="preserve">1. The </w:t>
      </w:r>
      <w:bookmarkStart w:id="0" w:name="_GoBack"/>
      <w:bookmarkEnd w:id="0"/>
      <w:r>
        <w:rPr>
          <w:rFonts w:ascii="Calibri" w:eastAsia="Calibri" w:hAnsi="Calibri"/>
          <w:sz w:val="32"/>
        </w:rPr>
        <w:t>Question</w:t>
      </w:r>
      <w:r>
        <w:rPr>
          <w:rFonts w:ascii="Calibri" w:eastAsia="Calibri" w:hAnsi="Calibri"/>
          <w:sz w:val="32"/>
        </w:rPr>
        <w:t>s Every Buyer and Seller Will Ask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1.1 Who is responsible for my payment?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Your public answer should be clear:</w:t>
      </w:r>
    </w:p>
    <w:p w:rsidR="00775D88" w:rsidRDefault="0051017F">
      <w:pPr>
        <w:spacing w:before="120" w:after="160"/>
        <w:ind w:left="425"/>
      </w:pPr>
      <w:r>
        <w:rPr>
          <w:rFonts w:ascii="Calibri" w:eastAsia="Calibri" w:hAnsi="Calibri"/>
          <w:i/>
          <w:color w:val="1A4D2E"/>
        </w:rPr>
        <w:t>NAHU is responsible for managing the transaction process, while the payment is processed through approved payment channels. NAHU monitors the order</w:t>
      </w:r>
      <w:r>
        <w:rPr>
          <w:rFonts w:ascii="Calibri" w:eastAsia="Calibri" w:hAnsi="Calibri"/>
          <w:i/>
          <w:color w:val="1A4D2E"/>
        </w:rPr>
        <w:t>, verifies transaction status, and provides support if any issue occurs.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>Internal responsibility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Responsibility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Owner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Payment processing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Payment provider (Telebirr, CBE Birr, bank)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Order management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 Platform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Dispute management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 Support Te</w:t>
            </w:r>
            <w:r>
              <w:rPr>
                <w:rFonts w:ascii="Calibri" w:eastAsia="Calibri" w:hAnsi="Calibri"/>
                <w:sz w:val="20"/>
              </w:rPr>
              <w:t>am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Seller (farmer) verification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Buyer verification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Transaction records / audit trail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</w:t>
            </w:r>
          </w:p>
        </w:tc>
      </w:tr>
    </w:tbl>
    <w:p w:rsidR="00775D88" w:rsidRDefault="00775D88"/>
    <w:p w:rsidR="00775D88" w:rsidRDefault="0051017F">
      <w:pPr>
        <w:spacing w:after="120"/>
      </w:pPr>
      <w:r>
        <w:rPr>
          <w:rFonts w:ascii="Calibri" w:eastAsia="Calibri" w:hAnsi="Calibri"/>
        </w:rPr>
        <w:t xml:space="preserve">Users know who to contact even though a third-party payment service moves the money. NAHU does not present itself as the bank; NAHU presents itself as </w:t>
      </w:r>
      <w:r>
        <w:rPr>
          <w:rFonts w:ascii="Calibri" w:eastAsia="Calibri" w:hAnsi="Calibri"/>
        </w:rPr>
        <w:t>the process owner and support owner for the marketplace transaction.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1.2 What guarantees my payment?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The guarantee is not only the payment provider. It is the complete transaction workflow, with records at every step.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>Core transaction flow (marketplace — c</w:t>
      </w:r>
      <w:r>
        <w:rPr>
          <w:rFonts w:ascii="Calibri" w:eastAsia="Calibri" w:hAnsi="Calibri"/>
          <w:b/>
        </w:rPr>
        <w:t>offee apps today):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Buyer places order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Payment submitted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Payment verified</w:t>
      </w:r>
      <w:r>
        <w:rPr>
          <w:rFonts w:ascii="Consolas" w:eastAsia="Calibri" w:hAnsi="Consolas"/>
          <w:sz w:val="20"/>
        </w:rPr>
        <w:br/>
      </w:r>
      <w:r>
        <w:rPr>
          <w:rFonts w:ascii="Consolas" w:eastAsia="Calibri" w:hAnsi="Consolas"/>
          <w:sz w:val="20"/>
        </w:rPr>
        <w:lastRenderedPageBreak/>
        <w:t xml:space="preserve">        │</w:t>
      </w:r>
      <w:r>
        <w:rPr>
          <w:rFonts w:ascii="Consolas" w:eastAsia="Calibri" w:hAnsi="Consolas"/>
          <w:sz w:val="20"/>
        </w:rPr>
        <w:br/>
        <w:t>Seller (farmer) notified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Seller accepts / prepares order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Product delivered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Buyer confirms delivery</w:t>
      </w:r>
      <w:r>
        <w:rPr>
          <w:rFonts w:ascii="Consolas" w:eastAsia="Calibri" w:hAnsi="Consolas"/>
          <w:sz w:val="20"/>
        </w:rPr>
        <w:br/>
        <w:t xml:space="preserve">        │</w:t>
      </w:r>
      <w:r>
        <w:rPr>
          <w:rFonts w:ascii="Consolas" w:eastAsia="Calibri" w:hAnsi="Consolas"/>
          <w:sz w:val="20"/>
        </w:rPr>
        <w:br/>
        <w:t>Transaction co</w:t>
      </w:r>
      <w:r>
        <w:rPr>
          <w:rFonts w:ascii="Consolas" w:eastAsia="Calibri" w:hAnsi="Consolas"/>
          <w:sz w:val="20"/>
        </w:rPr>
        <w:t>mpleted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>Throughout this process NAHU ensures that: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Every action is recorded.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Every status change is timestamped.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Every payment reference is stored.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Every dispute is tracked.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Support can reconstruct the full timeline of the order.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 xml:space="preserve">That audit trail is part </w:t>
      </w:r>
      <w:r>
        <w:rPr>
          <w:rFonts w:ascii="Calibri" w:eastAsia="Calibri" w:hAnsi="Calibri"/>
        </w:rPr>
        <w:t>of the guarantee. Combined with staged order statuses (payment held conceptually in escrow until delivery confirmation), it forms the practical protection layer for both parties.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1.3 What if the transaction fails?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 xml:space="preserve">Clear failure scenarios must be defined </w:t>
      </w:r>
      <w:r>
        <w:rPr>
          <w:rFonts w:ascii="Calibri" w:eastAsia="Calibri" w:hAnsi="Calibri"/>
          <w:b/>
        </w:rPr>
        <w:t>and published.</w:t>
      </w:r>
    </w:p>
    <w:p w:rsidR="00775D88" w:rsidRDefault="0051017F">
      <w:pPr>
        <w:pStyle w:val="Heading3"/>
      </w:pPr>
      <w:r>
        <w:rPr>
          <w:rFonts w:ascii="Calibri" w:eastAsia="Calibri" w:hAnsi="Calibri"/>
        </w:rPr>
        <w:t>Scenario A — Buyer paid, seller never ships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PAID / IN ESCROW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Seller timeout (no fulfilment within policy window)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Order cancelled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Refund process initiated</w:t>
      </w:r>
    </w:p>
    <w:p w:rsidR="00775D88" w:rsidRDefault="0051017F">
      <w:pPr>
        <w:pStyle w:val="Heading3"/>
      </w:pPr>
      <w:r>
        <w:rPr>
          <w:rFonts w:ascii="Calibri" w:eastAsia="Calibri" w:hAnsi="Calibri"/>
        </w:rPr>
        <w:t>Scenario B — Buyer claims product not received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Dispute op</w:t>
      </w:r>
      <w:r>
        <w:rPr>
          <w:rFonts w:ascii="Consolas" w:eastAsia="Calibri" w:hAnsi="Consolas"/>
          <w:sz w:val="20"/>
        </w:rPr>
        <w:t>ened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Evidence collected (buyer &amp; seller)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Admin / Support investigation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Documented decision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Refund  OR  Release payment to farmer</w:t>
      </w:r>
    </w:p>
    <w:p w:rsidR="00775D88" w:rsidRDefault="0051017F">
      <w:pPr>
        <w:pStyle w:val="Heading3"/>
      </w:pPr>
      <w:r>
        <w:rPr>
          <w:rFonts w:ascii="Calibri" w:eastAsia="Calibri" w:hAnsi="Calibri"/>
        </w:rPr>
        <w:t>Scenario C — Buyer paid the wrong amount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Payment verification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Mismatch detect</w:t>
      </w:r>
      <w:r>
        <w:rPr>
          <w:rFonts w:ascii="Consolas" w:eastAsia="Calibri" w:hAnsi="Consolas"/>
          <w:sz w:val="20"/>
        </w:rPr>
        <w:t>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Buyer notified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Correction requested (no seller release until resolved)</w:t>
      </w:r>
    </w:p>
    <w:p w:rsidR="00775D88" w:rsidRDefault="0051017F">
      <w:pPr>
        <w:pStyle w:val="Heading3"/>
      </w:pPr>
      <w:r>
        <w:rPr>
          <w:rFonts w:ascii="Calibri" w:eastAsia="Calibri" w:hAnsi="Calibri"/>
        </w:rPr>
        <w:t>Scenario D — Payment gateway error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Payment failed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Order remains PENDING_PAYMENT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Buyer retries payment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No seller fulfilment expectati</w:t>
      </w:r>
      <w:r>
        <w:rPr>
          <w:rFonts w:ascii="Consolas" w:eastAsia="Calibri" w:hAnsi="Consolas"/>
          <w:sz w:val="20"/>
        </w:rPr>
        <w:t>on until payment is confirmed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2. What Should Happen Inside NAHU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NAHU should operate under a formal Transaction Protection Policy. Every order must move through clear statuses so apps, support, and users share one language.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2.1 Primary order lifecycle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PENDI</w:t>
      </w:r>
      <w:r>
        <w:rPr>
          <w:rFonts w:ascii="Consolas" w:eastAsia="Calibri" w:hAnsi="Consolas"/>
          <w:sz w:val="20"/>
        </w:rPr>
        <w:t>NG_PAYMENT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PAYMENT_RECEIVED / PAID_ESCROW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PAYMENT_VERIFIED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SELLER_ACCEPTED (optional gate)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PREPARING / IN_FULFILMENT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SHIPPED / IN_TRANSIT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DELIVERED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BUYER_CONFIRMED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FUNDS_RELEAS</w:t>
      </w:r>
      <w:r>
        <w:rPr>
          <w:rFonts w:ascii="Consolas" w:eastAsia="Calibri" w:hAnsi="Consolas"/>
          <w:sz w:val="20"/>
        </w:rPr>
        <w:t>ED</w:t>
      </w:r>
      <w:r>
        <w:rPr>
          <w:rFonts w:ascii="Consolas" w:eastAsia="Calibri" w:hAnsi="Consolas"/>
          <w:sz w:val="20"/>
        </w:rPr>
        <w:br/>
        <w:t xml:space="preserve">        ↓</w:t>
      </w:r>
      <w:r>
        <w:rPr>
          <w:rFonts w:ascii="Consolas" w:eastAsia="Calibri" w:hAnsi="Consolas"/>
          <w:sz w:val="20"/>
        </w:rPr>
        <w:br/>
        <w:t>COMPLETED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Note — Current coffee marketplace (July 2026): the live apps use a simplified subset: PENDING_PAYMENT → PAID_ESCROW → COMPLETED, plus CANCELLED and DISPUTED. The fuller ladder above is the target model as logistics and finance mature</w:t>
      </w:r>
      <w:r>
        <w:rPr>
          <w:rFonts w:ascii="Calibri" w:eastAsia="Calibri" w:hAnsi="Calibri"/>
        </w:rPr>
        <w:t>.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2.2 Exception states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PAYMENT_FAILED</w:t>
      </w:r>
      <w:r>
        <w:rPr>
          <w:rFonts w:ascii="Consolas" w:eastAsia="Calibri" w:hAnsi="Consolas"/>
          <w:sz w:val="20"/>
        </w:rPr>
        <w:br/>
        <w:t>PAYMENT_EXPIRED</w:t>
      </w:r>
      <w:r>
        <w:rPr>
          <w:rFonts w:ascii="Consolas" w:eastAsia="Calibri" w:hAnsi="Consolas"/>
          <w:sz w:val="20"/>
        </w:rPr>
        <w:br/>
        <w:t>CANCELLED</w:t>
      </w:r>
      <w:r>
        <w:rPr>
          <w:rFonts w:ascii="Consolas" w:eastAsia="Calibri" w:hAnsi="Consolas"/>
          <w:sz w:val="20"/>
        </w:rPr>
        <w:br/>
        <w:t>REFUND_PENDING</w:t>
      </w:r>
      <w:r>
        <w:rPr>
          <w:rFonts w:ascii="Consolas" w:eastAsia="Calibri" w:hAnsi="Consolas"/>
          <w:sz w:val="20"/>
        </w:rPr>
        <w:br/>
        <w:t>REFUNDED</w:t>
      </w:r>
      <w:r>
        <w:rPr>
          <w:rFonts w:ascii="Consolas" w:eastAsia="Calibri" w:hAnsi="Consolas"/>
          <w:sz w:val="20"/>
        </w:rPr>
        <w:br/>
        <w:t>DISPUTED</w:t>
      </w:r>
    </w:p>
    <w:p w:rsidR="00775D88" w:rsidRDefault="0051017F">
      <w:pPr>
        <w:pStyle w:val="Heading2"/>
      </w:pPr>
      <w:r>
        <w:rPr>
          <w:rFonts w:ascii="Calibri" w:eastAsia="Calibri" w:hAnsi="Calibri"/>
        </w:rPr>
        <w:t>2.3 Mapping to today’s farmer &amp; buyer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User action (today)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Policy meaning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Buyer places order &amp; pays (Telebirr / CBE Birr)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Payment submitted → verified → f</w:t>
            </w:r>
            <w:r>
              <w:rPr>
                <w:rFonts w:ascii="Calibri" w:eastAsia="Calibri" w:hAnsi="Calibri"/>
                <w:sz w:val="20"/>
              </w:rPr>
              <w:t>unds conceptually in escrow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Farmer sees order on Orders tab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Seller notified; order under protection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Buyer confirms delivery (Yes / No)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Buyer confirmation or dispute trigger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Origin certificate issued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Proof for completed successful trade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 xml:space="preserve">Raise dispute </w:t>
            </w:r>
            <w:r>
              <w:rPr>
                <w:rFonts w:ascii="Calibri" w:eastAsia="Calibri" w:hAnsi="Calibri"/>
                <w:sz w:val="20"/>
              </w:rPr>
              <w:t>(either party)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Case moves to NAHU Support for decision</w:t>
            </w:r>
          </w:p>
        </w:tc>
      </w:tr>
    </w:tbl>
    <w:p w:rsidR="00775D88" w:rsidRDefault="00775D88"/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3. Who Makes the Final Decision?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>Initially: NAHU Support Team.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The platform should provide an Admin Dispute Dashboard where administrators can: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View the complete order timeline.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Review payment detail</w:t>
      </w:r>
      <w:r>
        <w:rPr>
          <w:rFonts w:ascii="Calibri" w:eastAsia="Calibri" w:hAnsi="Calibri"/>
        </w:rPr>
        <w:t>s and payment references.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See any uploaded evidence.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Read buyer and seller communications.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Record a documented decision.</w:t>
      </w:r>
    </w:p>
    <w:p w:rsidR="00775D88" w:rsidRDefault="0051017F">
      <w:pPr>
        <w:spacing w:after="120"/>
      </w:pPr>
      <w:r>
        <w:rPr>
          <w:rFonts w:ascii="Calibri" w:eastAsia="Calibri" w:hAnsi="Calibri"/>
          <w:b/>
        </w:rPr>
        <w:t>Every decision must store: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Administrator identity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Date and time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Reason / rationale</w:t>
      </w:r>
    </w:p>
    <w:p w:rsidR="00775D88" w:rsidRDefault="0051017F">
      <w:pPr>
        <w:pStyle w:val="ListBullet"/>
      </w:pPr>
      <w:r>
        <w:rPr>
          <w:rFonts w:ascii="Calibri" w:eastAsia="Calibri" w:hAnsi="Calibri"/>
        </w:rPr>
        <w:t>Supporting evidence references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 xml:space="preserve">This creates </w:t>
      </w:r>
      <w:r>
        <w:rPr>
          <w:rFonts w:ascii="Calibri" w:eastAsia="Calibri" w:hAnsi="Calibri"/>
        </w:rPr>
        <w:t>accountability and reduces informal, untracked decisions that undermine trust.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4. What Users Should See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When a buyer or farmer asks “What guarantees my payment?”, the apps and website should display language similar to:</w:t>
      </w:r>
    </w:p>
    <w:p w:rsidR="00775D88" w:rsidRDefault="0051017F">
      <w:pPr>
        <w:spacing w:before="120" w:after="160"/>
        <w:ind w:left="425"/>
      </w:pPr>
      <w:r>
        <w:rPr>
          <w:rFonts w:ascii="Calibri" w:eastAsia="Calibri" w:hAnsi="Calibri"/>
          <w:i/>
          <w:color w:val="1A4D2E"/>
        </w:rPr>
        <w:t>Every transaction on NAHU is monitor</w:t>
      </w:r>
      <w:r>
        <w:rPr>
          <w:rFonts w:ascii="Calibri" w:eastAsia="Calibri" w:hAnsi="Calibri"/>
          <w:i/>
          <w:color w:val="1A4D2E"/>
        </w:rPr>
        <w:t>ed from payment to delivery. Payment status, order status, and delivery updates are tracked throughout the transaction. If a problem occurs, you can open a dispute through the platform. Our support team will review the case, examine the available evidence,</w:t>
      </w:r>
      <w:r>
        <w:rPr>
          <w:rFonts w:ascii="Calibri" w:eastAsia="Calibri" w:hAnsi="Calibri"/>
          <w:i/>
          <w:color w:val="1A4D2E"/>
        </w:rPr>
        <w:t xml:space="preserve"> and determine the appropriate resolution according to NAHU’s transaction policy.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This sets realistic expectations without promising something the platform cannot legally guarantee (for example, that NAHU itself is a licensed bank or holds settlement funds</w:t>
      </w:r>
      <w:r>
        <w:rPr>
          <w:rFonts w:ascii="Calibri" w:eastAsia="Calibri" w:hAnsi="Calibri"/>
        </w:rPr>
        <w:t xml:space="preserve"> in all cases).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5. Long-Term Architecture Recommendation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Transaction Protection should become a core business capability of NAHU, alongside Farms, Delivery, and Finance.</w:t>
      </w:r>
    </w:p>
    <w:p w:rsidR="00775D88" w:rsidRDefault="0051017F">
      <w:pPr>
        <w:spacing w:before="80" w:after="160"/>
        <w:ind w:left="567"/>
      </w:pPr>
      <w:r>
        <w:rPr>
          <w:rFonts w:ascii="Consolas" w:eastAsia="Calibri" w:hAnsi="Consolas"/>
          <w:sz w:val="20"/>
        </w:rPr>
        <w:t>Transaction Protection</w:t>
      </w:r>
      <w:r>
        <w:rPr>
          <w:rFonts w:ascii="Consolas" w:eastAsia="Calibri" w:hAnsi="Consolas"/>
          <w:sz w:val="20"/>
        </w:rPr>
        <w:br/>
        <w:t>├── Payment Verification</w:t>
      </w:r>
      <w:r>
        <w:rPr>
          <w:rFonts w:ascii="Consolas" w:eastAsia="Calibri" w:hAnsi="Consolas"/>
          <w:sz w:val="20"/>
        </w:rPr>
        <w:br/>
        <w:t>├── Escrow Status Tracking</w:t>
      </w:r>
      <w:r>
        <w:rPr>
          <w:rFonts w:ascii="Consolas" w:eastAsia="Calibri" w:hAnsi="Consolas"/>
          <w:sz w:val="20"/>
        </w:rPr>
        <w:br/>
        <w:t>├── Dispute</w:t>
      </w:r>
      <w:r>
        <w:rPr>
          <w:rFonts w:ascii="Consolas" w:eastAsia="Calibri" w:hAnsi="Consolas"/>
          <w:sz w:val="20"/>
        </w:rPr>
        <w:t xml:space="preserve"> Management</w:t>
      </w:r>
      <w:r>
        <w:rPr>
          <w:rFonts w:ascii="Consolas" w:eastAsia="Calibri" w:hAnsi="Consolas"/>
          <w:sz w:val="20"/>
        </w:rPr>
        <w:br/>
        <w:t>├── Refund Management</w:t>
      </w:r>
      <w:r>
        <w:rPr>
          <w:rFonts w:ascii="Consolas" w:eastAsia="Calibri" w:hAnsi="Consolas"/>
          <w:sz w:val="20"/>
        </w:rPr>
        <w:br/>
        <w:t>├── Fraud Detection</w:t>
      </w:r>
      <w:r>
        <w:rPr>
          <w:rFonts w:ascii="Consolas" w:eastAsia="Calibri" w:hAnsi="Consolas"/>
          <w:sz w:val="20"/>
        </w:rPr>
        <w:br/>
        <w:t>├── Transaction Audit</w:t>
      </w:r>
      <w:r>
        <w:rPr>
          <w:rFonts w:ascii="Consolas" w:eastAsia="Calibri" w:hAnsi="Consolas"/>
          <w:sz w:val="20"/>
        </w:rPr>
        <w:br/>
        <w:t>├── Buyer Protection</w:t>
      </w:r>
      <w:r>
        <w:rPr>
          <w:rFonts w:ascii="Consolas" w:eastAsia="Calibri" w:hAnsi="Consolas"/>
          <w:sz w:val="20"/>
        </w:rPr>
        <w:br/>
        <w:t>└── Seller Protection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This shifts the conversation from “Who holds the money?” to “How does NAHU protect both parties?” That is a stronger value proposition an</w:t>
      </w:r>
      <w:r>
        <w:rPr>
          <w:rFonts w:ascii="Calibri" w:eastAsia="Calibri" w:hAnsi="Calibri"/>
        </w:rPr>
        <w:t>d one that can evolve as payment integrations and operations mature.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6. Pre-Launch Checklist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Publish a short Transaction Protection summary in both farmer and buyer apps (Settings / Help).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Document Support SLAs for disputes (e.g. acknowledge within 24h, de</w:t>
      </w:r>
      <w:r>
        <w:rPr>
          <w:rFonts w:ascii="Calibri" w:eastAsia="Calibri" w:hAnsi="Calibri"/>
        </w:rPr>
        <w:t>cide within X days).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Define seller fulfilment timeout and buyer confirmation window in writing.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Confirm refund path with each payment provider (Telebirr, CBE Birr).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Require that every Support decision is logged with reason and evidence.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Align legal/counsel</w:t>
      </w:r>
      <w:r>
        <w:rPr>
          <w:rFonts w:ascii="Calibri" w:eastAsia="Calibri" w:hAnsi="Calibri"/>
        </w:rPr>
        <w:t xml:space="preserve"> review of wording before public launch.</w:t>
      </w:r>
    </w:p>
    <w:p w:rsidR="00775D88" w:rsidRDefault="0051017F">
      <w:pPr>
        <w:pStyle w:val="ListNumber"/>
      </w:pPr>
      <w:r>
        <w:rPr>
          <w:rFonts w:ascii="Calibri" w:eastAsia="Calibri" w:hAnsi="Calibri"/>
        </w:rPr>
        <w:t>Keep product roadmap items for Admin Dispute Dashboard and fuller status model.</w:t>
      </w:r>
    </w:p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7. Related Systems (Current Implementation)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System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b/>
                <w:sz w:val="20"/>
              </w:rPr>
              <w:t>Role in Transaction Protection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nahu-platform API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 xml:space="preserve">Orders, escrow status, </w:t>
            </w:r>
            <w:r>
              <w:rPr>
                <w:rFonts w:ascii="Calibri" w:eastAsia="Calibri" w:hAnsi="Calibri"/>
                <w:sz w:val="20"/>
              </w:rPr>
              <w:t>certificates, dispute flag, payment references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Farmer app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Receive orders, decline unpaid orders, raise dispute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Buyer app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Pay, confirm delivery, cancel unpaid, raise dispute, view certificate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Payment providers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Execute payment; NAHU tracks reference and o</w:t>
            </w:r>
            <w:r>
              <w:rPr>
                <w:rFonts w:ascii="Calibri" w:eastAsia="Calibri" w:hAnsi="Calibri"/>
                <w:sz w:val="20"/>
              </w:rPr>
              <w:t>utcome</w:t>
            </w:r>
          </w:p>
        </w:tc>
      </w:tr>
      <w:tr w:rsidR="00775D88"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Staging / Production DB</w:t>
            </w:r>
          </w:p>
        </w:tc>
        <w:tc>
          <w:tcPr>
            <w:tcW w:w="4703" w:type="dxa"/>
          </w:tcPr>
          <w:p w:rsidR="00775D88" w:rsidRDefault="0051017F">
            <w:r>
              <w:rPr>
                <w:rFonts w:ascii="Calibri" w:eastAsia="Calibri" w:hAnsi="Calibri"/>
                <w:sz w:val="20"/>
              </w:rPr>
              <w:t>System of record for audit trail</w:t>
            </w:r>
          </w:p>
        </w:tc>
      </w:tr>
    </w:tbl>
    <w:p w:rsidR="00775D88" w:rsidRDefault="00775D88"/>
    <w:p w:rsidR="00775D88" w:rsidRDefault="0051017F">
      <w:pPr>
        <w:pStyle w:val="Heading1"/>
      </w:pPr>
      <w:r>
        <w:rPr>
          <w:rFonts w:ascii="Calibri" w:eastAsia="Calibri" w:hAnsi="Calibri"/>
          <w:sz w:val="32"/>
        </w:rPr>
        <w:t>8. Closing Statement</w:t>
      </w:r>
    </w:p>
    <w:p w:rsidR="00775D88" w:rsidRDefault="0051017F">
      <w:pPr>
        <w:spacing w:after="120"/>
      </w:pPr>
      <w:r>
        <w:rPr>
          <w:rFonts w:ascii="Calibri" w:eastAsia="Calibri" w:hAnsi="Calibri"/>
        </w:rPr>
        <w:t>Before launching NAHU, the organization must be able to answer the three questions in Section 1 in one consistent voice across Support, Product, Legal, and Engineering.</w:t>
      </w:r>
      <w:r>
        <w:rPr>
          <w:rFonts w:ascii="Calibri" w:eastAsia="Calibri" w:hAnsi="Calibri"/>
        </w:rPr>
        <w:t xml:space="preserve"> Transaction Protection is how NAHU earns trust—not only by moving money, but by owning the process, the records, and the resolution when something goes wrong.</w:t>
      </w:r>
    </w:p>
    <w:p w:rsidR="00775D88" w:rsidRDefault="0051017F">
      <w:pPr>
        <w:spacing w:after="120"/>
      </w:pPr>
      <w:r>
        <w:rPr>
          <w:rFonts w:ascii="Calibri" w:eastAsia="Calibri" w:hAnsi="Calibri"/>
          <w:i/>
          <w:sz w:val="20"/>
        </w:rPr>
        <w:t>Document owner: Product / Operations  ·  Reviewers: Legal, Support, Engineering</w:t>
      </w:r>
    </w:p>
    <w:sectPr w:rsidR="00775D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3FF6"/>
    <w:rsid w:val="00326F90"/>
    <w:rsid w:val="0051017F"/>
    <w:rsid w:val="00775D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67BFF-4265-4ECE-908D-2989B6D7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1139</Words>
  <Characters>6494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1. The Questions Every Buyer and Seller Will Ask</vt:lpstr>
      <vt:lpstr>    1.1 Who is responsible for my payment?</vt:lpstr>
      <vt:lpstr>    1.2 What guarantees my payment?</vt:lpstr>
      <vt:lpstr>    1.3 What if the transaction fails?</vt:lpstr>
      <vt:lpstr>        Scenario A — Buyer paid, seller never ships</vt:lpstr>
      <vt:lpstr>        Scenario B — Buyer claims product not received</vt:lpstr>
      <vt:lpstr>        Scenario C — Buyer paid the wrong amount</vt:lpstr>
      <vt:lpstr>        Scenario D — Payment gateway error</vt:lpstr>
      <vt:lpstr>2. What Should Happen Inside NAHU</vt:lpstr>
      <vt:lpstr>    2.1 Primary order lifecycle</vt:lpstr>
      <vt:lpstr>    2.2 Exception states</vt:lpstr>
      <vt:lpstr>    2.3 Mapping to today’s farmer &amp; buyer apps</vt:lpstr>
      <vt:lpstr>3. Who Makes the Final Decision?</vt:lpstr>
      <vt:lpstr>4. What Users Should See</vt:lpstr>
      <vt:lpstr>5. Long-Term Architecture Recommendation</vt:lpstr>
      <vt:lpstr>6. Pre-Launch Checklist</vt:lpstr>
      <vt:lpstr>7. Related Systems (Current Implementation)</vt:lpstr>
      <vt:lpstr>8. Closing Statement</vt:lpstr>
    </vt:vector>
  </TitlesOfParts>
  <Manager/>
  <Company/>
  <LinksUpToDate>false</LinksUpToDate>
  <CharactersWithSpaces>7618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2026-07-13T20:41:00Z</dcterms:modified>
  <cp:category/>
</cp:coreProperties>
</file>