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114300" distR="114300">
            <wp:extent cx="2066925" cy="6084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Objectives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Demonstrate application of concepts learned during the HTML, CSS, and Bootstrap sessions by creating a BSM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1160"/>
        <w:tblGridChange w:id="0">
          <w:tblGrid>
            <w:gridCol w:w="3600"/>
            <w:gridCol w:w="111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360" w:hanging="27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follow the directions listed below: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Navigate to to replit.com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Start a new </w:t>
            </w:r>
            <w:r w:rsidDel="00000000" w:rsidR="00000000" w:rsidRPr="00000000">
              <w:rPr>
                <w:b w:val="1"/>
                <w:i w:val="1"/>
                <w:sz w:val="23"/>
                <w:szCs w:val="23"/>
                <w:highlight w:val="white"/>
                <w:rtl w:val="0"/>
              </w:rPr>
              <w:t xml:space="preserve">HTML, CSS, JS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repl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Edit the HTML and CSS files to meet the requirements listed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assessment is completed: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76" w:lineRule="auto"/>
              <w:ind w:left="720" w:hanging="36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Submit a link to your repl site as shown in the screenshot below.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76" w:lineRule="auto"/>
              <w:ind w:left="720" w:hanging="36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76" w:lineRule="auto"/>
              <w:ind w:left="720" w:hanging="36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6515100" cy="4051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405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76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36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Your website should meet the requirements listed below: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 navbar with a yellow background located at the top of the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links in the navbar 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link will open the generation.org website in a new tab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other link will open the codecademy.com website in a new tab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36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table with 3 columns and 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column titled “BSM Name”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Second column titled “BSM Description”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Third Column titled “Is this a Behavioral Skill or Mindset?”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rows for the JWD BSM’s (Personal Responsibility, Growth Mindset, Future Orientation, Persistence, Communication, Orientation to Detail, Teamwork, Proactiveness)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data for each BSM in their respective</w:t>
            </w:r>
            <w:r w:rsidDel="00000000" w:rsidR="00000000" w:rsidRPr="00000000">
              <w:rPr>
                <w:i w:val="1"/>
                <w:rtl w:val="0"/>
              </w:rPr>
              <w:t xml:space="preserve"> “BSM description” </w:t>
            </w:r>
            <w:r w:rsidDel="00000000" w:rsidR="00000000" w:rsidRPr="00000000">
              <w:rPr>
                <w:rtl w:val="0"/>
              </w:rPr>
              <w:t xml:space="preserve">and Is this a </w:t>
            </w:r>
            <w:r w:rsidDel="00000000" w:rsidR="00000000" w:rsidRPr="00000000">
              <w:rPr>
                <w:i w:val="1"/>
                <w:rtl w:val="0"/>
              </w:rPr>
              <w:t xml:space="preserve">“Behavioral Skill or Mindset?” </w:t>
            </w:r>
            <w:r w:rsidDel="00000000" w:rsidR="00000000" w:rsidRPr="00000000">
              <w:rPr>
                <w:rtl w:val="0"/>
              </w:rPr>
              <w:t xml:space="preserve">columns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subheading titled “Three Areas of Curriculum Focus”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&lt;div&gt; with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background color other than white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squares with a color different than the &lt;div&gt; background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2"/>
                <w:numId w:val="4"/>
              </w:numPr>
              <w:spacing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square should be </w:t>
            </w:r>
            <w:r w:rsidDel="00000000" w:rsidR="00000000" w:rsidRPr="00000000">
              <w:rPr>
                <w:b w:val="1"/>
                <w:rtl w:val="0"/>
              </w:rPr>
              <w:t xml:space="preserve">vertically</w:t>
            </w:r>
            <w:r w:rsidDel="00000000" w:rsidR="00000000" w:rsidRPr="00000000">
              <w:rPr>
                <w:rtl w:val="0"/>
              </w:rPr>
              <w:t xml:space="preserve"> centered. The squares do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have to be horizontally centered.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2"/>
                <w:numId w:val="4"/>
              </w:numPr>
              <w:spacing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Squares should contain the text below. Text in each box should be </w:t>
            </w:r>
            <w:r w:rsidDel="00000000" w:rsidR="00000000" w:rsidRPr="00000000">
              <w:rPr>
                <w:b w:val="1"/>
                <w:rtl w:val="0"/>
              </w:rPr>
              <w:t xml:space="preserve">horizontally</w:t>
            </w:r>
            <w:r w:rsidDel="00000000" w:rsidR="00000000" w:rsidRPr="00000000">
              <w:rPr>
                <w:rtl w:val="0"/>
              </w:rPr>
              <w:t xml:space="preserve"> centered.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3"/>
                <w:numId w:val="4"/>
              </w:numPr>
              <w:spacing w:line="36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Square 1 should contain: “BSM’s”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3"/>
                <w:numId w:val="4"/>
              </w:numPr>
              <w:spacing w:line="36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Square 2 should contain: “Employment Essentials”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3"/>
                <w:numId w:val="4"/>
              </w:numPr>
              <w:spacing w:line="36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Square 3 should contain: “Technical Skills”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subheading titled “Want to learn more about our BSM’s?”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form with: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text input boxes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2"/>
                <w:numId w:val="4"/>
              </w:numPr>
              <w:spacing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box should allow for a user to enter their first name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2"/>
                <w:numId w:val="4"/>
              </w:numPr>
              <w:spacing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Second box should allow for a user to enter their last name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2"/>
                <w:numId w:val="4"/>
              </w:numPr>
              <w:spacing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box should contain default values that represent the data a user would be entering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2"/>
                <w:numId w:val="4"/>
              </w:numPr>
              <w:spacing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submit button containing the text “Click to Submit Your Information”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the image found here to your site: </w:t>
            </w:r>
            <w:r w:rsidDel="00000000" w:rsidR="00000000" w:rsidRPr="00000000">
              <w:rPr>
                <w:rFonts w:ascii="Courier New" w:cs="Courier New" w:eastAsia="Courier New" w:hAnsi="Courier New"/>
                <w:color w:val="ac9037"/>
                <w:sz w:val="21"/>
                <w:szCs w:val="21"/>
                <w:rtl w:val="0"/>
              </w:rPr>
              <w:t xml:space="preserve">https://www.generation.org/wp-content/uploads/2020/06/you-employed-home-square2-2x.png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529638" cy="4562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9638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2240" w:w="15840" w:orient="landscape"/>
      <w:pgMar w:bottom="720" w:top="1440" w:left="72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tabs>
        <w:tab w:val="center" w:leader="none" w:pos="4320"/>
        <w:tab w:val="right" w:leader="none" w:pos="8640"/>
      </w:tabs>
      <w:spacing w:line="240" w:lineRule="auto"/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40">
    <w:pPr>
      <w:pageBreakBefore w:val="0"/>
      <w:tabs>
        <w:tab w:val="center" w:leader="none" w:pos="4320"/>
        <w:tab w:val="right" w:leader="none" w:pos="8640"/>
      </w:tabs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HTML, CSS, and Bootstrap Skills Based Assessment</w:t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