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282A74DD"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w:t>
      </w:r>
      <w:r w:rsidR="00550607">
        <w:rPr>
          <w:rFonts w:cs="Times New Roman"/>
          <w:szCs w:val="24"/>
        </w:rPr>
        <w:t xml:space="preserve">the robotic </w:t>
      </w:r>
      <w:r w:rsidR="00550607" w:rsidRPr="00B052F4">
        <w:rPr>
          <w:rFonts w:cs="Times New Roman"/>
          <w:szCs w:val="24"/>
        </w:rPr>
        <w:t>arm</w:t>
      </w:r>
      <w:r w:rsidRPr="00B052F4">
        <w:rPr>
          <w:rFonts w:cs="Times New Roman"/>
          <w:szCs w:val="24"/>
        </w:rPr>
        <w:t>, estimating</w:t>
      </w:r>
      <w:r w:rsidR="00550607">
        <w:rPr>
          <w:rFonts w:cs="Times New Roman"/>
          <w:szCs w:val="24"/>
        </w:rPr>
        <w:t xml:space="preserve"> its</w:t>
      </w:r>
      <w:r w:rsidRPr="00B052F4">
        <w:rPr>
          <w:rFonts w:cs="Times New Roman"/>
          <w:szCs w:val="24"/>
        </w:rPr>
        <w:t xml:space="preserve">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2B0DF33"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The development process involved several key steps. Firstly, a tracking system was constructed to enable robust </w:t>
      </w:r>
      <w:r w:rsidR="00550607">
        <w:rPr>
          <w:rFonts w:cs="Times New Roman"/>
          <w:szCs w:val="24"/>
        </w:rPr>
        <w:t xml:space="preserve">custom </w:t>
      </w:r>
      <w:r w:rsidRPr="00B052F4">
        <w:rPr>
          <w:rFonts w:cs="Times New Roman"/>
          <w:szCs w:val="24"/>
        </w:rPr>
        <w:t>object tracking. This involved implementing algorithms for feature detection, matching, and tracking to accurately follow the movement of the target</w:t>
      </w:r>
      <w:r w:rsidR="00550607">
        <w:rPr>
          <w:rFonts w:cs="Times New Roman"/>
          <w:szCs w:val="24"/>
        </w:rPr>
        <w:t>ed</w:t>
      </w:r>
      <w:r w:rsidRPr="00B052F4">
        <w:rPr>
          <w:rFonts w:cs="Times New Roman"/>
          <w:szCs w:val="24"/>
        </w:rPr>
        <w:t xml:space="preserve"> object. Additionally, a marker generator was built to create unique markers tailored to the robotic arm. These markers were designed to provide distinct visual features for reliable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2495C674"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To ensure precise marker placement on the robotic arm, 3D </w:t>
      </w:r>
      <w:r w:rsidR="00550607">
        <w:rPr>
          <w:rFonts w:cs="Times New Roman"/>
          <w:szCs w:val="24"/>
        </w:rPr>
        <w:t xml:space="preserve">printed </w:t>
      </w:r>
      <w:r w:rsidR="001032FF">
        <w:rPr>
          <w:rFonts w:cs="Times New Roman"/>
          <w:szCs w:val="24"/>
        </w:rPr>
        <w:t xml:space="preserve">custom </w:t>
      </w:r>
      <w:r w:rsidR="00550607">
        <w:rPr>
          <w:rFonts w:cs="Times New Roman"/>
          <w:szCs w:val="24"/>
        </w:rPr>
        <w:t xml:space="preserve">designed </w:t>
      </w:r>
      <w:r w:rsidRPr="00B052F4">
        <w:rPr>
          <w:rFonts w:cs="Times New Roman"/>
          <w:szCs w:val="24"/>
        </w:rPr>
        <w:t>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3E3409AC" w14:textId="19CD5EFC" w:rsidR="001032FF" w:rsidRDefault="001032FF" w:rsidP="00111B9B">
      <w:pPr>
        <w:autoSpaceDE w:val="0"/>
        <w:spacing w:line="360" w:lineRule="auto"/>
        <w:jc w:val="both"/>
        <w:rPr>
          <w:rFonts w:cs="Times New Roman"/>
          <w:szCs w:val="24"/>
        </w:rPr>
      </w:pPr>
      <w:r>
        <w:rPr>
          <w:rFonts w:cs="Times New Roman"/>
          <w:szCs w:val="24"/>
        </w:rPr>
        <w:t xml:space="preserve">Using the data from the markers further calculations would lead to achieving the joint angles of the robotic arm. Then kinematic techniques can be applied to construct a </w:t>
      </w:r>
      <w:r w:rsidRPr="007E6D8D">
        <w:rPr>
          <w:rFonts w:cs="Times New Roman"/>
          <w:szCs w:val="24"/>
          <w:highlight w:val="cyan"/>
        </w:rPr>
        <w:t>live virtual prototype</w:t>
      </w:r>
      <w:r>
        <w:rPr>
          <w:rFonts w:cs="Times New Roman"/>
          <w:szCs w:val="24"/>
        </w:rPr>
        <w:t xml:space="preserve"> of the robotic arm in real-time therefore having a visual representation. </w:t>
      </w:r>
    </w:p>
    <w:p w14:paraId="3A54707E" w14:textId="77777777" w:rsidR="001032FF" w:rsidRDefault="001032FF" w:rsidP="00111B9B">
      <w:pPr>
        <w:autoSpaceDE w:val="0"/>
        <w:spacing w:line="360" w:lineRule="auto"/>
        <w:jc w:val="both"/>
        <w:rPr>
          <w:rFonts w:cs="Times New Roman"/>
          <w:szCs w:val="24"/>
        </w:rPr>
      </w:pPr>
    </w:p>
    <w:p w14:paraId="4779B1D1" w14:textId="2A131D36" w:rsidR="00BB39ED" w:rsidRDefault="00B052F4" w:rsidP="00111B9B">
      <w:pPr>
        <w:autoSpaceDE w:val="0"/>
        <w:spacing w:line="360" w:lineRule="auto"/>
        <w:jc w:val="both"/>
        <w:rPr>
          <w:rFonts w:cs="Times New Roman"/>
          <w:sz w:val="28"/>
          <w:szCs w:val="28"/>
        </w:rPr>
      </w:pPr>
      <w:r w:rsidRPr="001032FF">
        <w:rPr>
          <w:rFonts w:cs="Times New Roman"/>
          <w:szCs w:val="24"/>
          <w:highlight w:val="red"/>
        </w:rPr>
        <w:lastRenderedPageBreak/>
        <w:t>The proposed computer vision system has the potential to enhance the capabilities of robotic arms by providing real-time tracking, joint angle measurement, and visual representation</w:t>
      </w:r>
      <w:r w:rsidR="001032FF" w:rsidRPr="001032FF">
        <w:rPr>
          <w:rFonts w:cs="Times New Roman"/>
          <w:szCs w:val="24"/>
          <w:highlight w:val="red"/>
        </w:rPr>
        <w: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t>AlexNet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Denavit-Hartenberg</w:t>
      </w:r>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5CE44C7D" w14:textId="77777777" w:rsidR="00A2413A" w:rsidRDefault="00A2413A" w:rsidP="00111B9B">
      <w:pPr>
        <w:jc w:val="both"/>
        <w:rPr>
          <w:rStyle w:val="Strong"/>
          <w:b w:val="0"/>
          <w:bCs w:val="0"/>
        </w:rPr>
      </w:pPr>
    </w:p>
    <w:p w14:paraId="435BDB65" w14:textId="0E4A8BDD"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0A8441B2" w:rsidR="00D03EBE" w:rsidRPr="00A2413A" w:rsidRDefault="00D16F38" w:rsidP="00111B9B">
      <w:pPr>
        <w:jc w:val="both"/>
        <w:rPr>
          <w:rStyle w:val="Strong"/>
          <w:b w:val="0"/>
          <w:bCs w:val="0"/>
        </w:rPr>
      </w:pPr>
      <w:r w:rsidRPr="00D16F38">
        <w:rPr>
          <w:rStyle w:val="Strong"/>
          <w:b w:val="0"/>
          <w:bCs w:val="0"/>
        </w:rPr>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w:t>
      </w:r>
      <w:r w:rsidRPr="00A2413A">
        <w:rPr>
          <w:rStyle w:val="Strong"/>
          <w:b w:val="0"/>
          <w:bCs w:val="0"/>
          <w:highlight w:val="red"/>
        </w:rPr>
        <w:t>Although certain aspects are still unfinished, the groundwork has been created for future field advancements.</w:t>
      </w:r>
      <w:r w:rsidRPr="00D16F38">
        <w:rPr>
          <w:rStyle w:val="Strong"/>
          <w:b w:val="0"/>
          <w:bCs w:val="0"/>
        </w:rPr>
        <w:t xml:space="preserve">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50624F62"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The review emphasizes the unique challenges and considerations specific to tracking and pose estimation </w:t>
      </w:r>
      <w:r w:rsidRPr="00E873DF">
        <w:rPr>
          <w:highlight w:val="red"/>
        </w:rPr>
        <w:t>in the context of a robotic arm system.</w:t>
      </w:r>
    </w:p>
    <w:p w14:paraId="420E3498" w14:textId="77777777" w:rsidR="00111B9B" w:rsidRDefault="00111B9B" w:rsidP="00027782">
      <w:pPr>
        <w:jc w:val="both"/>
      </w:pPr>
    </w:p>
    <w:p w14:paraId="17099B07" w14:textId="76CD070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r w:rsidR="00E873DF">
        <w:rPr>
          <w:lang w:eastAsia="zh-CN" w:bidi="hi-IN"/>
        </w:rPr>
        <w:t xml:space="preserve"> </w:t>
      </w:r>
      <w:r w:rsidR="00E873DF" w:rsidRPr="001F57F9">
        <w:rPr>
          <w:rStyle w:val="Strong"/>
          <w:bCs w:val="0"/>
          <w:highlight w:val="magenta"/>
        </w:rPr>
        <w:t>HERE:</w:t>
      </w:r>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However, it is important to acknowledge the limitations of the Kalman filter. One significant drawback arises from its reliance on linear and Gaussian assumptions. If the system dynamics or measurement characteristics deviate substantially from linearity or Gaussianity,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r w:rsidR="00F15521" w:rsidRPr="00F15521">
        <w:rPr>
          <w:lang w:eastAsia="zh-CN" w:bidi="hi-IN"/>
        </w:rPr>
        <w:t>Calway, Mark Pupilli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r w:rsidR="00AF21C2" w:rsidRPr="00AF21C2">
        <w:rPr>
          <w:lang w:eastAsia="zh-CN" w:bidi="hi-IN"/>
        </w:rPr>
        <w:t>PeterMeer, Dorin Comaniciu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2905BD7F" w:rsidR="002050C2" w:rsidRDefault="00174E48" w:rsidP="00B734C9">
      <w:pPr>
        <w:jc w:val="both"/>
        <w:rPr>
          <w:lang w:eastAsia="zh-CN" w:bidi="hi-IN"/>
        </w:rPr>
      </w:pPr>
      <w:r w:rsidRPr="00174E48">
        <w:rPr>
          <w:lang w:eastAsia="zh-CN" w:bidi="hi-IN"/>
        </w:rPr>
        <w:t xml:space="preserve">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w:t>
      </w:r>
      <w:r w:rsidR="001032FF">
        <w:rPr>
          <w:lang w:eastAsia="zh-CN" w:bidi="hi-IN"/>
        </w:rPr>
        <w:t>real-time</w:t>
      </w:r>
      <w:r w:rsidRPr="00174E48">
        <w:rPr>
          <w:lang w:eastAsia="zh-CN" w:bidi="hi-IN"/>
        </w:rPr>
        <w:t xml:space="preserv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ResNet.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220CFA79" w:rsidR="00E67084" w:rsidRDefault="00E67084" w:rsidP="00111B9B">
      <w:pPr>
        <w:jc w:val="both"/>
        <w:rPr>
          <w:lang w:eastAsia="zh-CN" w:bidi="hi-IN"/>
        </w:rPr>
      </w:pPr>
      <w:r>
        <w:rPr>
          <w:lang w:eastAsia="zh-CN" w:bidi="hi-IN"/>
        </w:rPr>
        <w:t xml:space="preserve">YOLO outputs objects with bounding boxes and class labels. This quick technique allows YOLO to detect objects in </w:t>
      </w:r>
      <w:r w:rsidR="001032FF">
        <w:rPr>
          <w:lang w:eastAsia="zh-CN" w:bidi="hi-IN"/>
        </w:rPr>
        <w:t>real-time</w:t>
      </w:r>
      <w:r>
        <w:rPr>
          <w:lang w:eastAsia="zh-CN" w:bidi="hi-IN"/>
        </w:rPr>
        <w:t>,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Joseph Redmon, Santosh Divvala, Ross Girshick,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Firstly, R-CNN begins by generating potential object regions known as region proposals within an image. These regions act as candidate bounding boxes that may contain objects of interest. Techniques like Selective Search or EdgeBoxes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The next crucial step involves extracting informative feature vectors using a CNN for each region proposal. By processing the proposed region as a sub-image, the pre-trained CNN, such as AlexNet or VGGNet,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R. Girshick,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Evaluation is a vital step in assessing the trained model's performance. TensorFlow Object Detection API offers evaluation scripts that compute important metrics such as precision, recall, and mAP.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TensorFlow has many pre-trained object identification models for model selection. EfficientDet,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Evaluate the model's performance after training. To evaluate the model's generalization and object detection abilities, a separate dataset is used. Precision, recall, and mAP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R. Phadnis, J. Mishra and S. Bendale</w:t>
      </w:r>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Transfer learning applies large-scale dataset-trained model expertise to new tasks. Custom object recognition relies on pre-trained models like EfficientDet,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r w:rsidR="00A51EFE" w:rsidRPr="00A51EFE">
        <w:rPr>
          <w:lang w:eastAsia="zh-CN" w:bidi="hi-IN"/>
        </w:rPr>
        <w:t>Podgorelec, G. Vrbančič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NFT is another marker-based method. Tracking natural elements like corners or edges in an image series allows for better flexibility and adaptation. Markers can be used for pose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r w:rsidR="00593B2E" w:rsidRPr="00593B2E">
        <w:rPr>
          <w:lang w:eastAsia="zh-CN" w:bidi="hi-IN"/>
        </w:rPr>
        <w:t>Reilink, R., Stramigioli, S. &amp; Misra,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r w:rsidR="004B23BE" w:rsidRPr="004B23BE">
        <w:rPr>
          <w:lang w:eastAsia="zh-CN" w:bidi="hi-IN"/>
        </w:rPr>
        <w:t>Kalaitzakis,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r w:rsidR="00A64AA0" w:rsidRPr="00A64AA0">
        <w:rPr>
          <w:lang w:eastAsia="zh-CN" w:bidi="hi-IN"/>
        </w:rPr>
        <w:t>Gwon Hwan An, Siyeong Lee ,Min-Woo Seo,Kugjin Yun, Won-Sik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Hadfield, H., Wei, L., Lasenby, J. . In: ,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Bingul, Serdar Kucuk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r w:rsidR="00716D98" w:rsidRPr="00716D98">
        <w:rPr>
          <w:lang w:eastAsia="zh-CN" w:bidi="hi-IN"/>
        </w:rPr>
        <w:t>Corke,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r w:rsidR="00CF1576" w:rsidRPr="00CF1576">
        <w:rPr>
          <w:lang w:eastAsia="zh-CN" w:bidi="hi-IN"/>
        </w:rPr>
        <w:t>Danying Hu, Daniel DeTone, Tomasz Malisiewicz</w:t>
      </w:r>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Camera calibration is crucial in computer vision applications to remove lens distortion and estimate perspective geometry. Our research utilizes the ChArUco board calibration method for this purpose. A script was written to perform camera calibration using a ChArUco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Protobuf, pillow, lxml, tf_slim, Jupyter, Matplotlib, Cython, contextlib2, cocoapi. After these installations, the TensorFlow model’s repository is cloned from GitHub, and the Protobuf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In the data annotation phase, the region in each photo where the object of interest appears is marked. This can be accomplished using various tools such as labelImg,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label_map.pbtxt file is created which holds the mapping between class names and class IDs. Furthermore, TensorFlow record files (.tfrecord)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54F83013" w:rsidR="001F4158" w:rsidRDefault="001F4158" w:rsidP="009C54FD">
      <w:pPr>
        <w:jc w:val="both"/>
      </w:pPr>
      <w:r>
        <w:t xml:space="preserve">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Denavit-Hartenberg (DH) parameters for digital reconstruction of the robotic arm's skeleton view in </w:t>
      </w:r>
      <w:r w:rsidR="001032FF">
        <w:t>real-time</w:t>
      </w:r>
      <w:r>
        <w:t>.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(Px,Py,Pz). The goal is to determine the joint angles θ = (θ1,θ2,...θn)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(Fx,Fy,Fz).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r>
        <w:lastRenderedPageBreak/>
        <w:t>Denavit-Hartenberg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05BF2567" w:rsidR="001F4158" w:rsidRDefault="001F4158" w:rsidP="001F4158">
      <w:r>
        <w:t xml:space="preserve">To create the skeleton view of the robotic arm digitally in </w:t>
      </w:r>
      <w:r w:rsidR="001032FF">
        <w:t>real-time</w:t>
      </w:r>
      <w:r>
        <w:t>,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0F95A740" w:rsidR="0049695D" w:rsidRDefault="0049695D" w:rsidP="0049695D">
      <w:pPr>
        <w:pStyle w:val="Heading2"/>
      </w:pPr>
      <w:bookmarkStart w:id="58" w:name="_Toc136984079"/>
      <w:r>
        <w:lastRenderedPageBreak/>
        <w:t xml:space="preserve">Block Diagram </w:t>
      </w:r>
      <w:r w:rsidR="00F65BF2">
        <w:t xml:space="preserve">of </w:t>
      </w:r>
      <w:r w:rsidR="003C5B9C">
        <w:t xml:space="preserve">The Overall </w:t>
      </w:r>
      <w:r w:rsidR="00F65BF2">
        <w:t>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2FC0E4A0">
            <wp:extent cx="5382429" cy="2757055"/>
            <wp:effectExtent l="0" t="0" r="0" b="5715"/>
            <wp:docPr id="17239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pic:cNvPicPr/>
                  </pic:nvPicPr>
                  <pic:blipFill>
                    <a:blip r:embed="rId10"/>
                    <a:stretch>
                      <a:fillRect/>
                    </a:stretch>
                  </pic:blipFill>
                  <pic:spPr>
                    <a:xfrm>
                      <a:off x="0" y="0"/>
                      <a:ext cx="5428897" cy="2780857"/>
                    </a:xfrm>
                    <a:prstGeom prst="rect">
                      <a:avLst/>
                    </a:prstGeom>
                  </pic:spPr>
                </pic:pic>
              </a:graphicData>
            </a:graphic>
          </wp:inline>
        </w:drawing>
      </w:r>
    </w:p>
    <w:p w14:paraId="29A0747B" w14:textId="63D03534"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w:t>
      </w:r>
      <w:r w:rsidR="009305F8">
        <w:t xml:space="preserve"> The Overall</w:t>
      </w:r>
      <w:r>
        <w:t xml:space="preserve">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lastRenderedPageBreak/>
        <w:drawing>
          <wp:inline distT="0" distB="0" distL="0" distR="0" wp14:anchorId="2366A2F0" wp14:editId="4F3942FD">
            <wp:extent cx="2292292" cy="7667625"/>
            <wp:effectExtent l="0" t="0" r="0" b="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
                    <pic:cNvPicPr/>
                  </pic:nvPicPr>
                  <pic:blipFill>
                    <a:blip r:embed="rId11"/>
                    <a:stretch>
                      <a:fillRect/>
                    </a:stretch>
                  </pic:blipFill>
                  <pic:spPr>
                    <a:xfrm>
                      <a:off x="0" y="0"/>
                      <a:ext cx="2309402" cy="7724858"/>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0FFEBA82">
            <wp:extent cx="3187849" cy="7829550"/>
            <wp:effectExtent l="0" t="0" r="0" b="0"/>
            <wp:docPr id="1728007943"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descr="A picture containing text, diagram, line, origami&#10;&#10;Description automatically generated"/>
                    <pic:cNvPicPr/>
                  </pic:nvPicPr>
                  <pic:blipFill>
                    <a:blip r:embed="rId12"/>
                    <a:stretch>
                      <a:fillRect/>
                    </a:stretch>
                  </pic:blipFill>
                  <pic:spPr>
                    <a:xfrm>
                      <a:off x="0" y="0"/>
                      <a:ext cx="3195457" cy="7848237"/>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Throughout the experiments, I conducted multiple test cases to validate the functionality and reliability of the vision scripts. The testing primarily focused on three key areas: generating markers suitable for the robot arm, camera calibration using a ChArUco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Camera Calibration with ChArUco Board</w:t>
      </w:r>
    </w:p>
    <w:p w14:paraId="1BB2372A" w14:textId="77777777" w:rsidR="00984D3F" w:rsidRDefault="00984D3F" w:rsidP="009C54FD">
      <w:pPr>
        <w:jc w:val="both"/>
      </w:pPr>
      <w:r>
        <w:t>Camera calibration plays a significant role in obtaining accurate measurements from 2D images. For the tests, a ChArUco board was utilized as it provides an efficient and robust method for calibration, combining the benefits of ArUco markers and a checkerboard pattern. The size of the markers and the ChArUco board were adjusted accordingly to maintain the relative size ratio between them. Precise calibration was found to be dependent on this ratio. If the markers were disproportionately large compared to the ChArUco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Upon ensuring the appropriate size of the ChArUco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During the study, comprehensive testing of the Kinematic Principles was initially planned, including the testing of inverse kinematics, forward kinematics, and the application of Denavit-Hartenberg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Denavit-Hartenberg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numpy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os</w:t>
      </w:r>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aruco</w:t>
      </w:r>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generate_aruco_marker(marker_id, markerSize, marker_size_cm, resolution_ppcm, image_path):</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marker_size_pixels_res = int(marker_size_cm * resolution_ppcm)</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key = getattr(cv2.aruco,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aruco_dict = aruco.getPredefinedDictionary(key)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marker_image = aruco.drawMarker(aruco_dict, marker_id, marker_size_pixels_res)</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cv2.imwrite(image_path, marker_image)</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generate_white_box(box_size_cm, resolution_ppcm, output_path):</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box_size_pixels = int(box_size_cm * resolution_ppcm)</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box_image = np.ones((box_size_pixels, box_size_pixels), dtype=np.uint8)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cv2.imwrite(output_path, box_image)</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box_size_cm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white_res_ppcm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output_path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markerSizeStart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markerSizeEnd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num_markers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marker_size_cm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marker_res_ppcm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generate_white_box(box_size_cm, white_res_ppcm, output_path)</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marker_id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generate_aruco_marker(marker_id, i, marker_size_cm, marker_res_ppcm, marker_path)</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cv2.imread(marker_path)</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height_b, width_b, channels_b = background.shape</w:t>
      </w:r>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height_o, width_o, channels_o = overlay.shape</w:t>
      </w:r>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y , x = tuple((background.shape[i] - overlay.shape[i])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 , w = overlay.shape[: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mask = np.zeros(background.shape[: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dtype=np.uint8)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mask[y:y+h,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mask[k,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box_marker_path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cv2.imwrite(box_marker_path,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_box_marker_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numpy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Define the size of the Charuco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squaresX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squaresY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squareLength = </w:t>
      </w:r>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markerLength = </w:t>
      </w:r>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Create the Charuco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board = cv2.aruco.CharucoBoard_create(squaresX, squaresY, squareLength, markerLength,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Capture images of the Charuco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img_paths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list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objpoints = []  </w:t>
      </w:r>
      <w:r w:rsidRPr="005F27DE">
        <w:rPr>
          <w:rFonts w:ascii="Consolas" w:eastAsia="Times New Roman" w:hAnsi="Consolas" w:cs="Times New Roman"/>
          <w:color w:val="008000"/>
          <w:sz w:val="21"/>
          <w:szCs w:val="21"/>
          <w:lang w:eastAsia="en-GB"/>
        </w:rPr>
        <w:t>#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imgpoints = []  </w:t>
      </w:r>
      <w:r w:rsidRPr="005F27DE">
        <w:rPr>
          <w:rFonts w:ascii="Consolas" w:eastAsia="Times New Roman" w:hAnsi="Consolas" w:cs="Times New Roman"/>
          <w:color w:val="008000"/>
          <w:sz w:val="21"/>
          <w:szCs w:val="21"/>
          <w:lang w:eastAsia="en-GB"/>
        </w:rPr>
        <w:t>#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img_path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img_paths:</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 = cv2.imread(img_path)</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gray = cv2.cvtColor(img,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Detect the markers of the Charuco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corners, ids, rejectedImgPoints = cv2.aruco.detectMarkers(gray,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charuco_corners, charuco_ids, _ = cv2.aruco.interpolateCornersCharuco(corners, ids, gray,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len(charuco_corners)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objpoints.append(board.objPoints)</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imgpoints.append(charuco_corners)</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ret, mtx, dist, rvecs, tvecs = cv2.calibrateCamera(objpoints, imgpoints, gray.shape[::-</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mtx)</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dist)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asyncio</w:t>
      </w:r>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numpy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websockets</w:t>
      </w:r>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receive_frames():</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websockets.connect(</w:t>
      </w:r>
      <w:r w:rsidRPr="00D3128E">
        <w:rPr>
          <w:rFonts w:ascii="Consolas" w:eastAsia="Times New Roman" w:hAnsi="Consolas" w:cs="Times New Roman"/>
          <w:color w:val="A31515"/>
          <w:sz w:val="21"/>
          <w:szCs w:val="21"/>
          <w:lang w:eastAsia="en-GB"/>
        </w:rPr>
        <w:t>'ws://100.77.189.76:8765'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websocket: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start_time = time.time()</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Receive the frame from the websocket</w:t>
      </w:r>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websocket.recv()</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buffer = np.frombuffer(data, dtype=np.uint8)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elapsed_time = time.time() - start_time</w:t>
      </w:r>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fps = frames / elapsed_time</w:t>
      </w:r>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fps_text = </w:t>
      </w:r>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 xml:space="preserve">"FPS: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cv2.putText(frame, fps_text,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ord(</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asyncio.get_event_loop().run_until_complete(receive_frames())</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asyncio</w:t>
      </w:r>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numpy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websockets</w:t>
      </w:r>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video_feed(websocket,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ret, frame = cap.read()</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data = buffer.tobytes()</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Send the frame over the websocket</w:t>
      </w:r>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websocket.send(data)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cap.release()</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Start the websocket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start_server = websockets.serve(video_feed,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#start_server = websockets.serve(video_feed,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asyncio.get_event_loop().run_until_complete(start_server)</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asyncio.get_event_loop().run_forever()</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os</w:t>
      </w:r>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xml.etree.ElementTree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zipfile</w:t>
      </w:r>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shutil</w:t>
      </w:r>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2: Enter Virtual Enviroemnt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3: Enter the path for the python vm with tensorflow installed in anacondaPath</w:t>
      </w:r>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#user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virtenv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anacondaPath  =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virtenv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extract():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directory_to_extract_to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split():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test_path = </w:t>
      </w:r>
      <w:r w:rsidRPr="000E4691">
        <w:rPr>
          <w:rFonts w:ascii="Consolas" w:eastAsia="Times New Roman" w:hAnsi="Consolas" w:cs="Times New Roman"/>
          <w:color w:val="A31515"/>
          <w:sz w:val="21"/>
          <w:szCs w:val="21"/>
          <w:lang w:eastAsia="en-GB"/>
        </w:rPr>
        <w:t>"customTF2/data/test_labels"</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train_path = </w:t>
      </w:r>
      <w:r w:rsidRPr="000E4691">
        <w:rPr>
          <w:rFonts w:ascii="Consolas" w:eastAsia="Times New Roman" w:hAnsi="Consolas" w:cs="Times New Roman"/>
          <w:color w:val="A31515"/>
          <w:sz w:val="21"/>
          <w:szCs w:val="21"/>
          <w:lang w:eastAsia="en-GB"/>
        </w:rPr>
        <w:t>"customTF2/data/train_labels"</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os.path.exists(test_path):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os.mkdir(test_path)</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os.path.exists(train_path):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os.mkdir(train_path)</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src_folder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"customTF2/data/test_labels"</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"customTF2/data/train_labels"</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files = glob.glob(src_folder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totalDataSet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os.listdir(src_folder):</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os.path.isfile(os.path.join(src_folder,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totalDataSet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randList =  random.sample(range(totalDataSet), totalDataSet)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i &lt;=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files[randList[i]])</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elif</w:t>
      </w:r>
      <w:r w:rsidRPr="000E4691">
        <w:rPr>
          <w:rFonts w:ascii="Consolas" w:eastAsia="Times New Roman" w:hAnsi="Consolas" w:cs="Times New Roman"/>
          <w:color w:val="000000"/>
          <w:sz w:val="21"/>
          <w:szCs w:val="21"/>
          <w:lang w:eastAsia="en-GB"/>
        </w:rPr>
        <w:t xml:space="preserve">(i &gt;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files[randList[i]])</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i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xml_to_csv(path):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xml_file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glob.glob(path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tree = ET.parse(xml_file)</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root = tree.getroot()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root.findall(</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classes_names.append(member[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(root.find(</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xml_list.append(value)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column_name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'xmax'</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'ymax'</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xml_df = pd.DataFrame(xml_list, columns=column_name)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list(set(classes_names))</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classes_names.sort()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xml_df, classes_names</w:t>
      </w:r>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main_xml_to_csv():</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label_path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'customTF2/data/train_labels'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'customTF2/data/test_labels'</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image_path = os.path.join(os.getcwd(), label_path)</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 classes = xml_to_csv(label_path)</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xml_df.to_csv(</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 xml:space="preserve">'Successfully converted </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label_map_path = os.path.join(</w:t>
      </w:r>
      <w:r w:rsidRPr="000E4691">
        <w:rPr>
          <w:rFonts w:ascii="Consolas" w:eastAsia="Times New Roman" w:hAnsi="Consolas" w:cs="Times New Roman"/>
          <w:color w:val="A31515"/>
          <w:sz w:val="21"/>
          <w:szCs w:val="21"/>
          <w:lang w:eastAsia="en-GB"/>
        </w:rPr>
        <w:t>"customTF2/data/label_map.pbtxt"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pbtxt_content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i, class_name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w:t>
      </w:r>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{0}\n    name: '{1}'\n}}\n\n"</w:t>
      </w:r>
      <w:r w:rsidRPr="000E4691">
        <w:rPr>
          <w:rFonts w:ascii="Consolas" w:eastAsia="Times New Roman" w:hAnsi="Consolas" w:cs="Times New Roman"/>
          <w:color w:val="000000"/>
          <w:sz w:val="21"/>
          <w:szCs w:val="21"/>
          <w:lang w:eastAsia="en-GB"/>
        </w:rPr>
        <w:t xml:space="preserve">.format(i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class_name)</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pbtxt_content.strip()</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open(label_map_path,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f.write(pbtxt_content)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'Successfully created label_map.pbtxt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genTF():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anacondaPath + </w:t>
      </w:r>
      <w:r w:rsidRPr="000E4691">
        <w:rPr>
          <w:rFonts w:ascii="Consolas" w:eastAsia="Times New Roman" w:hAnsi="Consolas" w:cs="Times New Roman"/>
          <w:color w:val="A31515"/>
          <w:sz w:val="21"/>
          <w:szCs w:val="21"/>
          <w:lang w:eastAsia="en-GB"/>
        </w:rPr>
        <w:t>" customTF2/tfrec.py customTF2/data/test_labels.csv  customTF2/data/label_map.pbtxt customTF2/data/images/ customTF2/data/test.record"</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anacondaPath + </w:t>
      </w:r>
      <w:r w:rsidRPr="000E4691">
        <w:rPr>
          <w:rFonts w:ascii="Consolas" w:eastAsia="Times New Roman" w:hAnsi="Consolas" w:cs="Times New Roman"/>
          <w:color w:val="A31515"/>
          <w:sz w:val="21"/>
          <w:szCs w:val="21"/>
          <w:lang w:eastAsia="en-GB"/>
        </w:rPr>
        <w:t>" customTF2/tfrec.py customTF2/data/train_labels.csv  customTF2/data/label_map.pbtxt customTF2/data/images/ customTF2/data/train.record"</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train():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training_dir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os.path.exists(training_dir):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os.mkdir(training_dir)</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anacondaPath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--model_dir=customTF2/training --alsologtostderr"</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test():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anacondaPath + </w:t>
      </w:r>
      <w:r w:rsidRPr="000E4691">
        <w:rPr>
          <w:rFonts w:ascii="Consolas" w:eastAsia="Times New Roman" w:hAnsi="Consolas" w:cs="Times New Roman"/>
          <w:color w:val="A31515"/>
          <w:sz w:val="21"/>
          <w:szCs w:val="21"/>
          <w:lang w:eastAsia="en-GB"/>
        </w:rPr>
        <w:t>" models/research/object_detection/exporter_main_v2.py --trained_checkpoint_dir=customTF2/training --pipeline_config_path=customTF2/data/ssd_mobilenet_v2_fpnlite_320x320_coco17_tpu-8.config --output_directory customTF2/data/inference_graph"</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gen_files():</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extract()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split()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main_xml_to_csv()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genTF()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model_and_export():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train()</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test()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"\n\nDone."</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gen_files()</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model_and_export()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tensorflow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tf</w:t>
      </w:r>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numpy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object_detection.utils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label_map_util</w:t>
      </w:r>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object_detection.utils import visualization_utils as viz_utils</w:t>
      </w:r>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"customTF2/data/inference_graph/saved_model"</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Known_distance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Known_width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category_index=label_map_util.create_category_index_from_labelmap(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visualise_on_image(image, bboxes,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(xmin, ymin), (xmax, ymax),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xml:space="preserve">, (xmin, ymin),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"xmin: " + str(xmin) + " xmax: " + str(xmax) + " ymin: " + str(ymin) + " ymax: " + str(ymax),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coord(image, bboxes,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xmin, xmax, ymin, ymax</w:t>
      </w:r>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width(image, bboxes,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(xmax - xmin)</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focal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FocalLength(measured_distance, real_width, width_in_rf_image):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 = (width_in_rf_image* measured_distance)/ real_width</w:t>
      </w:r>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focal_length</w:t>
      </w:r>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#camera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Distance_finder(Focal_Length, real_face_width, face_width_in_frame):</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(real_face_width * Focal_Length)/face_width_in_frame</w:t>
      </w:r>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detect_fn = tf.saved_model.load(PATH_TO_SAVED_MODEL)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(video_file)</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#video_capture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time.time()</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frame_width = int(video_capture.get(</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frame_height = int(video_capture.get(</w:t>
      </w:r>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int(video_capture.get(5))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(frame_width, frame_height)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ref_image = cv2.imread(</w:t>
      </w:r>
      <w:r w:rsidRPr="006F1DB4">
        <w:rPr>
          <w:rFonts w:ascii="Consolas" w:eastAsia="Times New Roman" w:hAnsi="Consolas" w:cs="Times New Roman"/>
          <w:color w:val="A31515"/>
          <w:sz w:val="21"/>
          <w:szCs w:val="21"/>
          <w:lang w:eastAsia="en-GB"/>
        </w:rPr>
        <w:t>"ref_images/ref1.jpg"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ref_image_face_width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#width(ref_image)</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focal_length_found = FocalLength(Known_distance, Known_width, ref_image_face_width)</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,focal_length_found)</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#cv2.imshow("ref_image", ref_image)</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ret, frame = video_capture.read()</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image_np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`tf.convert_to_tensor`.</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`tf.newaxis`.</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input_tensor = tf.convert_to_tensor(image_np)[tf.newaxis,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detections = detect_fn(input_tensor)</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score_thresh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max_detections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Convert to numpy arrays, and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We're only interested in the first num_detections.</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'detection_scores'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bboxes = detections[</w:t>
      </w:r>
      <w:r w:rsidRPr="006F1DB4">
        <w:rPr>
          <w:rFonts w:ascii="Consolas" w:eastAsia="Times New Roman" w:hAnsi="Consolas" w:cs="Times New Roman"/>
          <w:color w:val="A31515"/>
          <w:sz w:val="21"/>
          <w:szCs w:val="21"/>
          <w:lang w:eastAsia="en-GB"/>
        </w:rPr>
        <w:t>'detection_boxes'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'detection_classes'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:max_detections].numpy().astype(np.int64)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[category_index[n][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visualise_on_image(frame, bboxes, labels, scores, score_thresh)</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#if not coord(frame, bboxes, labels, scores, score_thresh)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#print(coord(frame, bboxes, labels, scores, score_thresh))</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if not width(frame, bboxes, labels, scores, score_thresh)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print("Width: ", width(frame, bboxes, labels, scores, score_thresh))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measured_distance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real_width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real_face_width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face_width_in_frame = width(frame, bboxes, labels, scores, score_thresh)</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width_in_rf_image   = 136#width(frame, bboxes, labels, scores, score_thresh)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Focal_Length = FocalLength(measured_distance, real_width, width_in_rf_image)</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Distance = Distance_finder(Focal_Length, real_face_width, face_width_in_frame)</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print("Focal Length: ", Focal_Length)</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calling face_data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face_width_in_frame = width(frame, bboxes, labels, scores, score_thresh)</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finding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face_width_in_frame !=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Distance_finder(focal_length_found, Known_width, face_width_in_frame)</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Drwaing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"Distance: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xml:space="preserve">, (frame_width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frame_height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end_time = time.time()</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fps = int(</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/(end_time - start_time))</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end_time</w:t>
      </w:r>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#cv2.imwrite("images/ref1.jpg",frame)</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"FPS: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f"BoxWidth: {face_width_in_frame}", (frame_width - 250, frame_height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f"Focal  L: {Focal_Length}", (frame_width - 250, frame_height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#cv2.imwrite("images/ref2.jpg",frame)</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result.write(frame)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ord(</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video_capture.release()</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numpy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dictionary = cv2.aruco.getPredefinedDictionary(cv2.aruco.DICT_6X6_100)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parameters = cv2.aruco.DetectorParameters_create()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marker_size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camera_matrix = np.array([[</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distortion_coefficients = np.array([-</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ret, frame = cap.read()</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gray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corners, ids, rejectedImgPoints = cv2.aruco.detectMarkers(gray,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r w:rsidRPr="009D6190">
        <w:rPr>
          <w:rFonts w:ascii="Consolas" w:eastAsia="Times New Roman" w:hAnsi="Consolas" w:cs="Times New Roman"/>
          <w:color w:val="0000FF"/>
          <w:sz w:val="21"/>
          <w:szCs w:val="21"/>
          <w:lang w:eastAsia="en-GB"/>
        </w:rPr>
        <w:t>is</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rvecs, tvecs, _ = cv2.aruco.estimatePoseSingleMarkers(corners, marker_size, camera_matrix, distortion_coefficients)</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i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range(len(ids)):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cv2.aruco.drawDetectedMarkers(frame,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cv2.aruco.drawAxis(frame, camera_matrix, distortion_coefficients, rvecs[i], tvecs[i], marker_size)</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ord(</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cap.release()</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6D11" w14:textId="77777777" w:rsidR="001E2A5D" w:rsidRDefault="001E2A5D">
      <w:r>
        <w:separator/>
      </w:r>
    </w:p>
  </w:endnote>
  <w:endnote w:type="continuationSeparator" w:id="0">
    <w:p w14:paraId="524E57A4" w14:textId="77777777" w:rsidR="001E2A5D" w:rsidRDefault="001E2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BB7D" w14:textId="77777777" w:rsidR="001E2A5D" w:rsidRDefault="001E2A5D">
      <w:r>
        <w:rPr>
          <w:color w:val="000000"/>
        </w:rPr>
        <w:separator/>
      </w:r>
    </w:p>
  </w:footnote>
  <w:footnote w:type="continuationSeparator" w:id="0">
    <w:p w14:paraId="4657687E" w14:textId="77777777" w:rsidR="001E2A5D" w:rsidRDefault="001E2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032FF"/>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2A5D"/>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C5B9C"/>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63F"/>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06226"/>
    <w:rsid w:val="00516760"/>
    <w:rsid w:val="00527FE7"/>
    <w:rsid w:val="005303D7"/>
    <w:rsid w:val="00542DC9"/>
    <w:rsid w:val="00543BAB"/>
    <w:rsid w:val="005464AD"/>
    <w:rsid w:val="00547313"/>
    <w:rsid w:val="00547B46"/>
    <w:rsid w:val="00550607"/>
    <w:rsid w:val="005520E8"/>
    <w:rsid w:val="00552967"/>
    <w:rsid w:val="00555D20"/>
    <w:rsid w:val="0056290C"/>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05F8"/>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D286B"/>
    <w:rsid w:val="009D586C"/>
    <w:rsid w:val="009D5CFD"/>
    <w:rsid w:val="009D6190"/>
    <w:rsid w:val="009E227C"/>
    <w:rsid w:val="009E314F"/>
    <w:rsid w:val="00A020C8"/>
    <w:rsid w:val="00A07013"/>
    <w:rsid w:val="00A07E62"/>
    <w:rsid w:val="00A138B6"/>
    <w:rsid w:val="00A20995"/>
    <w:rsid w:val="00A23B35"/>
    <w:rsid w:val="00A2413A"/>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4EA9"/>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F47"/>
    <w:rsid w:val="00CC3BFD"/>
    <w:rsid w:val="00CC63E1"/>
    <w:rsid w:val="00CC6FDA"/>
    <w:rsid w:val="00CC7436"/>
    <w:rsid w:val="00CD1B30"/>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81373"/>
    <w:rsid w:val="00E817C4"/>
    <w:rsid w:val="00E839FB"/>
    <w:rsid w:val="00E84DD9"/>
    <w:rsid w:val="00E873DF"/>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98</Pages>
  <Words>17421</Words>
  <Characters>99305</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520</cp:revision>
  <cp:lastPrinted>2023-06-06T20:56:00Z</cp:lastPrinted>
  <dcterms:created xsi:type="dcterms:W3CDTF">2016-10-07T08:23:00Z</dcterms:created>
  <dcterms:modified xsi:type="dcterms:W3CDTF">2023-07-13T06:17:00Z</dcterms:modified>
</cp:coreProperties>
</file>