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FB46D" w14:textId="4EC0E53F" w:rsidR="001B5DF8" w:rsidRDefault="001B5DF8" w:rsidP="001B5DF8"/>
    <w:p w14:paraId="4D30D0A2" w14:textId="59277F05" w:rsidR="001B5DF8" w:rsidRDefault="001B5DF8" w:rsidP="001B5DF8">
      <w:pPr>
        <w:ind w:left="1134" w:right="1134"/>
        <w:rPr>
          <w:rFonts w:ascii="Century Gothic" w:hAnsi="Century Gothic"/>
          <w:sz w:val="28"/>
          <w:szCs w:val="28"/>
        </w:rPr>
      </w:pPr>
      <w:r>
        <w:rPr>
          <w:noProof/>
        </w:rPr>
        <w:drawing>
          <wp:anchor distT="0" distB="0" distL="114300" distR="114300" simplePos="0" relativeHeight="251660288" behindDoc="0" locked="0" layoutInCell="1" allowOverlap="1" wp14:anchorId="1E936AF5" wp14:editId="50A357FF">
            <wp:simplePos x="0" y="0"/>
            <wp:positionH relativeFrom="column">
              <wp:posOffset>5353050</wp:posOffset>
            </wp:positionH>
            <wp:positionV relativeFrom="paragraph">
              <wp:posOffset>11430</wp:posOffset>
            </wp:positionV>
            <wp:extent cx="665922" cy="776909"/>
            <wp:effectExtent l="0" t="0" r="1270" b="4445"/>
            <wp:wrapNone/>
            <wp:docPr id="13" name="Picture 13" descr="Immagine che contiene bianco,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magine che contiene bianco, design&#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5922" cy="776909"/>
                    </a:xfrm>
                    <a:prstGeom prst="rect">
                      <a:avLst/>
                    </a:prstGeom>
                  </pic:spPr>
                </pic:pic>
              </a:graphicData>
            </a:graphic>
          </wp:anchor>
        </w:drawing>
      </w:r>
    </w:p>
    <w:p w14:paraId="529741D2" w14:textId="77777777" w:rsidR="001B5DF8" w:rsidRDefault="001B5DF8" w:rsidP="001B5DF8">
      <w:pPr>
        <w:ind w:left="1134" w:right="1134"/>
        <w:rPr>
          <w:rFonts w:ascii="Century Gothic" w:hAnsi="Century Gothic"/>
          <w:sz w:val="28"/>
          <w:szCs w:val="28"/>
        </w:rPr>
      </w:pPr>
    </w:p>
    <w:p w14:paraId="694F08A8" w14:textId="61A3D26C" w:rsidR="001B5DF8" w:rsidRDefault="001B5DF8" w:rsidP="001B5DF8">
      <w:pPr>
        <w:ind w:left="1134" w:right="1134"/>
        <w:rPr>
          <w:rFonts w:ascii="Century Gothic" w:hAnsi="Century Gothic"/>
          <w:sz w:val="28"/>
          <w:szCs w:val="28"/>
        </w:rPr>
      </w:pPr>
      <w:r>
        <w:rPr>
          <w:rFonts w:ascii="Century Gothic" w:hAnsi="Century Gothic"/>
          <w:noProof/>
          <w:sz w:val="28"/>
          <w:szCs w:val="28"/>
        </w:rPr>
        <mc:AlternateContent>
          <mc:Choice Requires="wps">
            <w:drawing>
              <wp:anchor distT="0" distB="0" distL="114300" distR="114300" simplePos="0" relativeHeight="251659264" behindDoc="0" locked="0" layoutInCell="1" allowOverlap="1" wp14:anchorId="64CC5DA3" wp14:editId="7B07653C">
                <wp:simplePos x="0" y="0"/>
                <wp:positionH relativeFrom="column">
                  <wp:posOffset>720090</wp:posOffset>
                </wp:positionH>
                <wp:positionV relativeFrom="paragraph">
                  <wp:posOffset>243840</wp:posOffset>
                </wp:positionV>
                <wp:extent cx="4579620" cy="0"/>
                <wp:effectExtent l="0" t="0" r="0" b="0"/>
                <wp:wrapNone/>
                <wp:docPr id="284326582" name="Connettore diritto 3"/>
                <wp:cNvGraphicFramePr/>
                <a:graphic xmlns:a="http://schemas.openxmlformats.org/drawingml/2006/main">
                  <a:graphicData uri="http://schemas.microsoft.com/office/word/2010/wordprocessingShape">
                    <wps:wsp>
                      <wps:cNvCnPr/>
                      <wps:spPr>
                        <a:xfrm>
                          <a:off x="0" y="0"/>
                          <a:ext cx="45796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F320DB" id="Connettore dirit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7pt,19.2pt" to="417.3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" strokecolor="black [3200]" strokeweight=".5pt">
                <v:stroke joinstyle="miter"/>
              </v:line>
            </w:pict>
          </mc:Fallback>
        </mc:AlternateContent>
      </w:r>
      <w:r>
        <w:rPr>
          <w:rFonts w:ascii="Century Gothic" w:hAnsi="Century Gothic"/>
          <w:sz w:val="28"/>
          <w:szCs w:val="28"/>
        </w:rPr>
        <w:t>Modellazione e Controllo</w:t>
      </w:r>
    </w:p>
    <w:p w14:paraId="12CE62E0" w14:textId="155299BB" w:rsidR="001B5DF8" w:rsidRDefault="001B5DF8" w:rsidP="001B5DF8">
      <w:pPr>
        <w:ind w:left="1134" w:right="1134"/>
        <w:jc w:val="both"/>
        <w:rPr>
          <w:rFonts w:ascii="Century Gothic" w:hAnsi="Century Gothic"/>
          <w:sz w:val="24"/>
          <w:szCs w:val="24"/>
        </w:rPr>
      </w:pPr>
      <w:r>
        <w:rPr>
          <w:rFonts w:ascii="Century Gothic" w:hAnsi="Century Gothic"/>
          <w:sz w:val="24"/>
          <w:szCs w:val="24"/>
        </w:rPr>
        <w:t xml:space="preserve">In questa sezione ci proponiamo di derivare , mediante semplici considerazioni di carattere geometrico , il modello matematico associato al robot a cui intendiamo applicare un controllo , un uniciclo a trazione differenziale. </w:t>
      </w:r>
      <w:r w:rsidR="00AB1D42">
        <w:rPr>
          <w:rFonts w:ascii="Century Gothic" w:hAnsi="Century Gothic"/>
          <w:sz w:val="24"/>
          <w:szCs w:val="24"/>
        </w:rPr>
        <w:t>In particolare prima di passare all’esempio specifico , faremo una serie di considerazioni a carattere del tutto generale , applicabili di fatto a qualsiasi sistema meccanico soggetto a vincoli.</w:t>
      </w:r>
    </w:p>
    <w:p w14:paraId="55E408A3" w14:textId="02BE7EC7" w:rsidR="00AB1D42" w:rsidRDefault="00AB1D42" w:rsidP="001B5DF8">
      <w:pPr>
        <w:ind w:left="1134" w:right="1134"/>
        <w:jc w:val="both"/>
        <w:rPr>
          <w:rFonts w:ascii="Century Gothic" w:eastAsiaTheme="minorEastAsia" w:hAnsi="Century Gothic"/>
          <w:sz w:val="24"/>
          <w:szCs w:val="24"/>
        </w:rPr>
      </w:pPr>
      <w:r>
        <w:rPr>
          <w:rFonts w:ascii="Century Gothic" w:hAnsi="Century Gothic"/>
          <w:sz w:val="24"/>
          <w:szCs w:val="24"/>
        </w:rPr>
        <w:t xml:space="preserve">Supponiamo a tal proposito , di considerare un sistema meccanico soggetto a </w:t>
      </w:r>
      <m:oMath>
        <m:r>
          <w:rPr>
            <w:rFonts w:ascii="Cambria Math" w:hAnsi="Cambria Math"/>
            <w:sz w:val="24"/>
            <w:szCs w:val="24"/>
          </w:rPr>
          <m:t>k</m:t>
        </m:r>
      </m:oMath>
      <w:r>
        <w:rPr>
          <w:rFonts w:ascii="Century Gothic" w:eastAsiaTheme="minorEastAsia" w:hAnsi="Century Gothic"/>
          <w:sz w:val="24"/>
          <w:szCs w:val="24"/>
        </w:rPr>
        <w:t xml:space="preserve"> vincoli cinematici in forma Pfaffiana</w:t>
      </w:r>
    </w:p>
    <w:p w14:paraId="0F433D5F" w14:textId="484FC75E" w:rsidR="00AB1D42" w:rsidRPr="00AB1D42" w:rsidRDefault="00000000" w:rsidP="001B5DF8">
      <w:pPr>
        <w:ind w:left="1134" w:right="1134"/>
        <w:jc w:val="both"/>
        <w:rPr>
          <w:rFonts w:ascii="Century Gothic" w:eastAsiaTheme="minorEastAsia" w:hAnsi="Century Gothic"/>
          <w:sz w:val="24"/>
          <w:szCs w:val="24"/>
        </w:rPr>
      </w:pPr>
      <m:oMathPara>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t</m:t>
                      </m:r>
                    </m:e>
                  </m:d>
                </m:e>
              </m:d>
            </m:e>
            <m:sup>
              <m:r>
                <w:rPr>
                  <w:rFonts w:ascii="Cambria Math" w:hAnsi="Cambria Math"/>
                  <w:sz w:val="24"/>
                  <w:szCs w:val="24"/>
                </w:rPr>
                <m:t>T</m:t>
              </m:r>
            </m:sup>
          </m:sSup>
          <m:acc>
            <m:accPr>
              <m:chr m:val="̇"/>
              <m:ctrlPr>
                <w:rPr>
                  <w:rFonts w:ascii="Cambria Math" w:hAnsi="Cambria Math"/>
                  <w:i/>
                  <w:sz w:val="24"/>
                  <w:szCs w:val="24"/>
                </w:rPr>
              </m:ctrlPr>
            </m:accPr>
            <m:e>
              <m:r>
                <w:rPr>
                  <w:rFonts w:ascii="Cambria Math" w:hAnsi="Cambria Math"/>
                  <w:sz w:val="24"/>
                  <w:szCs w:val="24"/>
                </w:rPr>
                <m:t>q</m:t>
              </m:r>
            </m:e>
          </m:acc>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=0   ,  i=1 , …  , k</m:t>
          </m:r>
        </m:oMath>
      </m:oMathPara>
    </w:p>
    <w:p w14:paraId="215496D7" w14:textId="37A02B41"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o , in forma matriciale</w:t>
      </w:r>
    </w:p>
    <w:p w14:paraId="16A828BE" w14:textId="32B90FF7" w:rsidR="00AB1D42" w:rsidRPr="00AB1D42" w:rsidRDefault="00000000" w:rsidP="001B5DF8">
      <w:pPr>
        <w:ind w:left="1134" w:right="1134"/>
        <w:jc w:val="both"/>
        <w:rPr>
          <w:rFonts w:ascii="Century Gothic" w:eastAsiaTheme="minorEastAsia" w:hAnsi="Century Gothic"/>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0</m:t>
          </m:r>
        </m:oMath>
      </m:oMathPara>
    </w:p>
    <w:p w14:paraId="00A644E3" w14:textId="133155EE"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I campi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i</m:t>
            </m:r>
          </m:sub>
        </m:sSub>
        <m:r>
          <w:rPr>
            <w:rFonts w:ascii="Cambria Math" w:eastAsiaTheme="minorEastAsia" w:hAnsi="Cambria Math"/>
            <w:sz w:val="24"/>
            <w:szCs w:val="24"/>
          </w:rPr>
          <m:t>:C→</m:t>
        </m:r>
        <m:sSup>
          <m:sSupPr>
            <m:ctrlPr>
              <w:rPr>
                <w:rFonts w:ascii="Cambria Math" w:eastAsiaTheme="minorEastAsia" w:hAnsi="Cambria Math"/>
                <w:i/>
                <w:sz w:val="24"/>
                <w:szCs w:val="24"/>
              </w:rPr>
            </m:ctrlPr>
          </m:sSupPr>
          <m:e>
            <m:r>
              <w:rPr>
                <w:rFonts w:ascii="Cambria Math" w:eastAsiaTheme="minorEastAsia" w:hAnsi="Cambria Math"/>
                <w:sz w:val="24"/>
                <w:szCs w:val="24"/>
              </w:rPr>
              <m:t>R</m:t>
            </m:r>
          </m:e>
          <m:sup>
            <m:r>
              <w:rPr>
                <w:rFonts w:ascii="Cambria Math" w:eastAsiaTheme="minorEastAsia" w:hAnsi="Cambria Math"/>
                <w:sz w:val="24"/>
                <w:szCs w:val="24"/>
              </w:rPr>
              <m:t>n</m:t>
            </m:r>
          </m:sup>
        </m:sSup>
      </m:oMath>
      <w:r>
        <w:rPr>
          <w:rFonts w:ascii="Century Gothic" w:eastAsiaTheme="minorEastAsia" w:hAnsi="Century Gothic"/>
          <w:sz w:val="24"/>
          <w:szCs w:val="24"/>
        </w:rPr>
        <w:t xml:space="preserve"> vengono assunti essere di classe </w:t>
      </w:r>
      <m:oMath>
        <m:sSup>
          <m:sSupPr>
            <m:ctrlPr>
              <w:rPr>
                <w:rFonts w:ascii="Cambria Math" w:eastAsiaTheme="minorEastAsia" w:hAnsi="Cambria Math"/>
                <w:i/>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m:t>
            </m:r>
          </m:sup>
        </m:sSup>
      </m:oMath>
      <w:r>
        <w:rPr>
          <w:rFonts w:ascii="Century Gothic" w:eastAsiaTheme="minorEastAsia" w:hAnsi="Century Gothic"/>
          <w:sz w:val="24"/>
          <w:szCs w:val="24"/>
        </w:rPr>
        <w:t xml:space="preserve"> e linearmente indipendenti. </w:t>
      </w:r>
    </w:p>
    <w:p w14:paraId="4BEBF2AC" w14:textId="4B23B4DC" w:rsidR="00AB1D42" w:rsidRP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Avendo ipotizzato che i campi siano fra loro linearmente indipendenti , notiamo come ad ogni istante di tempo , il precedente set di equazioni definisce il sottospazio </w:t>
      </w:r>
      <m:oMath>
        <m:r>
          <w:rPr>
            <w:rFonts w:ascii="Cambria Math" w:eastAsiaTheme="minorEastAsia" w:hAnsi="Cambria Math"/>
            <w:sz w:val="24"/>
            <w:szCs w:val="24"/>
          </w:rPr>
          <m:t>n-k</m:t>
        </m:r>
      </m:oMath>
      <w:r>
        <w:rPr>
          <w:rFonts w:ascii="Century Gothic" w:eastAsiaTheme="minorEastAsia" w:hAnsi="Century Gothic"/>
          <w:sz w:val="24"/>
          <w:szCs w:val="24"/>
        </w:rPr>
        <w:t xml:space="preserve"> dimensionale a cui il vettore delle velocità generalizzate deve appartenere , ovvero , il sottospazio nullo della matrice </w:t>
      </w:r>
      <m:oMath>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oMath>
    </w:p>
    <w:p w14:paraId="33897674" w14:textId="1F3BBE8C" w:rsidR="00AB1D42" w:rsidRPr="00AB1D42" w:rsidRDefault="00AB1D42" w:rsidP="001B5DF8">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oMath>
      </m:oMathPara>
    </w:p>
    <w:p w14:paraId="05DAF3D0" w14:textId="77777777" w:rsidR="00AB1D42" w:rsidRDefault="00AB1D42" w:rsidP="001B5DF8">
      <w:pPr>
        <w:ind w:left="1134" w:right="1134"/>
        <w:jc w:val="both"/>
        <w:rPr>
          <w:rFonts w:ascii="Century Gothic" w:eastAsiaTheme="minorEastAsia" w:hAnsi="Century Gothic"/>
          <w:sz w:val="24"/>
          <w:szCs w:val="24"/>
        </w:rPr>
      </w:pPr>
      <w:r>
        <w:rPr>
          <w:rFonts w:ascii="Century Gothic" w:eastAsiaTheme="minorEastAsia" w:hAnsi="Century Gothic"/>
          <w:sz w:val="24"/>
          <w:szCs w:val="24"/>
        </w:rPr>
        <w:t>Con un po' di ricordi verso l’algebra lineare , scelta allora una base per il nullo</w:t>
      </w:r>
    </w:p>
    <w:p w14:paraId="73BB3437" w14:textId="227B49F9" w:rsidR="001B5DF8" w:rsidRPr="003119C7" w:rsidRDefault="00AB1D42" w:rsidP="003119C7">
      <w:pPr>
        <w:ind w:left="1134" w:right="1134"/>
        <w:jc w:val="both"/>
        <w:rPr>
          <w:rFonts w:ascii="Century Gothic" w:eastAsiaTheme="minorEastAsia" w:hAnsi="Century Gothic"/>
          <w:sz w:val="24"/>
          <w:szCs w:val="24"/>
        </w:rPr>
      </w:pPr>
      <m:oMathPara>
        <m:oMath>
          <m:r>
            <w:rPr>
              <w:rFonts w:ascii="Cambria Math" w:eastAsiaTheme="minorEastAsia" w:hAnsi="Cambria Math"/>
              <w:sz w:val="24"/>
              <w:szCs w:val="24"/>
            </w:rPr>
            <m:t xml:space="preserve">Ker </m:t>
          </m:r>
          <m:d>
            <m:dPr>
              <m:ctrlPr>
                <w:rPr>
                  <w:rFonts w:ascii="Cambria Math" w:eastAsiaTheme="minorEastAsia" w:hAnsi="Cambria Math"/>
                  <w:i/>
                  <w:sz w:val="24"/>
                  <w:szCs w:val="24"/>
                </w:rPr>
              </m:ctrlPr>
            </m:dPr>
            <m:e>
              <m:r>
                <w:rPr>
                  <w:rFonts w:ascii="Cambria Math" w:eastAsiaTheme="minorEastAsia" w:hAnsi="Cambria Math"/>
                  <w:sz w:val="24"/>
                  <w:szCs w:val="24"/>
                </w:rPr>
                <m:t>A</m:t>
              </m:r>
              <m:sSup>
                <m:sSupPr>
                  <m:ctrlPr>
                    <w:rPr>
                      <w:rFonts w:ascii="Cambria Math" w:eastAsiaTheme="minorEastAsia" w:hAnsi="Cambria Math"/>
                      <w:i/>
                      <w:sz w:val="24"/>
                      <w:szCs w:val="24"/>
                    </w:rPr>
                  </m:ctrlPr>
                </m:sSupPr>
                <m:e>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sup>
                  <m:r>
                    <w:rPr>
                      <w:rFonts w:ascii="Cambria Math" w:eastAsiaTheme="minorEastAsia" w:hAnsi="Cambria Math"/>
                      <w:sz w:val="24"/>
                      <w:szCs w:val="24"/>
                    </w:rPr>
                    <m:t>T</m:t>
                  </m:r>
                </m:sup>
              </m:sSup>
            </m:e>
          </m:d>
          <m:r>
            <w:rPr>
              <w:rFonts w:ascii="Cambria Math" w:eastAsiaTheme="minorEastAsia" w:hAnsi="Cambria Math"/>
              <w:sz w:val="24"/>
              <w:szCs w:val="24"/>
            </w:rPr>
            <m:t xml:space="preserve">=span </m:t>
          </m:r>
          <m:d>
            <m:dPr>
              <m:ctrlPr>
                <w:rPr>
                  <w:rFonts w:ascii="Cambria Math" w:eastAsiaTheme="minorEastAsia" w:hAnsi="Cambria Math"/>
                  <w:i/>
                  <w:sz w:val="24"/>
                  <w:szCs w:val="24"/>
                </w:rPr>
              </m:ctrlPr>
            </m:dPr>
            <m:e>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 ... , </m:t>
              </m:r>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n-k</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e>
          </m:d>
          <m:r>
            <w:rPr>
              <w:rFonts w:ascii="Cambria Math" w:eastAsiaTheme="minorEastAsia" w:hAnsi="Cambria Math"/>
              <w:sz w:val="24"/>
              <w:szCs w:val="24"/>
            </w:rPr>
            <m:t xml:space="preserve"> </m:t>
          </m:r>
        </m:oMath>
      </m:oMathPara>
    </w:p>
    <w:p w14:paraId="566590A9" w14:textId="1B62FE27"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il vettore delle velocità dovrà allora esprimersi come combinazione lineare della base precedente, e quindi di fatto , possiamo definire le traiettorie ammissibili per il nostro sistema meccanico come le soluzioni del seguente sistema differenziale</w:t>
      </w:r>
    </w:p>
    <w:p w14:paraId="55BB8791" w14:textId="4998CEAB" w:rsidR="001B5DF8" w:rsidRPr="003119C7"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 xml:space="preserve">u= </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n-k</m:t>
              </m:r>
            </m:sup>
            <m:e>
              <m:sSub>
                <m:sSubPr>
                  <m:ctrlPr>
                    <w:rPr>
                      <w:rFonts w:ascii="Cambria Math" w:eastAsiaTheme="minorEastAsia" w:hAnsi="Cambria Math"/>
                      <w:i/>
                      <w:sz w:val="24"/>
                      <w:szCs w:val="24"/>
                    </w:rPr>
                  </m:ctrlPr>
                </m:sSubPr>
                <m:e>
                  <m:r>
                    <w:rPr>
                      <w:rFonts w:ascii="Cambria Math" w:eastAsiaTheme="minorEastAsia" w:hAnsi="Cambria Math"/>
                      <w:sz w:val="24"/>
                      <w:szCs w:val="24"/>
                    </w:rPr>
                    <m:t>g</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i</m:t>
                  </m:r>
                </m:sub>
              </m:sSub>
            </m:e>
          </m:nary>
        </m:oMath>
      </m:oMathPara>
    </w:p>
    <w:p w14:paraId="063D4AA5" w14:textId="786556AF" w:rsidR="003119C7" w:rsidRDefault="003119C7" w:rsidP="003119C7">
      <w:pPr>
        <w:ind w:left="1134" w:right="1134"/>
        <w:jc w:val="both"/>
        <w:rPr>
          <w:rFonts w:ascii="Century Gothic" w:eastAsiaTheme="minorEastAsia" w:hAnsi="Century Gothic"/>
          <w:sz w:val="24"/>
          <w:szCs w:val="24"/>
        </w:rPr>
      </w:pPr>
    </w:p>
    <w:p w14:paraId="62BB60FF" w14:textId="005D86C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 xml:space="preserve">Si noti , come dando a </w:t>
      </w:r>
      <m:oMath>
        <m:r>
          <w:rPr>
            <w:rFonts w:ascii="Cambria Math" w:eastAsiaTheme="minorEastAsia" w:hAnsi="Cambria Math"/>
            <w:sz w:val="24"/>
            <w:szCs w:val="24"/>
          </w:rPr>
          <m:t>u</m:t>
        </m:r>
      </m:oMath>
      <w:r>
        <w:rPr>
          <w:rFonts w:ascii="Century Gothic" w:eastAsiaTheme="minorEastAsia" w:hAnsi="Century Gothic"/>
          <w:sz w:val="24"/>
          <w:szCs w:val="24"/>
        </w:rPr>
        <w:t xml:space="preserve"> , l’interpretazione di ingresso per il sistema vi è l’assenza di deriva (driftless system) in quanto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xml:space="preserve">=0 , </m:t>
        </m:r>
      </m:oMath>
      <w:r>
        <w:rPr>
          <w:rFonts w:ascii="Century Gothic" w:eastAsiaTheme="minorEastAsia" w:hAnsi="Century Gothic"/>
          <w:sz w:val="24"/>
          <w:szCs w:val="24"/>
        </w:rPr>
        <w:t xml:space="preserve"> quando l’ingresso è nullo. Potremmo di fatto interpretare l’assenza di deriva come l’assenza di una dinamica libera in un generico sistema dinamico. </w:t>
      </w:r>
    </w:p>
    <w:p w14:paraId="495150B9" w14:textId="5E859004" w:rsidR="003119C7" w:rsidRDefault="003119C7"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Dall’algebra è noto che la scelta della base per un generico spazio non è unica , di fatto a diverse scelte della base corrispondono diverse rappresentazioni del vettore delle velocità , ovvero diversi valori per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Di fatto , dunque , il vettore </w:t>
      </w:r>
      <m:oMath>
        <m:r>
          <w:rPr>
            <w:rFonts w:ascii="Cambria Math" w:eastAsiaTheme="minorEastAsia" w:hAnsi="Cambria Math"/>
            <w:sz w:val="24"/>
            <w:szCs w:val="24"/>
          </w:rPr>
          <m:t>u</m:t>
        </m:r>
      </m:oMath>
      <w:r>
        <w:rPr>
          <w:rFonts w:ascii="Century Gothic" w:eastAsiaTheme="minorEastAsia" w:hAnsi="Century Gothic"/>
          <w:sz w:val="24"/>
          <w:szCs w:val="24"/>
        </w:rPr>
        <w:t xml:space="preserve"> potrebbe non essere direttamente legato alle cause che generano il moto (forze generalizzate) , ed è per questa ragione che al precedente modello si associa il nome di modello cinematico per il sistema meccanico. Infatti , </w:t>
      </w:r>
      <w:r w:rsidR="005E7ACF">
        <w:rPr>
          <w:rFonts w:ascii="Century Gothic" w:eastAsiaTheme="minorEastAsia" w:hAnsi="Century Gothic"/>
          <w:sz w:val="24"/>
          <w:szCs w:val="24"/>
        </w:rPr>
        <w:t>in funzione della base scelta , il precedente modello potrebbe fornire soltanto una descrizione geometrica dei moti ammissibili, senza però mettere in relazione gli effetti con le cause che li generano.</w:t>
      </w:r>
    </w:p>
    <w:p w14:paraId="44F2C9F6" w14:textId="5413073C"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Oltre che alla definizione dei moti istantaneamente ammissibili , il precedente sistema può di fatto essere utilizzato per studiare il carattere olonomo o meno dei vincoli a cui il sistema è soggetto. La olonomia , infatti può essere stabilità studiando la controllabilità / raggiungibilità del precedente sistema.</w:t>
      </w:r>
    </w:p>
    <w:p w14:paraId="0620F796" w14:textId="0B465640"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Dalla Teoria dei Sistemi Dinamici , si ricordi infatti come la raggiungibilità è una proprietà direttamente legata all’insieme degli stati raggiungibili per applicazione di ingressi ammissibili a partire da una generica condizione iniziale. Di fatto dunque se il sistema</w:t>
      </w:r>
    </w:p>
    <w:p w14:paraId="246788BA" w14:textId="651DC48C" w:rsidR="005E7ACF" w:rsidRPr="005E7ACF" w:rsidRDefault="00000000" w:rsidP="003119C7">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r>
            <w:rPr>
              <w:rFonts w:ascii="Cambria Math" w:eastAsiaTheme="minorEastAsia" w:hAnsi="Cambria Math"/>
              <w:sz w:val="24"/>
              <w:szCs w:val="24"/>
            </w:rPr>
            <m:t>u</m:t>
          </m:r>
        </m:oMath>
      </m:oMathPara>
    </w:p>
    <w:p w14:paraId="420A2133" w14:textId="77F56D0A" w:rsidR="005E7ACF" w:rsidRDefault="005E7ACF"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è raggiungibile (completa raggiungibilità) , date due generiche configurazioni esisterà sempre un ingresso che permetterà di effettuare tale transizione di stato. Se ne conclude dunque il carattere strettamente non integrabile dei precedenti vincoli, in quanto come ricordiamo dalla sezione precedente il carattere dei vincoli anolonomi è quello di limitare i moti istantaneamente ammissibili ma non ridurre lo spazio delle configurazioni accessibili.</w:t>
      </w:r>
    </w:p>
    <w:p w14:paraId="34E4DB87" w14:textId="57E7ECEF" w:rsidR="00A97773" w:rsidRDefault="003E3472"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Fatte queste semplici considerazioni di carattere puramente geometrico , proseguiamo la discussione con l’applicazione dei precedenti concetti ad un caso specifico : l’uniciclo.</w:t>
      </w:r>
    </w:p>
    <w:p w14:paraId="77796D2E" w14:textId="085E6E2F" w:rsidR="003E3472" w:rsidRDefault="003E3472" w:rsidP="003119C7">
      <w:pPr>
        <w:ind w:left="1134" w:right="1134"/>
        <w:jc w:val="both"/>
        <w:rPr>
          <w:rFonts w:ascii="Century Gothic" w:eastAsiaTheme="minorEastAsia" w:hAnsi="Century Gothic"/>
          <w:sz w:val="24"/>
          <w:szCs w:val="24"/>
        </w:rPr>
      </w:pPr>
    </w:p>
    <w:p w14:paraId="29B5A6EA" w14:textId="09C5B20E" w:rsidR="003E3472" w:rsidRDefault="00107278" w:rsidP="003119C7">
      <w:pPr>
        <w:ind w:left="1134" w:right="1134"/>
        <w:jc w:val="both"/>
        <w:rPr>
          <w:rFonts w:ascii="Century Gothic" w:eastAsiaTheme="minorEastAsia" w:hAnsi="Century Gothic"/>
          <w:sz w:val="28"/>
          <w:szCs w:val="28"/>
        </w:rPr>
      </w:pPr>
      <w:r>
        <w:rPr>
          <w:rFonts w:ascii="Century Gothic" w:eastAsiaTheme="minorEastAsia" w:hAnsi="Century Gothic"/>
          <w:noProof/>
          <w:sz w:val="28"/>
          <w:szCs w:val="28"/>
        </w:rPr>
        <w:lastRenderedPageBreak/>
        <mc:AlternateContent>
          <mc:Choice Requires="wps">
            <w:drawing>
              <wp:anchor distT="0" distB="0" distL="114300" distR="114300" simplePos="0" relativeHeight="251661312" behindDoc="0" locked="0" layoutInCell="1" allowOverlap="1" wp14:anchorId="546EE725" wp14:editId="634409B2">
                <wp:simplePos x="0" y="0"/>
                <wp:positionH relativeFrom="column">
                  <wp:posOffset>720090</wp:posOffset>
                </wp:positionH>
                <wp:positionV relativeFrom="paragraph">
                  <wp:posOffset>227965</wp:posOffset>
                </wp:positionV>
                <wp:extent cx="4632960" cy="0"/>
                <wp:effectExtent l="0" t="0" r="0" b="0"/>
                <wp:wrapNone/>
                <wp:docPr id="466383439" name="Connettore diritto 4"/>
                <wp:cNvGraphicFramePr/>
                <a:graphic xmlns:a="http://schemas.openxmlformats.org/drawingml/2006/main">
                  <a:graphicData uri="http://schemas.microsoft.com/office/word/2010/wordprocessingShape">
                    <wps:wsp>
                      <wps:cNvCnPr/>
                      <wps:spPr>
                        <a:xfrm>
                          <a:off x="0" y="0"/>
                          <a:ext cx="46329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D37AE9" id="Connettore diritto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7pt,17.95pt" to="421.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" strokecolor="black [3200]" strokeweight=".5pt">
                <v:stroke joinstyle="miter"/>
              </v:line>
            </w:pict>
          </mc:Fallback>
        </mc:AlternateContent>
      </w:r>
      <w:r>
        <w:rPr>
          <w:rFonts w:ascii="Century Gothic" w:eastAsiaTheme="minorEastAsia" w:hAnsi="Century Gothic"/>
          <w:sz w:val="28"/>
          <w:szCs w:val="28"/>
        </w:rPr>
        <w:t>Uniciclo – Modello Cinematico</w:t>
      </w:r>
    </w:p>
    <w:p w14:paraId="49E560EB" w14:textId="31D2EE6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Con riferimento ad una possibile classificazione delle ruote fatta nel precedente capitolo , un uniciclo , è un robot mobile costituito da una singola ruota orientabile. </w:t>
      </w:r>
    </w:p>
    <w:p w14:paraId="04107E00" w14:textId="222A4E62" w:rsidR="00107278" w:rsidRDefault="00107278" w:rsidP="00107278">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CD6CEA4" wp14:editId="52D7216E">
            <wp:extent cx="3375660" cy="2442824"/>
            <wp:effectExtent l="0" t="0" r="0" b="0"/>
            <wp:docPr id="615719331"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2611" cy="2447854"/>
                    </a:xfrm>
                    <a:prstGeom prst="rect">
                      <a:avLst/>
                    </a:prstGeom>
                    <a:noFill/>
                    <a:ln>
                      <a:noFill/>
                    </a:ln>
                  </pic:spPr>
                </pic:pic>
              </a:graphicData>
            </a:graphic>
          </wp:inline>
        </w:drawing>
      </w:r>
    </w:p>
    <w:p w14:paraId="760144F0" w14:textId="04B04ED7" w:rsidR="00107278" w:rsidRDefault="005D11B5" w:rsidP="00107278">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00107278" w:rsidRPr="00107278">
        <w:rPr>
          <w:rFonts w:ascii="Century Gothic" w:eastAsiaTheme="minorEastAsia" w:hAnsi="Century Gothic"/>
          <w:b/>
          <w:bCs/>
          <w:sz w:val="20"/>
          <w:szCs w:val="20"/>
        </w:rPr>
        <w:t>Figura 2.1</w:t>
      </w:r>
      <w:r w:rsidR="00107278" w:rsidRPr="00107278">
        <w:rPr>
          <w:rFonts w:ascii="Century Gothic" w:eastAsiaTheme="minorEastAsia" w:hAnsi="Century Gothic"/>
          <w:sz w:val="20"/>
          <w:szCs w:val="20"/>
        </w:rPr>
        <w:t xml:space="preserve"> Uniciclo</w:t>
      </w:r>
    </w:p>
    <w:p w14:paraId="58A072E8" w14:textId="1E650952" w:rsidR="00107278" w:rsidRDefault="00107278" w:rsidP="00107278">
      <w:pPr>
        <w:ind w:left="1134" w:right="1134"/>
        <w:rPr>
          <w:rFonts w:ascii="Century Gothic" w:eastAsiaTheme="minorEastAsia" w:hAnsi="Century Gothic"/>
          <w:sz w:val="20"/>
          <w:szCs w:val="20"/>
        </w:rPr>
      </w:pPr>
    </w:p>
    <w:p w14:paraId="19DBBAE0" w14:textId="061EDD16" w:rsidR="003E3472" w:rsidRDefault="00107278" w:rsidP="003119C7">
      <w:pPr>
        <w:ind w:left="1134" w:right="1134"/>
        <w:jc w:val="both"/>
        <w:rPr>
          <w:rFonts w:ascii="Century Gothic" w:eastAsiaTheme="minorEastAsia" w:hAnsi="Century Gothic"/>
          <w:sz w:val="24"/>
          <w:szCs w:val="24"/>
        </w:rPr>
      </w:pPr>
      <w:r>
        <w:rPr>
          <w:rFonts w:ascii="Century Gothic" w:eastAsiaTheme="minorEastAsia" w:hAnsi="Century Gothic"/>
          <w:sz w:val="24"/>
          <w:szCs w:val="24"/>
        </w:rPr>
        <w:t xml:space="preserve">La configurazione di un uniciclo è completamente descritta dal vettore delle coordinate generalizzate </w:t>
      </w:r>
      <m:oMath>
        <m:d>
          <m:dPr>
            <m:ctrlPr>
              <w:rPr>
                <w:rFonts w:ascii="Cambria Math" w:eastAsiaTheme="minorEastAsia" w:hAnsi="Cambria Math"/>
                <w:i/>
                <w:sz w:val="24"/>
                <w:szCs w:val="24"/>
              </w:rPr>
            </m:ctrlPr>
          </m:dPr>
          <m:e>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rϕ</m:t>
            </m:r>
            <m:d>
              <m:dPr>
                <m:ctrlPr>
                  <w:rPr>
                    <w:rFonts w:ascii="Cambria Math" w:eastAsiaTheme="minorEastAsia" w:hAnsi="Cambria Math"/>
                    <w:i/>
                    <w:sz w:val="24"/>
                    <w:szCs w:val="24"/>
                  </w:rPr>
                </m:ctrlPr>
              </m:dPr>
              <m:e>
                <m:r>
                  <w:rPr>
                    <w:rFonts w:ascii="Cambria Math" w:eastAsiaTheme="minorEastAsia" w:hAnsi="Cambria Math"/>
                    <w:sz w:val="24"/>
                    <w:szCs w:val="24"/>
                  </w:rPr>
                  <m:t>t</m:t>
                </m:r>
              </m:e>
            </m:d>
          </m:e>
        </m:d>
      </m:oMath>
      <w:r>
        <w:rPr>
          <w:rFonts w:ascii="Century Gothic" w:eastAsiaTheme="minorEastAsia" w:hAnsi="Century Gothic"/>
          <w:sz w:val="24"/>
          <w:szCs w:val="24"/>
        </w:rPr>
        <w:t xml:space="preserve"> , dove </w:t>
      </w:r>
      <m:oMath>
        <m:r>
          <w:rPr>
            <w:rFonts w:ascii="Cambria Math" w:eastAsiaTheme="minorEastAsia" w:hAnsi="Cambria Math"/>
            <w:sz w:val="24"/>
            <w:szCs w:val="24"/>
          </w:rPr>
          <m:t>x</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 y</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fanno riferimento alla posizione cartesiana , </w:t>
      </w:r>
      <m:oMath>
        <m:r>
          <w:rPr>
            <w:rFonts w:ascii="Cambria Math" w:eastAsiaTheme="minorEastAsia" w:hAnsi="Cambria Math"/>
            <w:sz w:val="24"/>
            <w:szCs w:val="24"/>
          </w:rPr>
          <m:t>θ</m:t>
        </m:r>
        <m:d>
          <m:dPr>
            <m:ctrlPr>
              <w:rPr>
                <w:rFonts w:ascii="Cambria Math" w:eastAsiaTheme="minorEastAsia" w:hAnsi="Cambria Math"/>
                <w:i/>
                <w:sz w:val="24"/>
                <w:szCs w:val="24"/>
              </w:rPr>
            </m:ctrlPr>
          </m:dPr>
          <m:e>
            <m:r>
              <w:rPr>
                <w:rFonts w:ascii="Cambria Math" w:eastAsiaTheme="minorEastAsia" w:hAnsi="Cambria Math"/>
                <w:sz w:val="24"/>
                <w:szCs w:val="24"/>
              </w:rPr>
              <m:t>t</m:t>
            </m:r>
          </m:e>
        </m:d>
      </m:oMath>
      <w:r>
        <w:rPr>
          <w:rFonts w:ascii="Century Gothic" w:eastAsiaTheme="minorEastAsia" w:hAnsi="Century Gothic"/>
          <w:sz w:val="24"/>
          <w:szCs w:val="24"/>
        </w:rPr>
        <w:t xml:space="preserve"> definisce l’orientamento della ruota rispetto all’asse </w:t>
      </w:r>
      <m:oMath>
        <m:r>
          <w:rPr>
            <w:rFonts w:ascii="Cambria Math" w:eastAsiaTheme="minorEastAsia" w:hAnsi="Cambria Math"/>
            <w:sz w:val="24"/>
            <w:szCs w:val="24"/>
          </w:rPr>
          <m:t>x</m:t>
        </m:r>
      </m:oMath>
      <w:r>
        <w:rPr>
          <w:rFonts w:ascii="Century Gothic" w:eastAsiaTheme="minorEastAsia" w:hAnsi="Century Gothic"/>
          <w:sz w:val="24"/>
          <w:szCs w:val="24"/>
        </w:rPr>
        <w:t xml:space="preserve">; infine </w:t>
      </w:r>
      <m:oMath>
        <m:r>
          <w:rPr>
            <w:rFonts w:ascii="Cambria Math" w:eastAsiaTheme="minorEastAsia" w:hAnsi="Cambria Math"/>
            <w:sz w:val="24"/>
            <w:szCs w:val="24"/>
          </w:rPr>
          <m:t>r</m:t>
        </m:r>
      </m:oMath>
      <w:r>
        <w:rPr>
          <w:rFonts w:ascii="Century Gothic" w:eastAsiaTheme="minorEastAsia" w:hAnsi="Century Gothic"/>
          <w:sz w:val="24"/>
          <w:szCs w:val="24"/>
        </w:rPr>
        <w:t xml:space="preserve"> e </w:t>
      </w:r>
      <m:oMath>
        <m:r>
          <w:rPr>
            <w:rFonts w:ascii="Cambria Math" w:eastAsiaTheme="minorEastAsia" w:hAnsi="Cambria Math"/>
            <w:sz w:val="24"/>
            <w:szCs w:val="24"/>
          </w:rPr>
          <m:t xml:space="preserve">ϕ(t) </m:t>
        </m:r>
      </m:oMath>
      <w:r>
        <w:rPr>
          <w:rFonts w:ascii="Century Gothic" w:eastAsiaTheme="minorEastAsia" w:hAnsi="Century Gothic"/>
          <w:sz w:val="24"/>
          <w:szCs w:val="24"/>
        </w:rPr>
        <w:t xml:space="preserve">fanno riferimento rispettivamente al raggio della ruota </w:t>
      </w:r>
      <w:r w:rsidR="005D11B5">
        <w:rPr>
          <w:rFonts w:ascii="Century Gothic" w:eastAsiaTheme="minorEastAsia" w:hAnsi="Century Gothic"/>
          <w:sz w:val="24"/>
          <w:szCs w:val="24"/>
        </w:rPr>
        <w:t>e all’angolo della ruota misurato rispetto alla verticale passante per il centro della ruota stessa. Si faccia riferimento alla figura 2.2 per una migliore comprensione di quanto esposto.</w:t>
      </w:r>
    </w:p>
    <w:p w14:paraId="5FEF26CA" w14:textId="0605ED82" w:rsidR="005D11B5" w:rsidRDefault="005D11B5" w:rsidP="005D11B5">
      <w:pPr>
        <w:ind w:left="1134" w:right="1134"/>
        <w:jc w:val="center"/>
        <w:rPr>
          <w:rFonts w:ascii="Century Gothic" w:eastAsiaTheme="minorEastAsia" w:hAnsi="Century Gothic"/>
          <w:sz w:val="24"/>
          <w:szCs w:val="24"/>
        </w:rPr>
      </w:pPr>
      <w:r>
        <w:rPr>
          <w:rFonts w:ascii="Century Gothic" w:eastAsiaTheme="minorEastAsia" w:hAnsi="Century Gothic"/>
          <w:noProof/>
          <w:sz w:val="24"/>
          <w:szCs w:val="24"/>
        </w:rPr>
        <w:drawing>
          <wp:inline distT="0" distB="0" distL="0" distR="0" wp14:anchorId="670DEE3A" wp14:editId="5AEB1AF4">
            <wp:extent cx="3566160" cy="2164080"/>
            <wp:effectExtent l="0" t="0" r="0" b="7620"/>
            <wp:docPr id="19427371"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160" cy="2164080"/>
                    </a:xfrm>
                    <a:prstGeom prst="rect">
                      <a:avLst/>
                    </a:prstGeom>
                    <a:noFill/>
                    <a:ln>
                      <a:noFill/>
                    </a:ln>
                  </pic:spPr>
                </pic:pic>
              </a:graphicData>
            </a:graphic>
          </wp:inline>
        </w:drawing>
      </w:r>
    </w:p>
    <w:p w14:paraId="2C7551AB" w14:textId="3AB673FD" w:rsidR="005D11B5" w:rsidRDefault="005D11B5" w:rsidP="005D11B5">
      <w:pPr>
        <w:ind w:left="1134" w:right="1134"/>
        <w:rPr>
          <w:rFonts w:ascii="Century Gothic" w:eastAsiaTheme="minorEastAsia" w:hAnsi="Century Gothic"/>
          <w:sz w:val="20"/>
          <w:szCs w:val="20"/>
        </w:rPr>
      </w:pPr>
      <w:r>
        <w:rPr>
          <w:rFonts w:ascii="Century Gothic" w:eastAsiaTheme="minorEastAsia" w:hAnsi="Century Gothic"/>
          <w:b/>
          <w:bCs/>
          <w:sz w:val="20"/>
          <w:szCs w:val="20"/>
        </w:rPr>
        <w:t xml:space="preserve">     </w:t>
      </w:r>
      <w:r w:rsidRPr="005D11B5">
        <w:rPr>
          <w:rFonts w:ascii="Century Gothic" w:eastAsiaTheme="minorEastAsia" w:hAnsi="Century Gothic"/>
          <w:b/>
          <w:bCs/>
          <w:sz w:val="20"/>
          <w:szCs w:val="20"/>
        </w:rPr>
        <w:t>Figura 2.2</w:t>
      </w:r>
      <w:r w:rsidRPr="005D11B5">
        <w:rPr>
          <w:rFonts w:ascii="Century Gothic" w:eastAsiaTheme="minorEastAsia" w:hAnsi="Century Gothic"/>
          <w:sz w:val="20"/>
          <w:szCs w:val="20"/>
        </w:rPr>
        <w:t xml:space="preserve"> Ruota orientabile su piano cartesiano</w:t>
      </w:r>
    </w:p>
    <w:p w14:paraId="048C9026" w14:textId="1F82B01D" w:rsidR="005D11B5" w:rsidRDefault="005D11B5" w:rsidP="005D11B5">
      <w:pPr>
        <w:ind w:left="1134" w:right="1134"/>
        <w:rPr>
          <w:rFonts w:ascii="Century Gothic" w:eastAsiaTheme="minorEastAsia" w:hAnsi="Century Gothic"/>
          <w:sz w:val="20"/>
          <w:szCs w:val="20"/>
        </w:rPr>
      </w:pPr>
    </w:p>
    <w:p w14:paraId="3AFE1091" w14:textId="6710D136" w:rsidR="005D11B5" w:rsidRDefault="000308A3" w:rsidP="005D11B5">
      <w:pPr>
        <w:ind w:left="1134" w:right="1134"/>
        <w:jc w:val="both"/>
        <w:rPr>
          <w:rFonts w:ascii="Century Gothic" w:eastAsiaTheme="minorEastAsia" w:hAnsi="Century Gothic"/>
          <w:sz w:val="24"/>
          <w:szCs w:val="24"/>
        </w:rPr>
      </w:pPr>
      <w:r>
        <w:rPr>
          <w:rFonts w:ascii="Century Gothic" w:eastAsiaTheme="minorEastAsia" w:hAnsi="Century Gothic"/>
          <w:sz w:val="24"/>
          <w:szCs w:val="24"/>
        </w:rPr>
        <w:lastRenderedPageBreak/>
        <w:t xml:space="preserve">Ricordiamo come , con riferimento alla condizione di puro rotolamento i vincoli possano essere espressi in forma Pfaffiana come segue </w:t>
      </w:r>
    </w:p>
    <w:p w14:paraId="3C4B7B07" w14:textId="2E81C589"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m>
                <m:mPr>
                  <m:mcs>
                    <m:mc>
                      <m:mcPr>
                        <m:count m:val="4"/>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=0</m:t>
          </m:r>
        </m:oMath>
      </m:oMathPara>
    </w:p>
    <w:p w14:paraId="4383EECA" w14:textId="1ED2B0B2"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Con riferimento alla precedente matrice </w:t>
      </w:r>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oMath>
      <w:r>
        <w:rPr>
          <w:rFonts w:ascii="Century Gothic" w:eastAsiaTheme="minorEastAsia" w:hAnsi="Century Gothic" w:cs="Times New Roman"/>
          <w:sz w:val="24"/>
          <w:szCs w:val="24"/>
        </w:rPr>
        <w:t xml:space="preserve"> è immediato verificare come il set dei seguenti vettori , per ogni istante di tempo </w:t>
      </w:r>
      <m:oMath>
        <m:r>
          <w:rPr>
            <w:rFonts w:ascii="Cambria Math" w:eastAsiaTheme="minorEastAsia" w:hAnsi="Cambria Math" w:cs="Times New Roman"/>
            <w:sz w:val="24"/>
            <w:szCs w:val="24"/>
          </w:rPr>
          <m:t>t</m:t>
        </m:r>
      </m:oMath>
    </w:p>
    <w:p w14:paraId="3361E794" w14:textId="43D4ED2F" w:rsidR="000308A3" w:rsidRPr="000308A3" w:rsidRDefault="00000000" w:rsidP="000308A3">
      <w:pPr>
        <w:tabs>
          <w:tab w:val="left" w:pos="1068"/>
        </w:tabs>
        <w:ind w:left="1134" w:right="1134"/>
        <w:jc w:val="both"/>
        <w:rPr>
          <w:rFonts w:ascii="Century Gothic" w:eastAsiaTheme="minorEastAsia" w:hAnsi="Century Gothic"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oMath>
      </m:oMathPara>
    </w:p>
    <w:p w14:paraId="7FD8388B" w14:textId="5E0D025F"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definiscano una base per il</w:t>
      </w:r>
    </w:p>
    <w:p w14:paraId="3420D765" w14:textId="72813937" w:rsidR="000308A3" w:rsidRPr="000308A3" w:rsidRDefault="000308A3" w:rsidP="000308A3">
      <w:pPr>
        <w:tabs>
          <w:tab w:val="left" w:pos="1068"/>
        </w:tabs>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Ker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e>
          </m:d>
        </m:oMath>
      </m:oMathPara>
    </w:p>
    <w:p w14:paraId="627CDE93" w14:textId="1555C75E" w:rsidR="000308A3" w:rsidRDefault="000308A3"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Tutte le velocità generalizzate ammissibili saranno allora espresse come combinazione lineare di tale base. Il modello cinematico dello uniciclo sarà allora dato da</w:t>
      </w:r>
    </w:p>
    <w:p w14:paraId="16CE0CFC" w14:textId="1C2AB178" w:rsidR="000308A3" w:rsidRPr="0028788E" w:rsidRDefault="00000000" w:rsidP="000308A3">
      <w:pPr>
        <w:tabs>
          <w:tab w:val="left" w:pos="1068"/>
        </w:tabs>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ω</m:t>
          </m:r>
        </m:oMath>
      </m:oMathPara>
    </w:p>
    <w:p w14:paraId="3BB65EAC" w14:textId="256BC610" w:rsidR="0028788E" w:rsidRDefault="0028788E" w:rsidP="000308A3">
      <w:pPr>
        <w:tabs>
          <w:tab w:val="left" w:pos="1068"/>
        </w:tabs>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Di fatto se tralasciamo l’orientamento della ruota rispetto al piano verticale , quindi di fatto tralasciamo la presenza di </w:t>
      </w:r>
      <m:oMath>
        <m:r>
          <w:rPr>
            <w:rFonts w:ascii="Cambria Math" w:eastAsiaTheme="minorEastAsia" w:hAnsi="Cambria Math" w:cs="Times New Roman"/>
            <w:sz w:val="24"/>
            <w:szCs w:val="24"/>
          </w:rPr>
          <m:t>ϕ</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 </w:t>
      </w:r>
      <w:r w:rsidR="00FC5FF6">
        <w:rPr>
          <w:rFonts w:ascii="Century Gothic" w:eastAsiaTheme="minorEastAsia" w:hAnsi="Century Gothic" w:cs="Times New Roman"/>
          <w:sz w:val="24"/>
          <w:szCs w:val="24"/>
        </w:rPr>
        <w:t>il vincolo di puro rotolamento può essere ricondotto nel richiedere che</w:t>
      </w:r>
      <w:r>
        <w:rPr>
          <w:rFonts w:ascii="Century Gothic" w:eastAsiaTheme="minorEastAsia" w:hAnsi="Century Gothic" w:cs="Times New Roman"/>
          <w:sz w:val="24"/>
          <w:szCs w:val="24"/>
        </w:rPr>
        <w:t xml:space="preserve"> </w:t>
      </w:r>
    </w:p>
    <w:p w14:paraId="1BD900E9" w14:textId="045A8D7F" w:rsidR="0028788E" w:rsidRPr="0028788E" w:rsidRDefault="00000000" w:rsidP="0028788E">
      <w:pPr>
        <w:tabs>
          <w:tab w:val="left" w:pos="1068"/>
        </w:tabs>
        <w:ind w:left="1134" w:right="1134"/>
        <w:jc w:val="both"/>
        <w:rPr>
          <w:rFonts w:ascii="Century Gothic" w:eastAsiaTheme="minorEastAsia" w:hAnsi="Century Gothic"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r>
            <w:rPr>
              <w:rFonts w:ascii="Cambria Math" w:eastAsiaTheme="minorEastAsia" w:hAnsi="Cambria Math" w:cs="Times New Roman"/>
              <w:sz w:val="24"/>
              <w:szCs w:val="24"/>
            </w:rPr>
            <m:t xml:space="preserve">  0]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(t)= 0</m:t>
          </m:r>
        </m:oMath>
      </m:oMathPara>
    </w:p>
    <w:p w14:paraId="2E995E75" w14:textId="07098B63" w:rsidR="000308A3" w:rsidRDefault="0028788E" w:rsidP="00FC5FF6">
      <w:pPr>
        <w:tabs>
          <w:tab w:val="left" w:pos="1068"/>
        </w:tabs>
        <w:ind w:left="1134" w:right="1134"/>
        <w:jc w:val="both"/>
        <w:rPr>
          <w:rFonts w:ascii="Century Gothic" w:eastAsiaTheme="minorEastAsia" w:hAnsi="Century Gothic"/>
          <w:sz w:val="24"/>
          <w:szCs w:val="24"/>
        </w:rPr>
      </w:pPr>
      <w:r>
        <w:rPr>
          <w:rFonts w:ascii="Century Gothic" w:eastAsiaTheme="minorEastAsia" w:hAnsi="Century Gothic" w:cs="Times New Roman"/>
          <w:sz w:val="24"/>
          <w:szCs w:val="24"/>
        </w:rPr>
        <w:t xml:space="preserve">il vettore velocità generalizzate non abbia componenti lungo la direzione normale al piano sagittale del veicolo , </w:t>
      </w:r>
      <w:r w:rsidR="00FC5FF6">
        <w:rPr>
          <w:rFonts w:ascii="Century Gothic" w:eastAsiaTheme="minorEastAsia" w:hAnsi="Century Gothic" w:cs="Times New Roman"/>
          <w:sz w:val="24"/>
          <w:szCs w:val="24"/>
        </w:rPr>
        <w:t>ed il modello cinematico si riduce a</w:t>
      </w:r>
    </w:p>
    <w:p w14:paraId="35CFD8B9" w14:textId="77777777" w:rsidR="00FC5FF6" w:rsidRPr="00FC5FF6" w:rsidRDefault="00000000" w:rsidP="00FC5FF6">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69B4077D" w14:textId="0CC083D3" w:rsidR="005D11B5" w:rsidRDefault="00FC5FF6"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Ai coefficienti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2</m:t>
            </m:r>
          </m:sub>
        </m:sSub>
      </m:oMath>
      <w:r>
        <w:rPr>
          <w:rFonts w:ascii="Century Gothic" w:eastAsiaTheme="minorEastAsia" w:hAnsi="Century Gothic" w:cs="Times New Roman"/>
          <w:sz w:val="24"/>
          <w:szCs w:val="24"/>
        </w:rPr>
        <w:t xml:space="preserve"> si associa in maniera immediata l’interpretazione di velocità di trazione , cioè il modulo (con segno) del vettore velocità del punto di contatto tra la ruota e il suolo  , e quella di velocità di sterzo pari alla velocità angolare della ruota intorno al suo asse verticale.</w:t>
      </w:r>
    </w:p>
    <w:p w14:paraId="508DF005" w14:textId="13A27E89"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Nel proseguo faremo riferimento al secondo modello , ovvero tralasceremo la presa in considerazione della rotazione della ruota rispetto al suo piano verticale.</w:t>
      </w:r>
    </w:p>
    <w:p w14:paraId="5BDD0DFB" w14:textId="77777777" w:rsidR="002224D4" w:rsidRDefault="002224D4" w:rsidP="00FC5FF6">
      <w:pPr>
        <w:ind w:left="1134" w:right="1134"/>
        <w:jc w:val="both"/>
        <w:rPr>
          <w:rFonts w:ascii="Century Gothic" w:eastAsiaTheme="minorEastAsia" w:hAnsi="Century Gothic" w:cs="Times New Roman"/>
          <w:sz w:val="24"/>
          <w:szCs w:val="24"/>
        </w:rPr>
      </w:pPr>
    </w:p>
    <w:p w14:paraId="16EA4768" w14:textId="236C23F2" w:rsidR="00263AC2" w:rsidRDefault="00263AC2" w:rsidP="00FC5FF6">
      <w:pPr>
        <w:ind w:left="1134" w:right="1134"/>
        <w:jc w:val="both"/>
        <w:rPr>
          <w:rFonts w:ascii="Century Gothic" w:eastAsiaTheme="minorEastAsia" w:hAnsi="Century Gothic" w:cs="Times New Roman"/>
          <w:sz w:val="24"/>
          <w:szCs w:val="24"/>
        </w:rPr>
      </w:pPr>
    </w:p>
    <w:p w14:paraId="06ABC120" w14:textId="1FBBDBD8" w:rsidR="002224D4" w:rsidRPr="002224D4" w:rsidRDefault="002224D4" w:rsidP="00FC5FF6">
      <w:pPr>
        <w:ind w:left="1134" w:right="1134"/>
        <w:jc w:val="both"/>
        <w:rPr>
          <w:rFonts w:ascii="Century Gothic" w:eastAsiaTheme="minorEastAsia" w:hAnsi="Century Gothic" w:cs="Times New Roman"/>
          <w:sz w:val="28"/>
          <w:szCs w:val="28"/>
        </w:rPr>
      </w:pPr>
      <w:r>
        <w:rPr>
          <w:rFonts w:ascii="Century Gothic" w:eastAsiaTheme="minorEastAsia" w:hAnsi="Century Gothic" w:cs="Times New Roman"/>
          <w:noProof/>
          <w:sz w:val="28"/>
          <w:szCs w:val="28"/>
        </w:rPr>
        <mc:AlternateContent>
          <mc:Choice Requires="wps">
            <w:drawing>
              <wp:anchor distT="0" distB="0" distL="114300" distR="114300" simplePos="0" relativeHeight="251662336" behindDoc="0" locked="0" layoutInCell="1" allowOverlap="1" wp14:anchorId="04EDB268" wp14:editId="0BA9FED9">
                <wp:simplePos x="0" y="0"/>
                <wp:positionH relativeFrom="column">
                  <wp:posOffset>727710</wp:posOffset>
                </wp:positionH>
                <wp:positionV relativeFrom="paragraph">
                  <wp:posOffset>239395</wp:posOffset>
                </wp:positionV>
                <wp:extent cx="4671060" cy="7620"/>
                <wp:effectExtent l="0" t="0" r="34290" b="30480"/>
                <wp:wrapNone/>
                <wp:docPr id="375029496" name="Connettore diritto 2"/>
                <wp:cNvGraphicFramePr/>
                <a:graphic xmlns:a="http://schemas.openxmlformats.org/drawingml/2006/main">
                  <a:graphicData uri="http://schemas.microsoft.com/office/word/2010/wordprocessingShape">
                    <wps:wsp>
                      <wps:cNvCnPr/>
                      <wps:spPr>
                        <a:xfrm flipV="1">
                          <a:off x="0" y="0"/>
                          <a:ext cx="467106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274C5" id="Connettore diritto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8.85pt" to="425.1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" strokecolor="black [3200]" strokeweight=".5pt">
                <v:stroke joinstyle="miter"/>
              </v:line>
            </w:pict>
          </mc:Fallback>
        </mc:AlternateContent>
      </w:r>
      <w:r>
        <w:rPr>
          <w:rFonts w:ascii="Century Gothic" w:eastAsiaTheme="minorEastAsia" w:hAnsi="Century Gothic" w:cs="Times New Roman"/>
          <w:sz w:val="28"/>
          <w:szCs w:val="28"/>
        </w:rPr>
        <w:t>Uniciclo a Trazione Differenziale</w:t>
      </w:r>
    </w:p>
    <w:p w14:paraId="1661A4B3" w14:textId="6F71BEC4" w:rsidR="00263AC2" w:rsidRDefault="00263AC2" w:rsidP="00FC5FF6">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Da un punto di vista pratico è chiaro che un uniciclo è un veicolo che presenta gravi problemi di stabilità statica. Si ricorre allora ad altre strutture cinematiche equivalenti ma più stabili da un punto di vista meccanico. Tra queste , </w:t>
      </w:r>
      <w:r w:rsidR="002D6A37">
        <w:rPr>
          <w:rFonts w:ascii="Century Gothic" w:eastAsiaTheme="minorEastAsia" w:hAnsi="Century Gothic" w:cs="Times New Roman"/>
          <w:sz w:val="24"/>
          <w:szCs w:val="24"/>
        </w:rPr>
        <w:t>la più utilizzata in pratica è il differential drive. Ma cerchiamo di capire perché il modello cinematico dello uniciclo descrive completamente anche il veicolo a trazione differenziale mostrato in Figura 2.3.</w:t>
      </w:r>
    </w:p>
    <w:p w14:paraId="64E26925" w14:textId="589CC6FD" w:rsidR="00263AC2" w:rsidRDefault="00263AC2" w:rsidP="00263AC2">
      <w:pPr>
        <w:ind w:left="1134" w:right="1134"/>
        <w:jc w:val="center"/>
        <w:rPr>
          <w:rFonts w:ascii="Century Gothic" w:eastAsiaTheme="minorEastAsia" w:hAnsi="Century Gothic" w:cs="Times New Roman"/>
          <w:sz w:val="24"/>
          <w:szCs w:val="24"/>
        </w:rPr>
      </w:pPr>
      <w:r>
        <w:rPr>
          <w:rFonts w:ascii="Century Gothic" w:eastAsiaTheme="minorEastAsia" w:hAnsi="Century Gothic" w:cs="Times New Roman"/>
          <w:noProof/>
          <w:sz w:val="24"/>
          <w:szCs w:val="24"/>
        </w:rPr>
        <w:drawing>
          <wp:inline distT="0" distB="0" distL="0" distR="0" wp14:anchorId="58ADD949" wp14:editId="105260EB">
            <wp:extent cx="3977640" cy="2240280"/>
            <wp:effectExtent l="0" t="0" r="3810" b="7620"/>
            <wp:docPr id="150879026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7640" cy="2240280"/>
                    </a:xfrm>
                    <a:prstGeom prst="rect">
                      <a:avLst/>
                    </a:prstGeom>
                    <a:noFill/>
                    <a:ln>
                      <a:noFill/>
                    </a:ln>
                  </pic:spPr>
                </pic:pic>
              </a:graphicData>
            </a:graphic>
          </wp:inline>
        </w:drawing>
      </w:r>
    </w:p>
    <w:p w14:paraId="118AB280" w14:textId="1D4B27B2" w:rsidR="00263AC2" w:rsidRDefault="00263AC2" w:rsidP="00263AC2">
      <w:pPr>
        <w:ind w:left="1134" w:right="1134"/>
        <w:rPr>
          <w:rFonts w:ascii="Century Gothic" w:eastAsiaTheme="minorEastAsia" w:hAnsi="Century Gothic" w:cs="Times New Roman"/>
          <w:sz w:val="20"/>
          <w:szCs w:val="20"/>
        </w:rPr>
      </w:pPr>
      <w:r>
        <w:rPr>
          <w:rFonts w:ascii="Century Gothic" w:eastAsiaTheme="minorEastAsia" w:hAnsi="Century Gothic" w:cs="Times New Roman"/>
          <w:b/>
          <w:bCs/>
          <w:sz w:val="20"/>
          <w:szCs w:val="20"/>
        </w:rPr>
        <w:t xml:space="preserve">     </w:t>
      </w:r>
      <w:r w:rsidRPr="00263AC2">
        <w:rPr>
          <w:rFonts w:ascii="Century Gothic" w:eastAsiaTheme="minorEastAsia" w:hAnsi="Century Gothic" w:cs="Times New Roman"/>
          <w:b/>
          <w:bCs/>
          <w:sz w:val="20"/>
          <w:szCs w:val="20"/>
        </w:rPr>
        <w:t>Figura 2.3</w:t>
      </w:r>
      <w:r w:rsidRPr="00263AC2">
        <w:rPr>
          <w:rFonts w:ascii="Century Gothic" w:eastAsiaTheme="minorEastAsia" w:hAnsi="Century Gothic" w:cs="Times New Roman"/>
          <w:sz w:val="20"/>
          <w:szCs w:val="20"/>
        </w:rPr>
        <w:t xml:space="preserve"> Uniciclo a Trazione Differenziale</w:t>
      </w:r>
    </w:p>
    <w:p w14:paraId="673E9D32" w14:textId="68217695" w:rsidR="00263AC2" w:rsidRDefault="00263AC2" w:rsidP="00263AC2">
      <w:pPr>
        <w:ind w:left="1134" w:right="1134"/>
        <w:rPr>
          <w:rFonts w:ascii="Century Gothic" w:eastAsiaTheme="minorEastAsia" w:hAnsi="Century Gothic" w:cs="Times New Roman"/>
          <w:sz w:val="20"/>
          <w:szCs w:val="20"/>
        </w:rPr>
      </w:pPr>
    </w:p>
    <w:p w14:paraId="5862B808" w14:textId="67598258" w:rsidR="002D6A37" w:rsidRDefault="002D6A37" w:rsidP="002D6A37">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Come mostrato nella Figura 2.3 un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 xml:space="preserve">ifferential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 xml:space="preserve">rive è composto da uno chassis e due ruote indipendenti controllate , conferendo al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 xml:space="preserve">ifferential </w:t>
      </w:r>
      <w:r w:rsidR="00451783">
        <w:rPr>
          <w:rFonts w:ascii="Century Gothic" w:eastAsiaTheme="minorEastAsia" w:hAnsi="Century Gothic" w:cs="Times New Roman"/>
          <w:sz w:val="24"/>
          <w:szCs w:val="24"/>
        </w:rPr>
        <w:t>D</w:t>
      </w:r>
      <w:r>
        <w:rPr>
          <w:rFonts w:ascii="Century Gothic" w:eastAsiaTheme="minorEastAsia" w:hAnsi="Century Gothic" w:cs="Times New Roman"/>
          <w:sz w:val="24"/>
          <w:szCs w:val="24"/>
        </w:rPr>
        <w:t xml:space="preserve">rive i tre gradi di libertà </w:t>
      </w:r>
      <m:oMath>
        <m:r>
          <w:rPr>
            <w:rFonts w:ascii="Cambria Math" w:eastAsiaTheme="minorEastAsia" w:hAnsi="Cambria Math" w:cs="Times New Roman"/>
            <w:sz w:val="24"/>
            <w:szCs w:val="24"/>
          </w:rPr>
          <m:t xml:space="preserve">x , y </m:t>
        </m:r>
      </m:oMath>
      <w:r>
        <w:rPr>
          <w:rFonts w:ascii="Century Gothic" w:eastAsiaTheme="minorEastAsia" w:hAnsi="Century Gothic" w:cs="Times New Roman"/>
          <w:sz w:val="24"/>
          <w:szCs w:val="24"/>
        </w:rPr>
        <w:t xml:space="preserve">e </w:t>
      </w:r>
      <m:oMath>
        <m:r>
          <w:rPr>
            <w:rFonts w:ascii="Cambria Math" w:eastAsiaTheme="minorEastAsia" w:hAnsi="Cambria Math" w:cs="Times New Roman"/>
            <w:sz w:val="24"/>
            <w:szCs w:val="24"/>
          </w:rPr>
          <m:t>θ</m:t>
        </m:r>
      </m:oMath>
      <w:r>
        <w:rPr>
          <w:rFonts w:ascii="Century Gothic" w:eastAsiaTheme="minorEastAsia" w:hAnsi="Century Gothic" w:cs="Times New Roman"/>
          <w:sz w:val="24"/>
          <w:szCs w:val="24"/>
        </w:rPr>
        <w:t xml:space="preserve">. Il problema della stabilizzazione statica è risolto mediante l’introduzione di una ruote eccentrica. Sempre con riferimento alla Figura 2.3 , semplici considerazioni geometriche ci danno la possibilità di legare le velocità angolari delle singole ruote alla velocità di trazione e di sterzo. Infatti , detti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Century Gothic" w:eastAsiaTheme="minorEastAsia" w:hAnsi="Century Gothic" w:cs="Times New Roman"/>
          <w:sz w:val="24"/>
          <w:szCs w:val="24"/>
        </w:rPr>
        <w:t xml:space="preserve"> gli angoli che le ruote sinistra e destra formano con i rispettivi assi verticali , si ha che </w:t>
      </w:r>
    </w:p>
    <w:p w14:paraId="464AC6B0" w14:textId="5764FE26" w:rsidR="002D6A37" w:rsidRPr="002D6A37" w:rsidRDefault="002D6A37" w:rsidP="002D6A37">
      <w:pPr>
        <w:ind w:left="1134" w:right="1134"/>
        <w:jc w:val="center"/>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L</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r>
            <w:rPr>
              <w:rFonts w:ascii="Cambria Math" w:eastAsiaTheme="minorEastAsia" w:hAnsi="Cambria Math" w:cs="Times New Roman"/>
              <w:sz w:val="24"/>
              <w:szCs w:val="24"/>
            </w:rPr>
            <m:t xml:space="preserve">  ,  ω</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d>
            <m:dPr>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R</m:t>
                      </m:r>
                    </m:sub>
                  </m:sSub>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5876C967" w14:textId="43662851" w:rsidR="002D6A37" w:rsidRDefault="002D6A37" w:rsidP="002D6A37">
      <w:pPr>
        <w:ind w:left="1134" w:right="1134"/>
        <w:rPr>
          <w:rFonts w:ascii="Century Gothic" w:eastAsiaTheme="minorEastAsia" w:hAnsi="Century Gothic" w:cs="Times New Roman"/>
          <w:sz w:val="24"/>
          <w:szCs w:val="24"/>
        </w:rPr>
      </w:pPr>
      <w:r>
        <w:rPr>
          <w:rFonts w:ascii="Century Gothic" w:eastAsiaTheme="minorEastAsia" w:hAnsi="Century Gothic" w:cs="Times New Roman"/>
          <w:sz w:val="24"/>
          <w:szCs w:val="24"/>
        </w:rPr>
        <w:t>o in forma matriciale</w:t>
      </w:r>
    </w:p>
    <w:p w14:paraId="41258E2E" w14:textId="4A6E4993" w:rsidR="002D6A37" w:rsidRPr="002224D4" w:rsidRDefault="002D6A37" w:rsidP="002D6A37">
      <w:pPr>
        <w:ind w:left="1134" w:right="1134"/>
        <w:rPr>
          <w:rFonts w:ascii="Century Gothic" w:eastAsiaTheme="minorEastAsia" w:hAnsi="Century Gothic"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ω</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m:t>
                        </m:r>
                      </m:den>
                    </m:f>
                  </m:e>
                </m:mr>
                <m:m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e>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m:t>
                        </m:r>
                      </m:num>
                      <m:den>
                        <m:r>
                          <w:rPr>
                            <w:rFonts w:ascii="Cambria Math" w:eastAsiaTheme="minorEastAsia" w:hAnsi="Cambria Math" w:cs="Times New Roman"/>
                            <w:sz w:val="24"/>
                            <w:szCs w:val="24"/>
                          </w:rPr>
                          <m:t>2b</m:t>
                        </m:r>
                      </m:den>
                    </m:f>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R</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ϕ</m:t>
                            </m:r>
                          </m:e>
                        </m:acc>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mr>
              </m:m>
            </m:e>
          </m:d>
          <m:r>
            <w:rPr>
              <w:rFonts w:ascii="Cambria Math" w:eastAsiaTheme="minorEastAsia" w:hAnsi="Cambria Math" w:cs="Times New Roman"/>
              <w:sz w:val="24"/>
              <w:szCs w:val="24"/>
            </w:rPr>
            <m:t xml:space="preserve"> </m:t>
          </m:r>
        </m:oMath>
      </m:oMathPara>
    </w:p>
    <w:p w14:paraId="04095BC1" w14:textId="77777777" w:rsidR="002224D4" w:rsidRPr="00451783" w:rsidRDefault="002224D4" w:rsidP="002D6A37">
      <w:pPr>
        <w:ind w:left="1134" w:right="1134"/>
        <w:rPr>
          <w:rFonts w:ascii="Century Gothic" w:eastAsiaTheme="minorEastAsia" w:hAnsi="Century Gothic" w:cs="Times New Roman"/>
          <w:sz w:val="24"/>
          <w:szCs w:val="24"/>
        </w:rPr>
      </w:pPr>
    </w:p>
    <w:p w14:paraId="09396645" w14:textId="6DF99EE0" w:rsidR="00451783" w:rsidRDefault="00451783" w:rsidP="00451783">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La matrice precedente è invertibile , quindi di fatto la relazione esistente tra le velocità di trazione e di sterzo e le velocità delle singole ruote è biunivoca. Questa è la ragione per cui un uniciclo e un Differential Drive sono geometricamente equivalenti e quindi rappresentabili dal medesimo modello cinematico</w:t>
      </w:r>
    </w:p>
    <w:p w14:paraId="409C7E38" w14:textId="77777777" w:rsidR="002224D4" w:rsidRPr="00FC5FF6" w:rsidRDefault="002224D4" w:rsidP="002224D4">
      <w:pPr>
        <w:ind w:left="1134" w:right="1134"/>
        <w:jc w:val="both"/>
        <w:rPr>
          <w:rFonts w:ascii="Century Gothic" w:eastAsiaTheme="minorEastAsia" w:hAnsi="Century Gothic"/>
          <w:sz w:val="24"/>
          <w:szCs w:val="24"/>
        </w:rPr>
      </w:pPr>
      <m:oMathPara>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mr>
              </m:m>
            </m:e>
          </m:d>
          <m:r>
            <w:rPr>
              <w:rFonts w:ascii="Cambria Math" w:eastAsiaTheme="minorEastAsia" w:hAnsi="Cambria Math" w:cs="Times New Roman"/>
              <w:sz w:val="24"/>
              <w:szCs w:val="24"/>
            </w:rPr>
            <m:t xml:space="preserve">ω </m:t>
          </m:r>
          <m:r>
            <w:rPr>
              <w:rFonts w:ascii="Cambria Math" w:eastAsiaTheme="minorEastAsia" w:hAnsi="Cambria Math"/>
              <w:sz w:val="24"/>
              <w:szCs w:val="24"/>
            </w:rPr>
            <m:t xml:space="preserve"> </m:t>
          </m:r>
        </m:oMath>
      </m:oMathPara>
    </w:p>
    <w:p w14:paraId="1C50F8A1" w14:textId="4EA311F8" w:rsidR="002224D4" w:rsidRDefault="002224D4" w:rsidP="00451783">
      <w:pPr>
        <w:ind w:left="1134" w:right="1134"/>
        <w:jc w:val="both"/>
        <w:rPr>
          <w:rFonts w:ascii="Century Gothic" w:eastAsiaTheme="minorEastAsia" w:hAnsi="Century Gothic" w:cs="Times New Roman"/>
          <w:sz w:val="24"/>
          <w:szCs w:val="24"/>
        </w:rPr>
      </w:pPr>
    </w:p>
    <w:p w14:paraId="77713990" w14:textId="06B2B32D" w:rsidR="007B11AB" w:rsidRDefault="002224D4"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Anche se , per ragioni che saranno chiarite più avanti , baseremo i nostri controlli sul modello cinematico ,</w:t>
      </w:r>
      <w:r w:rsidR="00114798">
        <w:rPr>
          <w:rFonts w:ascii="Century Gothic" w:eastAsiaTheme="minorEastAsia" w:hAnsi="Century Gothic" w:cs="Times New Roman"/>
          <w:sz w:val="24"/>
          <w:szCs w:val="24"/>
        </w:rPr>
        <w:t xml:space="preserve"> il modello dinamico dello uniciclo è facilmente ottenibile.</w:t>
      </w:r>
      <w:r w:rsidR="00CA5435">
        <w:rPr>
          <w:rFonts w:ascii="Century Gothic" w:eastAsiaTheme="minorEastAsia" w:hAnsi="Century Gothic" w:cs="Times New Roman"/>
          <w:sz w:val="24"/>
          <w:szCs w:val="24"/>
        </w:rPr>
        <w:t xml:space="preserve"> Infatti con riferimento alla seconda legge di Newton sia per moti di traslazione che di rotazione</w:t>
      </w:r>
    </w:p>
    <w:p w14:paraId="0003DA48" w14:textId="04154DA7" w:rsidR="00CA5435" w:rsidRPr="00CA5435" w:rsidRDefault="00CA5435"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F</m:t>
                  </m:r>
                </m:e>
              </m:acc>
            </m:e>
          </m:nary>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m:oMathPara>
    </w:p>
    <w:p w14:paraId="4050A1B0" w14:textId="0DBE32EC" w:rsidR="00CA5435" w:rsidRPr="00CA5435" w:rsidRDefault="00CA5435" w:rsidP="00114798">
      <w:pPr>
        <w:ind w:left="1134" w:right="1134"/>
        <w:jc w:val="both"/>
        <w:rPr>
          <w:rFonts w:ascii="Century Gothic" w:eastAsiaTheme="minorEastAsia" w:hAnsi="Century Gothic" w:cs="Times New Roman"/>
          <w:sz w:val="24"/>
          <w:szCs w:val="24"/>
        </w:rPr>
      </w:pPr>
      <m:oMathPara>
        <m:oMath>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T</m:t>
              </m:r>
            </m:e>
          </m:nary>
          <m:r>
            <w:rPr>
              <w:rFonts w:ascii="Cambria Math" w:eastAsiaTheme="minorEastAsia" w:hAnsi="Cambria Math" w:cs="Times New Roman"/>
              <w:sz w:val="24"/>
              <w:szCs w:val="24"/>
            </w:rPr>
            <m:t xml:space="preserve">=I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oMath>
      </m:oMathPara>
    </w:p>
    <w:p w14:paraId="54B44ACB" w14:textId="5C1D6976" w:rsidR="00CA5435" w:rsidRDefault="00CA5435"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dette rispettivamente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oMath>
      <w:r>
        <w:rPr>
          <w:rFonts w:ascii="Century Gothic" w:eastAsiaTheme="minorEastAsia" w:hAnsi="Century Gothic" w:cs="Times New Roman"/>
          <w:sz w:val="24"/>
          <w:szCs w:val="24"/>
        </w:rPr>
        <w:t xml:space="preserve"> le coppie generate dai motori destro e sinistro , otteniamo </w:t>
      </w:r>
    </w:p>
    <w:p w14:paraId="6FA6FF24" w14:textId="0B03ACBE" w:rsidR="00CA5435" w:rsidRPr="00CA5435"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 xml:space="preserve">m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6793E404" w14:textId="14DB750D" w:rsidR="00CA5435" w:rsidRPr="001E470B" w:rsidRDefault="00CA5435" w:rsidP="00114798">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I</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m:oMathPara>
    </w:p>
    <w:p w14:paraId="42263E0D" w14:textId="76683003"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posto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mr</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r>
          <w:rPr>
            <w:rFonts w:ascii="Cambria Math" w:eastAsiaTheme="minorEastAsia" w:hAnsi="Cambria Math" w:cs="Times New Roman"/>
            <w:sz w:val="24"/>
            <w:szCs w:val="24"/>
          </w:rPr>
          <m:t xml:space="preserve"> </m:t>
        </m:r>
      </m:oMath>
      <w:r>
        <w:rPr>
          <w:rFonts w:ascii="Century Gothic" w:eastAsiaTheme="minorEastAsia" w:hAnsi="Century Gothic" w:cs="Times New Roman"/>
          <w:sz w:val="24"/>
          <w:szCs w:val="24"/>
        </w:rPr>
        <w:t xml:space="preserve">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num>
          <m:den>
            <m:r>
              <w:rPr>
                <w:rFonts w:ascii="Cambria Math" w:eastAsiaTheme="minorEastAsia" w:hAnsi="Cambria Math" w:cs="Times New Roman"/>
                <w:sz w:val="24"/>
                <w:szCs w:val="24"/>
              </w:rPr>
              <m:t>rI</m:t>
            </m:r>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L</m:t>
                </m:r>
              </m:sub>
            </m:sSub>
          </m:e>
        </m:d>
      </m:oMath>
      <w:r>
        <w:rPr>
          <w:rFonts w:ascii="Century Gothic" w:eastAsiaTheme="minorEastAsia" w:hAnsi="Century Gothic" w:cs="Times New Roman"/>
          <w:sz w:val="24"/>
          <w:szCs w:val="24"/>
        </w:rPr>
        <w:t xml:space="preserve"> , una semplice estensione dinamica al precedente modello cinematico è data da</w:t>
      </w:r>
    </w:p>
    <w:p w14:paraId="1606DE33" w14:textId="391F8597" w:rsidR="001E470B" w:rsidRPr="001E470B" w:rsidRDefault="001E470B"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 cos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oMath>
      </m:oMathPara>
    </w:p>
    <w:p w14:paraId="0954C089" w14:textId="03DA1B76" w:rsidR="001E470B" w:rsidRPr="001E470B" w:rsidRDefault="001E470B"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=v</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func>
        </m:oMath>
      </m:oMathPara>
    </w:p>
    <w:p w14:paraId="615C3F34" w14:textId="3C321359" w:rsidR="001E470B" w:rsidRPr="001E470B" w:rsidRDefault="001E470B"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θ</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ω</m:t>
          </m:r>
        </m:oMath>
      </m:oMathPara>
    </w:p>
    <w:p w14:paraId="681D166B" w14:textId="00B0AC59" w:rsidR="001E470B" w:rsidRPr="001E470B" w:rsidRDefault="001E470B"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1</m:t>
              </m:r>
            </m:sub>
          </m:sSub>
        </m:oMath>
      </m:oMathPara>
    </w:p>
    <w:p w14:paraId="14D08968" w14:textId="541817A3" w:rsidR="001E470B" w:rsidRPr="001E470B" w:rsidRDefault="001E470B" w:rsidP="00114798">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ω</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2</m:t>
              </m:r>
            </m:sub>
          </m:sSub>
        </m:oMath>
      </m:oMathPara>
    </w:p>
    <w:p w14:paraId="3B4FB756" w14:textId="11DF875D" w:rsidR="001E470B" w:rsidRDefault="001E470B"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lastRenderedPageBreak/>
        <w:t>Si introduce soltanto a scopo di completezza nella trattazione come il precedente modello cinematico del secondo ordine possa facilmente essere ottenuto a partire dalla riformulazione di Lagrange della seconda legge di Newton</w:t>
      </w:r>
    </w:p>
    <w:p w14:paraId="4B93D7E4" w14:textId="264A0868" w:rsidR="001E470B" w:rsidRPr="001E470B" w:rsidRDefault="001E470B" w:rsidP="001E470B">
      <w:pPr>
        <w:ind w:left="1134" w:right="1134"/>
        <w:jc w:val="both"/>
        <w:rPr>
          <w:rFonts w:ascii="Century Gothic" w:eastAsiaTheme="minorEastAsia" w:hAnsi="Century Gothic"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∂t</m:t>
              </m:r>
            </m:den>
          </m:f>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num>
            <m:den>
              <m:r>
                <w:rPr>
                  <w:rFonts w:ascii="Cambria Math" w:eastAsiaTheme="minorEastAsia" w:hAnsi="Cambria Math" w:cs="Times New Roman"/>
                  <w:sz w:val="24"/>
                  <w:szCs w:val="24"/>
                </w:rPr>
                <m:t>∂q</m:t>
              </m:r>
            </m:den>
          </m:f>
          <m:r>
            <w:rPr>
              <w:rFonts w:ascii="Cambria Math" w:eastAsiaTheme="minorEastAsia" w:hAnsi="Cambria Math" w:cs="Times New Roman"/>
              <w:sz w:val="24"/>
              <w:szCs w:val="24"/>
            </w:rPr>
            <m:t>= ξ</m:t>
          </m:r>
        </m:oMath>
      </m:oMathPara>
    </w:p>
    <w:p w14:paraId="0131475D" w14:textId="45C57A12" w:rsidR="001E470B" w:rsidRDefault="005D2919" w:rsidP="001E470B">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nella forma</w:t>
      </w:r>
    </w:p>
    <w:p w14:paraId="16C398F4" w14:textId="0C856E67" w:rsidR="001E470B" w:rsidRPr="005D2919"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q,q</m:t>
              </m:r>
            </m:e>
          </m:d>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τ+λA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m:oMathPara>
    </w:p>
    <w:p w14:paraId="75E90C9A" w14:textId="1BA45636" w:rsidR="005D2919" w:rsidRPr="00CA5435" w:rsidRDefault="005D2919" w:rsidP="005D2919">
      <w:pPr>
        <w:ind w:left="1134" w:right="1134"/>
        <w:jc w:val="both"/>
        <w:rPr>
          <w:rFonts w:ascii="Century Gothic" w:eastAsiaTheme="minorEastAsia" w:hAnsi="Century Gothic" w:cs="Times New Roman"/>
          <w:sz w:val="24"/>
          <w:szCs w:val="24"/>
        </w:rPr>
      </w:pPr>
      <m:oMathPara>
        <m:oMath>
          <m:r>
            <w:rPr>
              <w:rFonts w:ascii="Cambria Math" w:eastAsiaTheme="minorEastAsia" w:hAnsi="Cambria Math" w:cs="Times New Roman"/>
              <w:sz w:val="24"/>
              <w:szCs w:val="24"/>
            </w:rPr>
            <m:t>A</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d>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0</m:t>
          </m:r>
        </m:oMath>
      </m:oMathPara>
    </w:p>
    <w:p w14:paraId="60A622E4" w14:textId="0B40BEDA" w:rsidR="00CA5435" w:rsidRDefault="00E52AE3" w:rsidP="00114798">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i</w:t>
      </w:r>
      <w:r w:rsidR="005D2919">
        <w:rPr>
          <w:rFonts w:ascii="Century Gothic" w:eastAsiaTheme="minorEastAsia" w:hAnsi="Century Gothic" w:cs="Times New Roman"/>
          <w:sz w:val="24"/>
          <w:szCs w:val="24"/>
        </w:rPr>
        <w:t>l modello dinamico del sistema vincolato sarà espresso dalle equazioni precedenti. Imponendo</w:t>
      </w:r>
    </w:p>
    <w:p w14:paraId="73663AB2" w14:textId="305B8DA1" w:rsidR="005D2919" w:rsidRPr="005D2919" w:rsidRDefault="005D2919" w:rsidP="005D2919">
      <w:pPr>
        <w:ind w:left="1134" w:right="1134"/>
        <w:jc w:val="both"/>
        <w:rPr>
          <w:rFonts w:ascii="Century Gothic" w:eastAsiaTheme="minorEastAsia" w:hAnsi="Century Gothic"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G</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14:paraId="29ADB252" w14:textId="38D8DE40" w:rsidR="005D2919" w:rsidRDefault="005D2919" w:rsidP="005D2919">
      <w:pPr>
        <w:ind w:left="1134" w:right="1134"/>
        <w:jc w:val="both"/>
        <w:rPr>
          <w:rFonts w:ascii="Century Gothic" w:eastAsiaTheme="minorEastAsia" w:hAnsi="Century Gothic" w:cs="Times New Roman"/>
          <w:sz w:val="24"/>
          <w:szCs w:val="24"/>
        </w:rPr>
      </w:pPr>
      <w:r>
        <w:rPr>
          <w:rFonts w:ascii="Century Gothic" w:eastAsiaTheme="minorEastAsia" w:hAnsi="Century Gothic" w:cs="Times New Roman"/>
          <w:sz w:val="24"/>
          <w:szCs w:val="24"/>
        </w:rPr>
        <w:t xml:space="preserve">moltiplicando a sinistra per </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=0</m:t>
            </m:r>
          </m:e>
        </m:d>
      </m:oMath>
      <w:r>
        <w:rPr>
          <w:rFonts w:ascii="Century Gothic" w:eastAsiaTheme="minorEastAsia" w:hAnsi="Century Gothic" w:cs="Times New Roman"/>
          <w:sz w:val="24"/>
          <w:szCs w:val="24"/>
        </w:rPr>
        <w:t xml:space="preserve"> , nella ipotesi che la matrice</w:t>
      </w:r>
      <m:oMath>
        <m:r>
          <w:rPr>
            <w:rFonts w:ascii="Cambria Math" w:eastAsiaTheme="minorEastAsia" w:hAnsi="Cambria Math" w:cs="Times New Roman"/>
            <w:sz w:val="24"/>
            <w:szCs w:val="24"/>
          </w:rPr>
          <m:t>G</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m:t>
            </m:r>
          </m:e>
        </m:d>
      </m:oMath>
      <w:r>
        <w:rPr>
          <w:rFonts w:ascii="Century Gothic" w:eastAsiaTheme="minorEastAsia" w:hAnsi="Century Gothic" w:cs="Times New Roman"/>
          <w:sz w:val="24"/>
          <w:szCs w:val="24"/>
        </w:rPr>
        <w:t xml:space="preserve"> sia invertibile , infatti , con la scelta del controllo (feedback linearizin controller)</w:t>
      </w:r>
    </w:p>
    <w:p w14:paraId="2BDDC421" w14:textId="6687C31B" w:rsidR="005D2919" w:rsidRPr="005D2919" w:rsidRDefault="005D2919" w:rsidP="005D2919">
      <w:pPr>
        <w:ind w:left="1134" w:right="1134"/>
        <w:jc w:val="both"/>
        <w:rPr>
          <w:rFonts w:ascii="Century Gothic" w:eastAsiaTheme="minorEastAsia" w:hAnsi="Century Gothic" w:cs="Times New Roman"/>
        </w:rPr>
      </w:pPr>
      <m:oMathPara>
        <m:oMath>
          <m:r>
            <w:rPr>
              <w:rFonts w:ascii="Cambria Math" w:eastAsiaTheme="minorEastAsia" w:hAnsi="Cambria Math" w:cs="Times New Roman"/>
            </w:rPr>
            <m:t>u=</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S</m:t>
                  </m:r>
                  <m:d>
                    <m:dPr>
                      <m:ctrlPr>
                        <w:rPr>
                          <w:rFonts w:ascii="Cambria Math" w:eastAsiaTheme="minorEastAsia" w:hAnsi="Cambria Math" w:cs="Times New Roman"/>
                          <w:i/>
                        </w:rPr>
                      </m:ctrlPr>
                    </m:dPr>
                    <m:e>
                      <m:r>
                        <w:rPr>
                          <w:rFonts w:ascii="Cambria Math" w:eastAsiaTheme="minorEastAsia" w:hAnsi="Cambria Math" w:cs="Times New Roman"/>
                        </w:rPr>
                        <m:t>q</m:t>
                      </m:r>
                    </m:e>
                  </m:d>
                </m:e>
              </m:d>
            </m:e>
            <m:sup>
              <m:r>
                <w:rPr>
                  <w:rFonts w:ascii="Cambria Math" w:eastAsiaTheme="minorEastAsia" w:hAnsi="Cambria Math" w:cs="Times New Roman"/>
                </w:rPr>
                <m:t>-1</m:t>
              </m:r>
            </m:sup>
          </m:sSup>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n</m:t>
          </m:r>
          <m:d>
            <m:dPr>
              <m:ctrlPr>
                <w:rPr>
                  <w:rFonts w:ascii="Cambria Math" w:eastAsiaTheme="minorEastAsia" w:hAnsi="Cambria Math" w:cs="Times New Roman"/>
                  <w:i/>
                </w:rPr>
              </m:ctrlPr>
            </m:dPr>
            <m:e>
              <m:r>
                <w:rPr>
                  <w:rFonts w:ascii="Cambria Math" w:eastAsiaTheme="minorEastAsia" w:hAnsi="Cambria Math" w:cs="Times New Roman"/>
                </w:rPr>
                <m:t>q,</m:t>
              </m:r>
              <m:acc>
                <m:accPr>
                  <m:chr m:val="̇"/>
                  <m:ctrlPr>
                    <w:rPr>
                      <w:rFonts w:ascii="Cambria Math" w:eastAsiaTheme="minorEastAsia" w:hAnsi="Cambria Math" w:cs="Times New Roman"/>
                      <w:i/>
                    </w:rPr>
                  </m:ctrlPr>
                </m:accPr>
                <m:e>
                  <m:r>
                    <w:rPr>
                      <w:rFonts w:ascii="Cambria Math" w:eastAsiaTheme="minorEastAsia" w:hAnsi="Cambria Math" w:cs="Times New Roman"/>
                    </w:rPr>
                    <m:t>q</m:t>
                  </m:r>
                </m:e>
              </m:acc>
            </m:e>
          </m:d>
          <m:r>
            <w:rPr>
              <w:rFonts w:ascii="Cambria Math" w:eastAsiaTheme="minorEastAsia" w:hAnsi="Cambria Math" w:cs="Times New Roman"/>
            </w:rPr>
            <m:t>+G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v+G</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q</m:t>
                  </m:r>
                </m:e>
              </m:d>
            </m:e>
            <m:sup>
              <m:r>
                <w:rPr>
                  <w:rFonts w:ascii="Cambria Math" w:eastAsiaTheme="minorEastAsia" w:hAnsi="Cambria Math" w:cs="Times New Roman"/>
                </w:rPr>
                <m:t>T</m:t>
              </m:r>
            </m:sup>
          </m:sSup>
          <m:r>
            <w:rPr>
              <w:rFonts w:ascii="Cambria Math" w:eastAsiaTheme="minorEastAsia" w:hAnsi="Cambria Math" w:cs="Times New Roman"/>
            </w:rPr>
            <m:t>B</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q</m:t>
              </m:r>
            </m:e>
          </m:d>
          <m:r>
            <w:rPr>
              <w:rFonts w:ascii="Cambria Math" w:eastAsiaTheme="minorEastAsia" w:hAnsi="Cambria Math" w:cs="Times New Roman"/>
            </w:rPr>
            <m:t>u)</m:t>
          </m:r>
        </m:oMath>
      </m:oMathPara>
    </w:p>
    <w:p w14:paraId="0154BFCC" w14:textId="645CA54C" w:rsidR="005D2919" w:rsidRDefault="005D2919" w:rsidP="005D2919">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si ottiene a partire dal modello cinematico , la seguente e semplice estensione dinamica</w:t>
      </w:r>
    </w:p>
    <w:p w14:paraId="513E30EC" w14:textId="3E39251C" w:rsidR="005D2919" w:rsidRPr="005D2919" w:rsidRDefault="005D2919" w:rsidP="005D2919">
      <w:pPr>
        <w:ind w:left="1134" w:right="1134"/>
        <w:jc w:val="both"/>
        <w:rPr>
          <w:rFonts w:ascii="Century Gothic" w:eastAsiaTheme="minorEastAsia" w:hAnsi="Century Gothic" w:cs="Times New Roman"/>
          <w:iCs/>
          <w:sz w:val="24"/>
          <w:szCs w:val="24"/>
        </w:rPr>
      </w:pPr>
      <m:oMathPara>
        <m:oMath>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q</m:t>
                        </m:r>
                      </m:e>
                    </m:acc>
                  </m:e>
                </m:mr>
                <m:m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u</m:t>
                        </m:r>
                      </m:e>
                    </m:acc>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G</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q</m:t>
                        </m:r>
                      </m:e>
                    </m:d>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0</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1"/>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I</m:t>
                    </m:r>
                  </m:e>
                </m:mr>
              </m:m>
            </m:e>
          </m:d>
          <m:r>
            <w:rPr>
              <w:rFonts w:ascii="Cambria Math" w:eastAsiaTheme="minorEastAsia" w:hAnsi="Cambria Math" w:cs="Times New Roman"/>
              <w:sz w:val="24"/>
              <w:szCs w:val="24"/>
            </w:rPr>
            <m:t>v</m:t>
          </m:r>
        </m:oMath>
      </m:oMathPara>
    </w:p>
    <w:p w14:paraId="31516B8E" w14:textId="11319FCB" w:rsidR="005D2919" w:rsidRDefault="005D2919" w:rsidP="005D2919">
      <w:pPr>
        <w:ind w:left="1134" w:right="1134"/>
        <w:jc w:val="both"/>
        <w:rPr>
          <w:rFonts w:ascii="Century Gothic" w:eastAsiaTheme="minorEastAsia" w:hAnsi="Century Gothic" w:cs="Times New Roman"/>
          <w:iCs/>
          <w:sz w:val="24"/>
          <w:szCs w:val="24"/>
        </w:rPr>
      </w:pPr>
      <w:r>
        <w:rPr>
          <w:rFonts w:ascii="Century Gothic" w:eastAsiaTheme="minorEastAsia" w:hAnsi="Century Gothic" w:cs="Times New Roman"/>
          <w:iCs/>
          <w:sz w:val="24"/>
          <w:szCs w:val="24"/>
        </w:rPr>
        <w:t>è si noti che ora la deriva è presente</w:t>
      </w:r>
      <w:r w:rsidR="00E52AE3">
        <w:rPr>
          <w:rFonts w:ascii="Century Gothic" w:eastAsiaTheme="minorEastAsia" w:hAnsi="Century Gothic" w:cs="Times New Roman"/>
          <w:iCs/>
          <w:sz w:val="24"/>
          <w:szCs w:val="24"/>
        </w:rPr>
        <w:t xml:space="preserve">. Il vettore </w:t>
      </w:r>
      <m:oMath>
        <m:r>
          <w:rPr>
            <w:rFonts w:ascii="Cambria Math" w:eastAsiaTheme="minorEastAsia" w:hAnsi="Cambria Math" w:cs="Times New Roman"/>
            <w:sz w:val="24"/>
            <w:szCs w:val="24"/>
          </w:rPr>
          <m:t>v</m:t>
        </m:r>
      </m:oMath>
      <w:r w:rsidR="00E52AE3">
        <w:rPr>
          <w:rFonts w:ascii="Century Gothic" w:eastAsiaTheme="minorEastAsia" w:hAnsi="Century Gothic" w:cs="Times New Roman"/>
          <w:iCs/>
          <w:sz w:val="24"/>
          <w:szCs w:val="24"/>
        </w:rPr>
        <w:t xml:space="preserve"> è definito vettore delle pseudo accelerazioni.</w:t>
      </w:r>
    </w:p>
    <w:p w14:paraId="37CBE72B" w14:textId="77777777" w:rsidR="00E52AE3" w:rsidRDefault="00E52AE3" w:rsidP="005D2919">
      <w:pPr>
        <w:ind w:left="1134" w:right="1134"/>
        <w:jc w:val="both"/>
        <w:rPr>
          <w:rFonts w:ascii="Century Gothic" w:eastAsiaTheme="minorEastAsia" w:hAnsi="Century Gothic" w:cs="Times New Roman"/>
          <w:iCs/>
          <w:sz w:val="24"/>
          <w:szCs w:val="24"/>
        </w:rPr>
      </w:pPr>
    </w:p>
    <w:p w14:paraId="497425F8" w14:textId="77777777" w:rsidR="005D2919" w:rsidRPr="005D2919" w:rsidRDefault="005D2919" w:rsidP="005D2919">
      <w:pPr>
        <w:ind w:left="1134" w:right="1134"/>
        <w:jc w:val="both"/>
        <w:rPr>
          <w:rFonts w:ascii="Century Gothic" w:eastAsiaTheme="minorEastAsia" w:hAnsi="Century Gothic" w:cs="Times New Roman"/>
          <w:iCs/>
          <w:sz w:val="24"/>
          <w:szCs w:val="24"/>
        </w:rPr>
      </w:pPr>
    </w:p>
    <w:p w14:paraId="30DE1B45" w14:textId="77777777" w:rsidR="00F83A53" w:rsidRPr="00F83A53" w:rsidRDefault="00F83A53" w:rsidP="00114798">
      <w:pPr>
        <w:ind w:right="1134"/>
        <w:jc w:val="both"/>
        <w:rPr>
          <w:rFonts w:ascii="Century Gothic" w:eastAsiaTheme="minorEastAsia" w:hAnsi="Century Gothic" w:cs="Times New Roman"/>
          <w:sz w:val="24"/>
          <w:szCs w:val="24"/>
        </w:rPr>
      </w:pPr>
    </w:p>
    <w:p w14:paraId="13D844CA" w14:textId="77777777" w:rsidR="007B11AB" w:rsidRPr="007B11AB" w:rsidRDefault="007B11AB" w:rsidP="007B11AB">
      <w:pPr>
        <w:ind w:left="1134" w:right="1134"/>
        <w:jc w:val="both"/>
        <w:rPr>
          <w:rFonts w:ascii="Century Gothic" w:eastAsiaTheme="minorEastAsia" w:hAnsi="Century Gothic" w:cs="Times New Roman"/>
          <w:sz w:val="24"/>
          <w:szCs w:val="24"/>
        </w:rPr>
      </w:pPr>
    </w:p>
    <w:p w14:paraId="15E7175F" w14:textId="77777777" w:rsidR="007B11AB" w:rsidRPr="007B11AB" w:rsidRDefault="007B11AB" w:rsidP="007B11AB">
      <w:pPr>
        <w:ind w:left="1134" w:right="1134"/>
        <w:jc w:val="both"/>
        <w:rPr>
          <w:rFonts w:ascii="Century Gothic" w:eastAsiaTheme="minorEastAsia" w:hAnsi="Century Gothic" w:cs="Times New Roman"/>
          <w:sz w:val="24"/>
          <w:szCs w:val="24"/>
        </w:rPr>
      </w:pPr>
    </w:p>
    <w:p w14:paraId="3AE1E7E1" w14:textId="77777777" w:rsidR="007B11AB" w:rsidRDefault="007B11AB" w:rsidP="00451783">
      <w:pPr>
        <w:ind w:left="1134" w:right="1134"/>
        <w:jc w:val="both"/>
        <w:rPr>
          <w:rFonts w:ascii="Century Gothic" w:eastAsiaTheme="minorEastAsia" w:hAnsi="Century Gothic" w:cs="Times New Roman"/>
          <w:sz w:val="24"/>
          <w:szCs w:val="24"/>
        </w:rPr>
      </w:pPr>
    </w:p>
    <w:p w14:paraId="2171B0DD" w14:textId="219ACE80" w:rsidR="002224D4" w:rsidRDefault="002224D4" w:rsidP="00451783">
      <w:pPr>
        <w:ind w:left="1134" w:right="1134"/>
        <w:jc w:val="both"/>
        <w:rPr>
          <w:rFonts w:ascii="Century Gothic" w:eastAsiaTheme="minorEastAsia" w:hAnsi="Century Gothic" w:cs="Times New Roman"/>
          <w:sz w:val="24"/>
          <w:szCs w:val="24"/>
        </w:rPr>
      </w:pPr>
    </w:p>
    <w:p w14:paraId="4AF0D187" w14:textId="77777777" w:rsidR="002224D4" w:rsidRDefault="002224D4" w:rsidP="00451783">
      <w:pPr>
        <w:ind w:left="1134" w:right="1134"/>
        <w:jc w:val="both"/>
        <w:rPr>
          <w:rFonts w:ascii="Century Gothic" w:eastAsiaTheme="minorEastAsia" w:hAnsi="Century Gothic" w:cs="Times New Roman"/>
          <w:sz w:val="24"/>
          <w:szCs w:val="24"/>
        </w:rPr>
      </w:pPr>
    </w:p>
    <w:p w14:paraId="1F42F511" w14:textId="77777777" w:rsidR="00451783" w:rsidRDefault="00451783" w:rsidP="00451783">
      <w:pPr>
        <w:ind w:left="1134" w:right="1134"/>
        <w:jc w:val="both"/>
        <w:rPr>
          <w:rFonts w:ascii="Century Gothic" w:eastAsiaTheme="minorEastAsia" w:hAnsi="Century Gothic" w:cs="Times New Roman"/>
          <w:sz w:val="24"/>
          <w:szCs w:val="24"/>
        </w:rPr>
      </w:pPr>
    </w:p>
    <w:p w14:paraId="7884D769" w14:textId="77777777" w:rsidR="002D6A37" w:rsidRPr="002D6A37" w:rsidRDefault="002D6A37" w:rsidP="002D6A37">
      <w:pPr>
        <w:ind w:left="1134" w:right="1134"/>
        <w:rPr>
          <w:rFonts w:ascii="Century Gothic" w:eastAsiaTheme="minorEastAsia" w:hAnsi="Century Gothic" w:cs="Times New Roman"/>
          <w:sz w:val="24"/>
          <w:szCs w:val="24"/>
        </w:rPr>
      </w:pPr>
    </w:p>
    <w:sectPr w:rsidR="002D6A37" w:rsidRPr="002D6A3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DF8"/>
    <w:rsid w:val="000308A3"/>
    <w:rsid w:val="00107278"/>
    <w:rsid w:val="00114798"/>
    <w:rsid w:val="001B5DF8"/>
    <w:rsid w:val="001E470B"/>
    <w:rsid w:val="002224D4"/>
    <w:rsid w:val="00263AC2"/>
    <w:rsid w:val="0028788E"/>
    <w:rsid w:val="002D6A37"/>
    <w:rsid w:val="003119C7"/>
    <w:rsid w:val="003E3472"/>
    <w:rsid w:val="00451783"/>
    <w:rsid w:val="005D11B5"/>
    <w:rsid w:val="005D2919"/>
    <w:rsid w:val="005E7ACF"/>
    <w:rsid w:val="007B0F59"/>
    <w:rsid w:val="007B11AB"/>
    <w:rsid w:val="00A97773"/>
    <w:rsid w:val="00AB1D42"/>
    <w:rsid w:val="00BA7E14"/>
    <w:rsid w:val="00CA5435"/>
    <w:rsid w:val="00E52AE3"/>
    <w:rsid w:val="00E75533"/>
    <w:rsid w:val="00F83A53"/>
    <w:rsid w:val="00FC5FF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2DF6"/>
  <w15:chartTrackingRefBased/>
  <w15:docId w15:val="{ACB479D1-3D09-47F5-9411-8B97EB50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AB1D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F3009-B39C-4E8C-A49F-B9D138928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1464</Words>
  <Characters>8346</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Corea</dc:creator>
  <cp:keywords/>
  <dc:description/>
  <cp:lastModifiedBy>Nicola Corea</cp:lastModifiedBy>
  <cp:revision>5</cp:revision>
  <dcterms:created xsi:type="dcterms:W3CDTF">2023-05-14T10:28:00Z</dcterms:created>
  <dcterms:modified xsi:type="dcterms:W3CDTF">2023-05-14T14:49:00Z</dcterms:modified>
</cp:coreProperties>
</file>