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B46D" w14:textId="4EC0E53F" w:rsidR="001B5DF8" w:rsidRDefault="001B5DF8" w:rsidP="001B5DF8"/>
    <w:p w14:paraId="4D30D0A2" w14:textId="59277F05" w:rsidR="001B5DF8" w:rsidRDefault="001B5DF8" w:rsidP="001B5DF8">
      <w:pPr>
        <w:ind w:left="1134" w:right="1134"/>
        <w:rPr>
          <w:rFonts w:ascii="Century Gothic" w:hAnsi="Century Gothic"/>
          <w:sz w:val="28"/>
          <w:szCs w:val="28"/>
        </w:rPr>
      </w:pPr>
      <w:r>
        <w:rPr>
          <w:noProof/>
        </w:rPr>
        <w:drawing>
          <wp:anchor distT="0" distB="0" distL="114300" distR="114300" simplePos="0" relativeHeight="251660288" behindDoc="0" locked="0" layoutInCell="1" allowOverlap="1" wp14:anchorId="1E936AF5" wp14:editId="50A357FF">
            <wp:simplePos x="0" y="0"/>
            <wp:positionH relativeFrom="column">
              <wp:posOffset>5353050</wp:posOffset>
            </wp:positionH>
            <wp:positionV relativeFrom="paragraph">
              <wp:posOffset>11430</wp:posOffset>
            </wp:positionV>
            <wp:extent cx="665922" cy="776909"/>
            <wp:effectExtent l="0" t="0" r="1270" b="4445"/>
            <wp:wrapNone/>
            <wp:docPr id="13" name="Picture 13"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magine che contiene bianco,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922" cy="776909"/>
                    </a:xfrm>
                    <a:prstGeom prst="rect">
                      <a:avLst/>
                    </a:prstGeom>
                  </pic:spPr>
                </pic:pic>
              </a:graphicData>
            </a:graphic>
          </wp:anchor>
        </w:drawing>
      </w:r>
    </w:p>
    <w:p w14:paraId="529741D2" w14:textId="77777777" w:rsidR="001B5DF8" w:rsidRDefault="001B5DF8"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w:t>
      </w:r>
      <w:proofErr w:type="spellStart"/>
      <w:r>
        <w:rPr>
          <w:rFonts w:ascii="Century Gothic" w:hAnsi="Century Gothic"/>
          <w:sz w:val="24"/>
          <w:szCs w:val="24"/>
        </w:rPr>
        <w:t>uniciclo</w:t>
      </w:r>
      <w:proofErr w:type="spellEnd"/>
      <w:r>
        <w:rPr>
          <w:rFonts w:ascii="Century Gothic" w:hAnsi="Century Gothic"/>
          <w:sz w:val="24"/>
          <w:szCs w:val="24"/>
        </w:rPr>
        <w:t xml:space="preserve">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w:t>
      </w:r>
      <w:proofErr w:type="spellStart"/>
      <w:r>
        <w:rPr>
          <w:rFonts w:ascii="Century Gothic" w:eastAsiaTheme="minorEastAsia" w:hAnsi="Century Gothic"/>
          <w:sz w:val="24"/>
          <w:szCs w:val="24"/>
        </w:rPr>
        <w:t>Pfaffiana</w:t>
      </w:r>
      <w:proofErr w:type="spellEnd"/>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w:t>
      </w:r>
      <w:proofErr w:type="spellStart"/>
      <w:r>
        <w:rPr>
          <w:rFonts w:ascii="Century Gothic" w:eastAsiaTheme="minorEastAsia" w:hAnsi="Century Gothic"/>
          <w:sz w:val="24"/>
          <w:szCs w:val="24"/>
        </w:rPr>
        <w:t>driftless</w:t>
      </w:r>
      <w:proofErr w:type="spellEnd"/>
      <w:r>
        <w:rPr>
          <w:rFonts w:ascii="Century Gothic" w:eastAsiaTheme="minorEastAsia" w:hAnsi="Century Gothic"/>
          <w:sz w:val="24"/>
          <w:szCs w:val="24"/>
        </w:rPr>
        <w:t xml:space="preserve">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Oltre che alla definizione dei moti istantaneamente ammissibili , il precedente sistema può di fatto essere utilizzato per studiare il carattere </w:t>
      </w:r>
      <w:proofErr w:type="spellStart"/>
      <w:r>
        <w:rPr>
          <w:rFonts w:ascii="Century Gothic" w:eastAsiaTheme="minorEastAsia" w:hAnsi="Century Gothic"/>
          <w:sz w:val="24"/>
          <w:szCs w:val="24"/>
        </w:rPr>
        <w:t>olonomo</w:t>
      </w:r>
      <w:proofErr w:type="spellEnd"/>
      <w:r>
        <w:rPr>
          <w:rFonts w:ascii="Century Gothic" w:eastAsiaTheme="minorEastAsia" w:hAnsi="Century Gothic"/>
          <w:sz w:val="24"/>
          <w:szCs w:val="24"/>
        </w:rPr>
        <w:t xml:space="preserve"> o meno dei vincoli a cui il sistema è soggetto. La </w:t>
      </w:r>
      <w:proofErr w:type="spellStart"/>
      <w:r>
        <w:rPr>
          <w:rFonts w:ascii="Century Gothic" w:eastAsiaTheme="minorEastAsia" w:hAnsi="Century Gothic"/>
          <w:sz w:val="24"/>
          <w:szCs w:val="24"/>
        </w:rPr>
        <w:t>olonomia</w:t>
      </w:r>
      <w:proofErr w:type="spellEnd"/>
      <w:r>
        <w:rPr>
          <w:rFonts w:ascii="Century Gothic" w:eastAsiaTheme="minorEastAsia" w:hAnsi="Century Gothic"/>
          <w:sz w:val="24"/>
          <w:szCs w:val="24"/>
        </w:rPr>
        <w:t xml:space="preserve">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Fatte queste semplici considerazioni di carattere puramente geometrico , proseguiamo la discussione con l’applicazione dei precedenti concetti ad un caso specifico : l’</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w:lastRenderedPageBreak/>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proofErr w:type="spellStart"/>
      <w:r>
        <w:rPr>
          <w:rFonts w:ascii="Century Gothic" w:eastAsiaTheme="minorEastAsia" w:hAnsi="Century Gothic"/>
          <w:sz w:val="28"/>
          <w:szCs w:val="28"/>
        </w:rPr>
        <w:t>Uniciclo</w:t>
      </w:r>
      <w:proofErr w:type="spellEnd"/>
      <w:r>
        <w:rPr>
          <w:rFonts w:ascii="Century Gothic" w:eastAsiaTheme="minorEastAsia" w:hAnsi="Century Gothic"/>
          <w:sz w:val="28"/>
          <w:szCs w:val="28"/>
        </w:rPr>
        <w:t xml:space="preserve">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w:t>
      </w:r>
      <w:proofErr w:type="spellStart"/>
      <w:r w:rsidR="00107278" w:rsidRPr="00107278">
        <w:rPr>
          <w:rFonts w:ascii="Century Gothic" w:eastAsiaTheme="minorEastAsia" w:hAnsi="Century Gothic"/>
          <w:sz w:val="20"/>
          <w:szCs w:val="20"/>
        </w:rPr>
        <w:t>Uniciclo</w:t>
      </w:r>
      <w:proofErr w:type="spellEnd"/>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Ricordiamo come , con riferimento alla condizione di puro rotolamento i vincoli possano essere espressi in forma </w:t>
      </w:r>
      <w:proofErr w:type="spellStart"/>
      <w:r>
        <w:rPr>
          <w:rFonts w:ascii="Century Gothic" w:eastAsiaTheme="minorEastAsia" w:hAnsi="Century Gothic"/>
          <w:sz w:val="24"/>
          <w:szCs w:val="24"/>
        </w:rPr>
        <w:t>Pfaffiana</w:t>
      </w:r>
      <w:proofErr w:type="spellEnd"/>
      <w:r>
        <w:rPr>
          <w:rFonts w:ascii="Century Gothic" w:eastAsiaTheme="minorEastAsia" w:hAnsi="Century Gothic"/>
          <w:sz w:val="24"/>
          <w:szCs w:val="24"/>
        </w:rPr>
        <w:t xml:space="preserve">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Tutte le velocità generalizzate ammissibili saranno allora espresse come combinazione lineare di tale base. Il modello cinematico dello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w:t>
      </w:r>
      <w:proofErr w:type="gramStart"/>
      <w:r>
        <w:rPr>
          <w:rFonts w:ascii="Century Gothic" w:eastAsiaTheme="minorEastAsia" w:hAnsi="Century Gothic" w:cs="Times New Roman"/>
          <w:sz w:val="24"/>
          <w:szCs w:val="24"/>
        </w:rPr>
        <w:t>verticale , quindi</w:t>
      </w:r>
      <w:proofErr w:type="gramEnd"/>
      <w:r>
        <w:rPr>
          <w:rFonts w:ascii="Century Gothic" w:eastAsiaTheme="minorEastAsia" w:hAnsi="Century Gothic" w:cs="Times New Roman"/>
          <w:sz w:val="24"/>
          <w:szCs w:val="24"/>
        </w:rPr>
        <w:t xml:space="preserve">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proofErr w:type="spellStart"/>
      <w:r>
        <w:rPr>
          <w:rFonts w:ascii="Century Gothic" w:eastAsiaTheme="minorEastAsia" w:hAnsi="Century Gothic" w:cs="Times New Roman"/>
          <w:sz w:val="28"/>
          <w:szCs w:val="28"/>
        </w:rPr>
        <w:t>Uniciclo</w:t>
      </w:r>
      <w:proofErr w:type="spellEnd"/>
      <w:r>
        <w:rPr>
          <w:rFonts w:ascii="Century Gothic" w:eastAsiaTheme="minorEastAsia" w:hAnsi="Century Gothic" w:cs="Times New Roman"/>
          <w:sz w:val="28"/>
          <w:szCs w:val="28"/>
        </w:rPr>
        <w:t xml:space="preserve">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 xml:space="preserve">la più utilizzata in pratica è il </w:t>
      </w:r>
      <w:proofErr w:type="spellStart"/>
      <w:r w:rsidR="002D6A37">
        <w:rPr>
          <w:rFonts w:ascii="Century Gothic" w:eastAsiaTheme="minorEastAsia" w:hAnsi="Century Gothic" w:cs="Times New Roman"/>
          <w:sz w:val="24"/>
          <w:szCs w:val="24"/>
        </w:rPr>
        <w:t>differential</w:t>
      </w:r>
      <w:proofErr w:type="spellEnd"/>
      <w:r w:rsidR="002D6A37">
        <w:rPr>
          <w:rFonts w:ascii="Century Gothic" w:eastAsiaTheme="minorEastAsia" w:hAnsi="Century Gothic" w:cs="Times New Roman"/>
          <w:sz w:val="24"/>
          <w:szCs w:val="24"/>
        </w:rPr>
        <w:t xml:space="preserve"> drive. Ma cerchiamo di capire perché il modello cinematico dello </w:t>
      </w:r>
      <w:proofErr w:type="spellStart"/>
      <w:r w:rsidR="002D6A37">
        <w:rPr>
          <w:rFonts w:ascii="Century Gothic" w:eastAsiaTheme="minorEastAsia" w:hAnsi="Century Gothic" w:cs="Times New Roman"/>
          <w:sz w:val="24"/>
          <w:szCs w:val="24"/>
        </w:rPr>
        <w:t>uniciclo</w:t>
      </w:r>
      <w:proofErr w:type="spellEnd"/>
      <w:r w:rsidR="002D6A37">
        <w:rPr>
          <w:rFonts w:ascii="Century Gothic" w:eastAsiaTheme="minorEastAsia" w:hAnsi="Century Gothic" w:cs="Times New Roman"/>
          <w:sz w:val="24"/>
          <w:szCs w:val="24"/>
        </w:rPr>
        <w:t xml:space="preserve">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w:t>
      </w:r>
      <w:proofErr w:type="spellStart"/>
      <w:r w:rsidRPr="00263AC2">
        <w:rPr>
          <w:rFonts w:ascii="Century Gothic" w:eastAsiaTheme="minorEastAsia" w:hAnsi="Century Gothic" w:cs="Times New Roman"/>
          <w:sz w:val="20"/>
          <w:szCs w:val="20"/>
        </w:rPr>
        <w:t>Uniciclo</w:t>
      </w:r>
      <w:proofErr w:type="spellEnd"/>
      <w:r w:rsidRPr="00263AC2">
        <w:rPr>
          <w:rFonts w:ascii="Century Gothic" w:eastAsiaTheme="minorEastAsia" w:hAnsi="Century Gothic" w:cs="Times New Roman"/>
          <w:sz w:val="20"/>
          <w:szCs w:val="20"/>
        </w:rPr>
        <w:t xml:space="preserve">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67598258"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è composto da uno chassis e due ruote indipendenti controllate , conferendo al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i tre gradi di libertà </w:t>
      </w:r>
      <m:oMath>
        <m:r>
          <w:rPr>
            <w:rFonts w:ascii="Cambria Math" w:eastAsiaTheme="minorEastAsia" w:hAnsi="Cambria Math" w:cs="Times New Roman"/>
            <w:sz w:val="24"/>
            <w:szCs w:val="24"/>
          </w:rPr>
          <m:t xml:space="preserve">x , y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θ</m:t>
        </m:r>
      </m:oMath>
      <w:r>
        <w:rPr>
          <w:rFonts w:ascii="Century Gothic" w:eastAsiaTheme="minorEastAsia" w:hAnsi="Century Gothic" w:cs="Times New Roman"/>
          <w:sz w:val="24"/>
          <w:szCs w:val="24"/>
        </w:rPr>
        <w:t xml:space="preserve">. 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o in forma matriciale</w:t>
      </w:r>
    </w:p>
    <w:p w14:paraId="41258E2E" w14:textId="4A6E4993" w:rsidR="002D6A37" w:rsidRPr="002224D4" w:rsidRDefault="00000000"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matrice precedente è invertibile , quindi di fatto la relazione esistente tra le velocità di trazione e di sterzo e le velocità delle singole ruote è biunivoca. Questa è la ragione per cui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e un </w:t>
      </w:r>
      <w:proofErr w:type="spellStart"/>
      <w:r>
        <w:rPr>
          <w:rFonts w:ascii="Century Gothic" w:eastAsiaTheme="minorEastAsia" w:hAnsi="Century Gothic" w:cs="Times New Roman"/>
          <w:sz w:val="24"/>
          <w:szCs w:val="24"/>
        </w:rPr>
        <w:t>Differential</w:t>
      </w:r>
      <w:proofErr w:type="spellEnd"/>
      <w:r>
        <w:rPr>
          <w:rFonts w:ascii="Century Gothic" w:eastAsiaTheme="minorEastAsia" w:hAnsi="Century Gothic" w:cs="Times New Roman"/>
          <w:sz w:val="24"/>
          <w:szCs w:val="24"/>
        </w:rPr>
        <w:t xml:space="preserve"> Drive sono geometricamente equivalenti e quindi rappresentabili dal medesimo modello cinematico</w:t>
      </w:r>
    </w:p>
    <w:p w14:paraId="409C7E38" w14:textId="77777777" w:rsidR="002224D4" w:rsidRPr="00FC5FF6" w:rsidRDefault="00000000"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w:t>
      </w:r>
      <w:proofErr w:type="spellStart"/>
      <w:r w:rsidR="00114798">
        <w:rPr>
          <w:rFonts w:ascii="Century Gothic" w:eastAsiaTheme="minorEastAsia" w:hAnsi="Century Gothic" w:cs="Times New Roman"/>
          <w:sz w:val="24"/>
          <w:szCs w:val="24"/>
        </w:rPr>
        <w:t>uniciclo</w:t>
      </w:r>
      <w:proofErr w:type="spellEnd"/>
      <w:r w:rsidR="00114798">
        <w:rPr>
          <w:rFonts w:ascii="Century Gothic" w:eastAsiaTheme="minorEastAsia" w:hAnsi="Century Gothic" w:cs="Times New Roman"/>
          <w:sz w:val="24"/>
          <w:szCs w:val="24"/>
        </w:rPr>
        <w:t xml:space="preserve">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2D9E9A5C"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64BD74E8"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37FE2959"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627ADA97" w14:textId="77777777" w:rsidR="00DB7AB8" w:rsidRDefault="00DB7AB8"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Nel ricavare le precedenti equazioni si è fatto uso della ben nota convezione di considerare positive le rotazioni in senso antiorario . </w:t>
      </w:r>
    </w:p>
    <w:p w14:paraId="3B4FB756" w14:textId="3739C2D9"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introduce soltanto a scopo di completezza</w:t>
      </w:r>
      <w:r w:rsidR="00C36A6F">
        <w:rPr>
          <w:rFonts w:ascii="Century Gothic" w:eastAsiaTheme="minorEastAsia" w:hAnsi="Century Gothic" w:cs="Times New Roman"/>
          <w:sz w:val="24"/>
          <w:szCs w:val="24"/>
        </w:rPr>
        <w:t xml:space="preserve"> nella trattazione</w:t>
      </w:r>
      <w:r>
        <w:rPr>
          <w:rFonts w:ascii="Century Gothic" w:eastAsiaTheme="minorEastAsia" w:hAnsi="Century Gothic" w:cs="Times New Roman"/>
          <w:sz w:val="24"/>
          <w:szCs w:val="24"/>
        </w:rPr>
        <w:t xml:space="preserve"> </w:t>
      </w:r>
      <w:r w:rsidR="00DB7AB8">
        <w:rPr>
          <w:rFonts w:ascii="Century Gothic" w:eastAsiaTheme="minorEastAsia" w:hAnsi="Century Gothic" w:cs="Times New Roman"/>
          <w:sz w:val="24"/>
          <w:szCs w:val="24"/>
        </w:rPr>
        <w:t xml:space="preserve">, senza scendere troppo nei dettagli, </w:t>
      </w:r>
      <w:r>
        <w:rPr>
          <w:rFonts w:ascii="Century Gothic" w:eastAsiaTheme="minorEastAsia" w:hAnsi="Century Gothic" w:cs="Times New Roman"/>
          <w:sz w:val="24"/>
          <w:szCs w:val="24"/>
        </w:rPr>
        <w:t>come il precedente modello cinematico del secondo ordine possa facilmente essere ottenuto a partire dalla riformulazione di Lagrange della seconda legge di Newton</w:t>
      </w:r>
    </w:p>
    <w:p w14:paraId="4B93D7E4" w14:textId="264A0868" w:rsidR="001E470B" w:rsidRPr="001E470B" w:rsidRDefault="00000000"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000000"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0A01E742"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w:t>
      </w:r>
      <w:proofErr w:type="spellStart"/>
      <w:r>
        <w:rPr>
          <w:rFonts w:ascii="Century Gothic" w:eastAsiaTheme="minorEastAsia" w:hAnsi="Century Gothic" w:cs="Times New Roman"/>
          <w:sz w:val="24"/>
          <w:szCs w:val="24"/>
        </w:rPr>
        <w:t>linearizin</w:t>
      </w:r>
      <w:r w:rsidR="000B56CC">
        <w:rPr>
          <w:rFonts w:ascii="Century Gothic" w:eastAsiaTheme="minorEastAsia" w:hAnsi="Century Gothic" w:cs="Times New Roman"/>
          <w:sz w:val="24"/>
          <w:szCs w:val="24"/>
        </w:rPr>
        <w:t>g</w:t>
      </w:r>
      <w:proofErr w:type="spellEnd"/>
      <w:r>
        <w:rPr>
          <w:rFonts w:ascii="Century Gothic" w:eastAsiaTheme="minorEastAsia" w:hAnsi="Century Gothic" w:cs="Times New Roman"/>
          <w:sz w:val="24"/>
          <w:szCs w:val="24"/>
        </w:rPr>
        <w:t xml:space="preserve">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000000"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8BD3F14" w14:textId="3B2C827F" w:rsidR="005B719C" w:rsidRDefault="005D2919"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5FE20956" w14:textId="77777777" w:rsidR="00A74982" w:rsidRDefault="00A74982" w:rsidP="00A74982">
      <w:pPr>
        <w:ind w:left="1134" w:right="1134"/>
        <w:jc w:val="both"/>
        <w:rPr>
          <w:rFonts w:ascii="Century Gothic" w:eastAsiaTheme="minorEastAsia" w:hAnsi="Century Gothic" w:cs="Times New Roman"/>
          <w:iCs/>
          <w:sz w:val="24"/>
          <w:szCs w:val="24"/>
        </w:rPr>
      </w:pPr>
    </w:p>
    <w:p w14:paraId="480A4CB1" w14:textId="55DD0B50" w:rsidR="00A74982" w:rsidRDefault="00A7498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Una volta ottenuto il modello cinematico del primo e del secondo ordine (estensione dinamica) , passiamo ad analizzare uno dei problemi cardine della robotica mobile , quello della pianificazione  del moto</w:t>
      </w:r>
    </w:p>
    <w:p w14:paraId="1C07DC46" w14:textId="749A2598" w:rsidR="00A74982" w:rsidRDefault="00A74982" w:rsidP="00A74982">
      <w:pPr>
        <w:ind w:left="1134" w:right="1134"/>
        <w:jc w:val="both"/>
        <w:rPr>
          <w:rFonts w:ascii="Century Gothic" w:eastAsiaTheme="minorEastAsia" w:hAnsi="Century Gothic" w:cs="Times New Roman"/>
          <w:iCs/>
          <w:sz w:val="24"/>
          <w:szCs w:val="24"/>
        </w:rPr>
      </w:pPr>
    </w:p>
    <w:p w14:paraId="58A132F3" w14:textId="7D8D1B8E" w:rsidR="00A74982" w:rsidRDefault="00A74982" w:rsidP="00A74982">
      <w:pPr>
        <w:ind w:left="1134" w:right="1134"/>
        <w:jc w:val="both"/>
        <w:rPr>
          <w:rFonts w:ascii="Century Gothic" w:eastAsiaTheme="minorEastAsia" w:hAnsi="Century Gothic" w:cs="Times New Roman"/>
          <w:iCs/>
          <w:sz w:val="24"/>
          <w:szCs w:val="24"/>
        </w:rPr>
      </w:pPr>
    </w:p>
    <w:p w14:paraId="29671C56" w14:textId="77777777" w:rsidR="00A74982" w:rsidRDefault="00A74982" w:rsidP="00A74982">
      <w:pPr>
        <w:ind w:left="1134" w:right="1134"/>
        <w:jc w:val="both"/>
        <w:rPr>
          <w:rFonts w:ascii="Century Gothic" w:eastAsiaTheme="minorEastAsia" w:hAnsi="Century Gothic" w:cs="Times New Roman"/>
          <w:iCs/>
          <w:sz w:val="24"/>
          <w:szCs w:val="24"/>
        </w:rPr>
      </w:pPr>
    </w:p>
    <w:p w14:paraId="6788B275" w14:textId="0692AFBE" w:rsidR="00A74982" w:rsidRDefault="00A74982" w:rsidP="00A74982">
      <w:pPr>
        <w:ind w:left="1134" w:right="1134"/>
        <w:jc w:val="both"/>
        <w:rPr>
          <w:rFonts w:ascii="Century Gothic" w:eastAsiaTheme="minorEastAsia" w:hAnsi="Century Gothic" w:cs="Times New Roman"/>
          <w:iCs/>
          <w:sz w:val="24"/>
          <w:szCs w:val="24"/>
        </w:rPr>
      </w:pPr>
    </w:p>
    <w:p w14:paraId="446CCDBC" w14:textId="2ED3D0BE" w:rsidR="00A74982" w:rsidRDefault="00A74982" w:rsidP="00A74982">
      <w:pPr>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w:lastRenderedPageBreak/>
        <mc:AlternateContent>
          <mc:Choice Requires="wps">
            <w:drawing>
              <wp:anchor distT="0" distB="0" distL="114300" distR="114300" simplePos="0" relativeHeight="251663360" behindDoc="0" locked="0" layoutInCell="1" allowOverlap="1" wp14:anchorId="0EFBD681" wp14:editId="112F71DF">
                <wp:simplePos x="0" y="0"/>
                <wp:positionH relativeFrom="column">
                  <wp:posOffset>727710</wp:posOffset>
                </wp:positionH>
                <wp:positionV relativeFrom="paragraph">
                  <wp:posOffset>227965</wp:posOffset>
                </wp:positionV>
                <wp:extent cx="4671060" cy="0"/>
                <wp:effectExtent l="0" t="0" r="0" b="0"/>
                <wp:wrapNone/>
                <wp:docPr id="1501763280" name="Connettore diritto 3"/>
                <wp:cNvGraphicFramePr/>
                <a:graphic xmlns:a="http://schemas.openxmlformats.org/drawingml/2006/main">
                  <a:graphicData uri="http://schemas.microsoft.com/office/word/2010/wordprocessingShape">
                    <wps:wsp>
                      <wps:cNvCnPr/>
                      <wps:spPr>
                        <a:xfrm flipV="1">
                          <a:off x="0" y="0"/>
                          <a:ext cx="467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8A18" id="Connettore dirit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5pt" to="4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jgogEAAJIDAAAOAAAAZHJzL2Uyb0RvYy54bWysU01P3DAQvSPxHyzf2WQR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" strokecolor="black [3200]" strokeweight=".5pt">
                <v:stroke joinstyle="miter"/>
              </v:line>
            </w:pict>
          </mc:Fallback>
        </mc:AlternateContent>
      </w:r>
      <w:r w:rsidRPr="00A74982">
        <w:rPr>
          <w:rFonts w:ascii="Century Gothic" w:eastAsiaTheme="minorEastAsia" w:hAnsi="Century Gothic" w:cs="Times New Roman"/>
          <w:iCs/>
          <w:sz w:val="28"/>
          <w:szCs w:val="28"/>
        </w:rPr>
        <w:t>Pianificazione del Moto</w:t>
      </w:r>
    </w:p>
    <w:p w14:paraId="0692CF2B" w14:textId="4D5C42CD" w:rsidR="00A74982" w:rsidRDefault="00714277"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pianificazione del moto</w:t>
      </w:r>
      <w:r w:rsidR="00064F2C">
        <w:rPr>
          <w:rFonts w:ascii="Century Gothic" w:eastAsiaTheme="minorEastAsia" w:hAnsi="Century Gothic" w:cs="Times New Roman"/>
          <w:iCs/>
          <w:sz w:val="24"/>
          <w:szCs w:val="24"/>
        </w:rPr>
        <w:t xml:space="preserve"> per robot mobili soggetti a vincoli</w:t>
      </w:r>
      <w:r>
        <w:rPr>
          <w:rFonts w:ascii="Century Gothic" w:eastAsiaTheme="minorEastAsia" w:hAnsi="Century Gothic" w:cs="Times New Roman"/>
          <w:iCs/>
          <w:sz w:val="24"/>
          <w:szCs w:val="24"/>
        </w:rPr>
        <w:t xml:space="preserve"> , di fatto la definizione di percorsi che conducono il robot da un equilibrio ad un altro , </w:t>
      </w:r>
      <w:r w:rsidR="00064F2C">
        <w:rPr>
          <w:rFonts w:ascii="Century Gothic" w:eastAsiaTheme="minorEastAsia" w:hAnsi="Century Gothic" w:cs="Times New Roman"/>
          <w:iCs/>
          <w:sz w:val="24"/>
          <w:szCs w:val="24"/>
        </w:rPr>
        <w:t xml:space="preserve">presenta un maggior grado di difficoltà rispetto al suo omologo per manipolatori industriali. Infatti , oltre a dover soddisfare le condizioni al contorno , il cammino ottenuto deve essere conforme ai vincoli presenti sul sistema , per garantire che poi esso sia effettivamente percorribile dal robot preso in considerazione. Si noti che quando parliamo della pianificazione del moto stiamo di fatto facendo riferimento alle geometrie non alle dinamiche, quindi da ora in poi faremo riferimento al solo modello cinematico dello </w:t>
      </w:r>
      <w:proofErr w:type="spellStart"/>
      <w:r w:rsidR="00064F2C">
        <w:rPr>
          <w:rFonts w:ascii="Century Gothic" w:eastAsiaTheme="minorEastAsia" w:hAnsi="Century Gothic" w:cs="Times New Roman"/>
          <w:iCs/>
          <w:sz w:val="24"/>
          <w:szCs w:val="24"/>
        </w:rPr>
        <w:t>uniciclo</w:t>
      </w:r>
      <w:proofErr w:type="spellEnd"/>
      <w:r w:rsidR="00064F2C">
        <w:rPr>
          <w:rFonts w:ascii="Century Gothic" w:eastAsiaTheme="minorEastAsia" w:hAnsi="Century Gothic" w:cs="Times New Roman"/>
          <w:iCs/>
          <w:sz w:val="24"/>
          <w:szCs w:val="24"/>
        </w:rPr>
        <w:t>.</w:t>
      </w:r>
    </w:p>
    <w:p w14:paraId="677B9EE4" w14:textId="18E25E5E"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Anche se il problema della pianificazione per robot soggetti a vincoli non integrabili si complica notevolmente , molti modelli cinematici , tra cui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 godono di una proprietà molto rilevanti per la pianificazione delle traiettorie: la </w:t>
      </w:r>
      <w:r w:rsidRPr="00064F2C">
        <w:rPr>
          <w:rFonts w:ascii="Century Gothic" w:eastAsiaTheme="minorEastAsia" w:hAnsi="Century Gothic" w:cs="Times New Roman"/>
          <w:b/>
          <w:bCs/>
          <w:iCs/>
          <w:sz w:val="24"/>
          <w:szCs w:val="24"/>
        </w:rPr>
        <w:t>piattezza differenziale</w:t>
      </w:r>
      <w:r>
        <w:rPr>
          <w:rFonts w:ascii="Century Gothic" w:eastAsiaTheme="minorEastAsia" w:hAnsi="Century Gothic" w:cs="Times New Roman"/>
          <w:iCs/>
          <w:sz w:val="24"/>
          <w:szCs w:val="24"/>
        </w:rPr>
        <w:t>.</w:t>
      </w:r>
    </w:p>
    <w:p w14:paraId="425BE78F" w14:textId="77777777"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piattezza differenziale di fatto è una proprietà che semplifica notevolmente il processo di definizione di traiettorie ammissibili per il robot.</w:t>
      </w:r>
    </w:p>
    <w:p w14:paraId="19B800ED" w14:textId="354CE262"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L’idea alla base della piattezza differenziale è , dato un sistema con </w:t>
      </w:r>
      <m:oMath>
        <m:r>
          <w:rPr>
            <w:rFonts w:ascii="Cambria Math" w:eastAsiaTheme="minorEastAsia" w:hAnsi="Cambria Math" w:cs="Times New Roman"/>
            <w:sz w:val="24"/>
            <w:szCs w:val="24"/>
          </w:rPr>
          <m:t>n</m:t>
        </m:r>
      </m:oMath>
      <w:r>
        <w:rPr>
          <w:rFonts w:ascii="Century Gothic" w:eastAsiaTheme="minorEastAsia" w:hAnsi="Century Gothic" w:cs="Times New Roman"/>
          <w:iCs/>
          <w:sz w:val="24"/>
          <w:szCs w:val="24"/>
        </w:rPr>
        <w:t xml:space="preserve"> stati e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ingressi , determinare un insieme di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uscite tale che lo stato e gli ingressi del modello possano essere espressi in funzione di tali uscite e delle loro derivate. Più precisamente ,</w:t>
      </w:r>
    </w:p>
    <w:p w14:paraId="6195A9F5" w14:textId="77777777" w:rsidR="00064F2C" w:rsidRDefault="00064F2C" w:rsidP="00064F2C">
      <w:pPr>
        <w:ind w:left="1134" w:right="1134"/>
        <w:jc w:val="both"/>
        <w:rPr>
          <w:rFonts w:ascii="Century Gothic" w:eastAsiaTheme="minorEastAsia" w:hAnsi="Century Gothic" w:cs="Times New Roman"/>
          <w:iCs/>
          <w:sz w:val="24"/>
          <w:szCs w:val="24"/>
        </w:rPr>
      </w:pPr>
    </w:p>
    <w:p w14:paraId="65EFA2FE" w14:textId="0E394A16"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4384" behindDoc="0" locked="0" layoutInCell="1" allowOverlap="1" wp14:anchorId="46DBF673" wp14:editId="463248AA">
                <wp:simplePos x="0" y="0"/>
                <wp:positionH relativeFrom="column">
                  <wp:posOffset>720090</wp:posOffset>
                </wp:positionH>
                <wp:positionV relativeFrom="paragraph">
                  <wp:posOffset>182245</wp:posOffset>
                </wp:positionV>
                <wp:extent cx="2339340" cy="7620"/>
                <wp:effectExtent l="0" t="0" r="22860" b="30480"/>
                <wp:wrapNone/>
                <wp:docPr id="219923451" name="Connettore diritto 4"/>
                <wp:cNvGraphicFramePr/>
                <a:graphic xmlns:a="http://schemas.openxmlformats.org/drawingml/2006/main">
                  <a:graphicData uri="http://schemas.microsoft.com/office/word/2010/wordprocessingShape">
                    <wps:wsp>
                      <wps:cNvCnPr/>
                      <wps:spPr>
                        <a:xfrm>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0D56" id="Connettore dirit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4.35pt" to="24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" strokecolor="black [3200]" strokeweight=".5pt">
                <v:stroke joinstyle="miter"/>
              </v:line>
            </w:pict>
          </mc:Fallback>
        </mc:AlternateContent>
      </w:r>
      <w:r>
        <w:rPr>
          <w:rFonts w:ascii="Century Gothic" w:eastAsiaTheme="minorEastAsia" w:hAnsi="Century Gothic" w:cs="Times New Roman"/>
          <w:iCs/>
          <w:sz w:val="24"/>
          <w:szCs w:val="24"/>
        </w:rPr>
        <w:t>Definizione 2.1</w:t>
      </w:r>
    </w:p>
    <w:p w14:paraId="3F4AEBE1" w14:textId="3516BA3E"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 sistema non lineare , nella forma</w:t>
      </w:r>
    </w:p>
    <w:p w14:paraId="43F3A3A1" w14:textId="4DEFA7A6" w:rsidR="00064F2C" w:rsidRPr="00064F2C" w:rsidRDefault="00000000" w:rsidP="00064F2C">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u</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x∈</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u∈</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m:oMathPara>
    </w:p>
    <w:p w14:paraId="7DFF7B2B" w14:textId="73A0C537" w:rsidR="00064F2C" w:rsidRDefault="00545A02"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gode della proprietà di piattezza differenziale se , esiste un vettore di uscite </w:t>
      </w:r>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con la stessa dimensione del vettore di ingresso , soddisfacente le seguenti condizioni:</w:t>
      </w:r>
    </w:p>
    <w:p w14:paraId="540CD8D3" w14:textId="7D6FD75C" w:rsidR="00545A02" w:rsidRP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esiste un intero non negativo </w:t>
      </w:r>
      <m:oMath>
        <m:r>
          <w:rPr>
            <w:rFonts w:ascii="Cambria Math" w:eastAsiaTheme="minorEastAsia" w:hAnsi="Cambria Math" w:cs="Times New Roman"/>
            <w:sz w:val="24"/>
            <w:szCs w:val="24"/>
          </w:rPr>
          <m:t>α</m:t>
        </m:r>
      </m:oMath>
      <w:r>
        <w:rPr>
          <w:rFonts w:ascii="Century Gothic" w:eastAsiaTheme="minorEastAsia" w:hAnsi="Century Gothic" w:cs="Times New Roman"/>
          <w:iCs/>
          <w:sz w:val="24"/>
          <w:szCs w:val="24"/>
        </w:rPr>
        <w:t xml:space="preserve"> tale che </w:t>
      </w:r>
    </w:p>
    <w:p w14:paraId="73E6A30D" w14:textId="3C4588AE" w:rsidR="00545A02" w:rsidRPr="00545A02" w:rsidRDefault="00000000" w:rsidP="00545A02">
      <w:pPr>
        <w:pStyle w:val="Paragrafoelenco"/>
        <w:ind w:left="1854" w:right="1134"/>
        <w:jc w:val="center"/>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x,u,</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a</m:t>
                  </m:r>
                </m:sup>
              </m:sSup>
            </m:e>
          </m:d>
          <m:r>
            <w:rPr>
              <w:rFonts w:ascii="Cambria Math" w:eastAsiaTheme="minorEastAsia" w:hAnsi="Cambria Math" w:cs="Times New Roman"/>
              <w:sz w:val="24"/>
              <w:szCs w:val="24"/>
            </w:rPr>
            <m:t xml:space="preserve">   ∀ i=1…m</m:t>
          </m:r>
        </m:oMath>
      </m:oMathPara>
    </w:p>
    <w:p w14:paraId="52994623" w14:textId="77777777" w:rsidR="00545A02" w:rsidRPr="00545A02" w:rsidRDefault="00545A02" w:rsidP="00545A02">
      <w:pPr>
        <w:pStyle w:val="Paragrafoelenco"/>
        <w:ind w:left="1854" w:right="1134"/>
        <w:rPr>
          <w:rFonts w:ascii="Century Gothic" w:eastAsiaTheme="minorEastAsia" w:hAnsi="Century Gothic" w:cs="Times New Roman"/>
          <w:iCs/>
          <w:sz w:val="24"/>
          <w:szCs w:val="24"/>
        </w:rPr>
      </w:pPr>
    </w:p>
    <w:p w14:paraId="3BDA224C" w14:textId="2D572855" w:rsid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esistono funzioni regolari </w:t>
      </w:r>
      <m:oMath>
        <m:r>
          <w:rPr>
            <w:rFonts w:ascii="Cambria Math" w:eastAsiaTheme="minorEastAsia" w:hAnsi="Cambria Math" w:cs="Times New Roman"/>
            <w:sz w:val="24"/>
            <w:szCs w:val="24"/>
          </w:rPr>
          <m:t>ϕ, ψ</m:t>
        </m:r>
      </m:oMath>
      <w:r>
        <w:rPr>
          <w:rFonts w:ascii="Century Gothic" w:eastAsiaTheme="minorEastAsia" w:hAnsi="Century Gothic" w:cs="Times New Roman"/>
          <w:iCs/>
          <w:sz w:val="24"/>
          <w:szCs w:val="24"/>
        </w:rPr>
        <w:t xml:space="preserve"> tali che</w:t>
      </w:r>
    </w:p>
    <w:p w14:paraId="03B2FEE1" w14:textId="52C88503" w:rsidR="00545A02" w:rsidRPr="00545A02"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47300952" w14:textId="31E32C01" w:rsidR="00064F2C"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7B6C9C77" w14:textId="731BF036" w:rsidR="00064F2C" w:rsidRDefault="00064F2C" w:rsidP="00A74982">
      <w:pPr>
        <w:ind w:left="1134" w:right="1134"/>
        <w:jc w:val="both"/>
        <w:rPr>
          <w:rFonts w:ascii="Century Gothic" w:eastAsiaTheme="minorEastAsia" w:hAnsi="Century Gothic" w:cs="Times New Roman"/>
          <w:iCs/>
          <w:sz w:val="24"/>
          <w:szCs w:val="24"/>
        </w:rPr>
      </w:pPr>
    </w:p>
    <w:p w14:paraId="11DB3D42" w14:textId="7FF237A1" w:rsidR="00545A02" w:rsidRDefault="00545A0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nella definizione precedente , le componenti del vettore </w:t>
      </w:r>
      <m:oMath>
        <m:r>
          <w:rPr>
            <w:rFonts w:ascii="Cambria Math" w:eastAsiaTheme="minorEastAsia" w:hAnsi="Cambria Math" w:cs="Times New Roman"/>
            <w:sz w:val="24"/>
            <w:szCs w:val="24"/>
          </w:rPr>
          <m:t>y</m:t>
        </m:r>
      </m:oMath>
      <w:r>
        <w:rPr>
          <w:rFonts w:ascii="Century Gothic" w:eastAsiaTheme="minorEastAsia" w:hAnsi="Century Gothic" w:cs="Times New Roman"/>
          <w:iCs/>
          <w:sz w:val="24"/>
          <w:szCs w:val="24"/>
        </w:rPr>
        <w:t xml:space="preserve"> sono chiamate </w:t>
      </w:r>
      <w:r w:rsidRPr="00545A02">
        <w:rPr>
          <w:rFonts w:ascii="Century Gothic" w:eastAsiaTheme="minorEastAsia" w:hAnsi="Century Gothic" w:cs="Times New Roman"/>
          <w:b/>
          <w:bCs/>
          <w:iCs/>
          <w:sz w:val="24"/>
          <w:szCs w:val="24"/>
        </w:rPr>
        <w:t>uscite piatte</w:t>
      </w:r>
      <w:r>
        <w:rPr>
          <w:rFonts w:ascii="Century Gothic" w:eastAsiaTheme="minorEastAsia" w:hAnsi="Century Gothic" w:cs="Times New Roman"/>
          <w:iCs/>
          <w:sz w:val="24"/>
          <w:szCs w:val="24"/>
        </w:rPr>
        <w:t xml:space="preserve"> del modello.</w:t>
      </w:r>
    </w:p>
    <w:p w14:paraId="447AAAFD" w14:textId="58857CE1" w:rsidR="008240AB" w:rsidRDefault="00545A02" w:rsidP="008240AB">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Come ribadito in precedenza , la proprietà di piattezza differenziale fa riferimento all’esistenza di uscite tali che lo stato e l’ingresso possano essere espressi in funzione delle uscite stesse e delle loro derivate. Questo , in particolare , vuol dire che una volta assegnata una traiettoria delle uscite nel tempo , </w:t>
      </w:r>
      <w:r w:rsidR="008240AB">
        <w:rPr>
          <w:rFonts w:ascii="Century Gothic" w:eastAsiaTheme="minorEastAsia" w:hAnsi="Century Gothic" w:cs="Times New Roman"/>
          <w:iCs/>
          <w:sz w:val="24"/>
          <w:szCs w:val="24"/>
        </w:rPr>
        <w:t>risultano determinate in corrispondenza anche le traiettorie dello stato e dell’ingresso del processo.</w:t>
      </w:r>
    </w:p>
    <w:p w14:paraId="1414AD77" w14:textId="77777777" w:rsidR="008240AB" w:rsidRDefault="008240AB" w:rsidP="008240AB">
      <w:pPr>
        <w:ind w:left="1134" w:right="1134"/>
        <w:jc w:val="both"/>
        <w:rPr>
          <w:rFonts w:ascii="Century Gothic" w:eastAsiaTheme="minorEastAsia" w:hAnsi="Century Gothic" w:cs="Times New Roman"/>
          <w:iCs/>
          <w:sz w:val="24"/>
          <w:szCs w:val="24"/>
        </w:rPr>
      </w:pPr>
    </w:p>
    <w:p w14:paraId="046C092F" w14:textId="29B85914"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5408" behindDoc="0" locked="0" layoutInCell="1" allowOverlap="1" wp14:anchorId="45E11ED2" wp14:editId="3A2CEB6E">
                <wp:simplePos x="0" y="0"/>
                <wp:positionH relativeFrom="column">
                  <wp:posOffset>712470</wp:posOffset>
                </wp:positionH>
                <wp:positionV relativeFrom="paragraph">
                  <wp:posOffset>168275</wp:posOffset>
                </wp:positionV>
                <wp:extent cx="2225040" cy="30480"/>
                <wp:effectExtent l="0" t="0" r="22860" b="26670"/>
                <wp:wrapNone/>
                <wp:docPr id="1934224930" name="Connettore diritto 5"/>
                <wp:cNvGraphicFramePr/>
                <a:graphic xmlns:a="http://schemas.openxmlformats.org/drawingml/2006/main">
                  <a:graphicData uri="http://schemas.microsoft.com/office/word/2010/wordprocessingShape">
                    <wps:wsp>
                      <wps:cNvCnPr/>
                      <wps:spPr>
                        <a:xfrm flipV="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5381D" id="Connettore dirit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pt,13.25pt" to="23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4"/>
          <w:szCs w:val="24"/>
        </w:rPr>
        <w:t>Esempio 2.1</w:t>
      </w:r>
    </w:p>
    <w:p w14:paraId="203E1CA6" w14:textId="6B7D1EED"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le coordinate cartesiane </w:t>
      </w:r>
      <m:oMath>
        <m:r>
          <w:rPr>
            <w:rFonts w:ascii="Cambria Math" w:eastAsiaTheme="minorEastAsia" w:hAnsi="Cambria Math" w:cs="Times New Roman"/>
            <w:sz w:val="24"/>
            <w:szCs w:val="24"/>
          </w:rPr>
          <m:t xml:space="preserve">x,y </m:t>
        </m:r>
      </m:oMath>
      <w:r>
        <w:rPr>
          <w:rFonts w:ascii="Century Gothic" w:eastAsiaTheme="minorEastAsia" w:hAnsi="Century Gothic" w:cs="Times New Roman"/>
          <w:iCs/>
          <w:sz w:val="24"/>
          <w:szCs w:val="24"/>
        </w:rPr>
        <w:t xml:space="preserve">costituiscono appunto delle uscite piatte. Considerato un cammino cartesiano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dal vincolo</w:t>
      </w:r>
    </w:p>
    <w:p w14:paraId="1C7B8626" w14:textId="0614E9E5" w:rsidR="008240AB" w:rsidRPr="008240AB" w:rsidRDefault="00000000" w:rsidP="00A74982">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6B5D9B47" w14:textId="23C4F1AC"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o in maniera equivalente</w:t>
      </w:r>
    </w:p>
    <w:p w14:paraId="55781499" w14:textId="56C905E9" w:rsidR="008240AB" w:rsidRPr="008240AB" w:rsidRDefault="00000000" w:rsidP="00A74982">
      <w:pPr>
        <w:ind w:left="1134" w:right="1134"/>
        <w:jc w:val="both"/>
        <w:rPr>
          <w:rFonts w:ascii="Century Gothic" w:eastAsiaTheme="minorEastAsia" w:hAnsi="Century Gothic"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oMath>
      </m:oMathPara>
    </w:p>
    <w:p w14:paraId="78F492A2" w14:textId="156F2998"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la traiettoria di stato </w:t>
      </w:r>
      <w:r w:rsidR="00B11C25">
        <w:rPr>
          <w:rFonts w:ascii="Century Gothic" w:eastAsiaTheme="minorEastAsia" w:hAnsi="Century Gothic" w:cs="Times New Roman"/>
          <w:iCs/>
          <w:sz w:val="24"/>
          <w:szCs w:val="24"/>
        </w:rPr>
        <w:t xml:space="preserve">(ammissibile) </w:t>
      </w:r>
      <w:r>
        <w:rPr>
          <w:rFonts w:ascii="Century Gothic" w:eastAsiaTheme="minorEastAsia" w:hAnsi="Century Gothic" w:cs="Times New Roman"/>
          <w:iCs/>
          <w:sz w:val="24"/>
          <w:szCs w:val="24"/>
        </w:rPr>
        <w:t xml:space="preserve">ad essa associata è individuata dal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con </w:t>
      </w:r>
    </w:p>
    <w:p w14:paraId="225DFD67" w14:textId="119AC07D" w:rsidR="008240AB" w:rsidRPr="008240AB" w:rsidRDefault="008240AB" w:rsidP="008240AB">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e>
          </m:func>
          <m:r>
            <w:rPr>
              <w:rFonts w:ascii="Cambria Math" w:eastAsiaTheme="minorEastAsia" w:hAnsi="Cambria Math" w:cs="Times New Roman"/>
              <w:sz w:val="24"/>
              <w:szCs w:val="24"/>
            </w:rPr>
            <m:t xml:space="preserve">  </m:t>
          </m:r>
        </m:oMath>
      </m:oMathPara>
    </w:p>
    <w:p w14:paraId="54FD6836" w14:textId="394A1DE5"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gli ingressi corrispondenti sono facilmente ottenibili dalle equazioni del modello cinematico dell’</w:t>
      </w:r>
      <w:proofErr w:type="spellStart"/>
      <w:r>
        <w:rPr>
          <w:rFonts w:ascii="Century Gothic" w:eastAsiaTheme="minorEastAsia" w:hAnsi="Century Gothic" w:cs="Times New Roman"/>
          <w:iCs/>
          <w:sz w:val="24"/>
          <w:szCs w:val="24"/>
        </w:rPr>
        <w:t>uniciclo</w:t>
      </w:r>
      <w:proofErr w:type="spellEnd"/>
    </w:p>
    <w:p w14:paraId="6B69A81D" w14:textId="36BF6F50" w:rsidR="008240AB" w:rsidRPr="008240AB" w:rsidRDefault="008240AB" w:rsidP="00A74982">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31A2A411" w14:textId="490DE185" w:rsidR="005B719C" w:rsidRPr="00C21B7B" w:rsidRDefault="008240AB" w:rsidP="008A111D">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ω</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3491951E" w14:textId="77777777" w:rsidR="00C21B7B" w:rsidRPr="008A111D" w:rsidRDefault="00C21B7B" w:rsidP="008A111D">
      <w:pPr>
        <w:ind w:left="1134" w:right="1134"/>
        <w:jc w:val="both"/>
        <w:rPr>
          <w:rFonts w:ascii="Century Gothic" w:eastAsiaTheme="minorEastAsia" w:hAnsi="Century Gothic" w:cs="Times New Roman"/>
          <w:iCs/>
          <w:sz w:val="24"/>
          <w:szCs w:val="24"/>
        </w:rPr>
      </w:pPr>
    </w:p>
    <w:p w14:paraId="70E78924" w14:textId="1C60E58F" w:rsidR="008A111D" w:rsidRDefault="00C21B7B" w:rsidP="008A111D">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Se un robot ammette delle uscite piatte , queste possono essere utilizzate per risolvere in modo efficiente il problema della pianificazione. Infatti , è possibile utilizzare un qualsiasi schema di interpolazione per pianificare il cammino di tali uscite in modo da soddisfare le condizioni al contorno. L’evoluzione delle altre variabili di configurazione e di ingresso potranno potrà poi essere calcolata algebricamente a partire dalle uscite piatte del modello.</w:t>
      </w:r>
    </w:p>
    <w:p w14:paraId="77CAFD2F" w14:textId="45BFCF5B" w:rsidR="000F77EC" w:rsidRDefault="00CF1998"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Individuato il riferimento il passo successivo è la definizione di una azione di controllo che mantenga lo stato del nostro </w:t>
      </w:r>
      <w:proofErr w:type="spellStart"/>
      <w:r>
        <w:rPr>
          <w:rFonts w:ascii="Century Gothic" w:eastAsiaTheme="minorEastAsia" w:hAnsi="Century Gothic" w:cs="Times New Roman"/>
          <w:iCs/>
          <w:sz w:val="24"/>
          <w:szCs w:val="24"/>
        </w:rPr>
        <w:t>differential</w:t>
      </w:r>
      <w:proofErr w:type="spellEnd"/>
      <w:r>
        <w:rPr>
          <w:rFonts w:ascii="Century Gothic" w:eastAsiaTheme="minorEastAsia" w:hAnsi="Century Gothic" w:cs="Times New Roman"/>
          <w:iCs/>
          <w:sz w:val="24"/>
          <w:szCs w:val="24"/>
        </w:rPr>
        <w:t xml:space="preserve"> drive prossimo a quello assegnato.</w:t>
      </w:r>
    </w:p>
    <w:p w14:paraId="6A82BB22" w14:textId="25AC9BCA"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Il problema del controllo del moto per un robot mobile viene usualmente risolto con riferimento al modello cinematico. Si ricordi a tal proposito che alla fine la stima dello stato sarà affidata ad un </w:t>
      </w:r>
      <w:r w:rsidRPr="00370467">
        <w:rPr>
          <w:rFonts w:ascii="Century Gothic" w:eastAsiaTheme="minorEastAsia" w:hAnsi="Century Gothic" w:cs="Times New Roman"/>
          <w:b/>
          <w:bCs/>
          <w:iCs/>
          <w:sz w:val="24"/>
          <w:szCs w:val="24"/>
        </w:rPr>
        <w:t xml:space="preserve">Filtro di </w:t>
      </w:r>
      <w:proofErr w:type="spellStart"/>
      <w:r w:rsidRPr="00370467">
        <w:rPr>
          <w:rFonts w:ascii="Century Gothic" w:eastAsiaTheme="minorEastAsia" w:hAnsi="Century Gothic" w:cs="Times New Roman"/>
          <w:b/>
          <w:bCs/>
          <w:iCs/>
          <w:sz w:val="24"/>
          <w:szCs w:val="24"/>
        </w:rPr>
        <w:t>Kalman</w:t>
      </w:r>
      <w:proofErr w:type="spellEnd"/>
      <w:r>
        <w:rPr>
          <w:rFonts w:ascii="Century Gothic" w:eastAsiaTheme="minorEastAsia" w:hAnsi="Century Gothic" w:cs="Times New Roman"/>
          <w:iCs/>
          <w:sz w:val="24"/>
          <w:szCs w:val="24"/>
        </w:rPr>
        <w:t xml:space="preserve"> , di fatto dunque non vi sarà nessuna differenza nel basare il controllo sul modello cinematico invece che su quello dinamico; basterà aumentare la varianza del rumore di processo rispetto a quello di misura. In maniera del tutto informale e privo di rigore , stiamo di fatto dicendo al filtro di fidarsi di più delle misure che dell’</w:t>
      </w:r>
      <w:proofErr w:type="spellStart"/>
      <w:r>
        <w:rPr>
          <w:rFonts w:ascii="Century Gothic" w:eastAsiaTheme="minorEastAsia" w:hAnsi="Century Gothic" w:cs="Times New Roman"/>
          <w:iCs/>
          <w:sz w:val="24"/>
          <w:szCs w:val="24"/>
        </w:rPr>
        <w:t>odometria</w:t>
      </w:r>
      <w:proofErr w:type="spellEnd"/>
      <w:r>
        <w:rPr>
          <w:rFonts w:ascii="Century Gothic" w:eastAsiaTheme="minorEastAsia" w:hAnsi="Century Gothic" w:cs="Times New Roman"/>
          <w:iCs/>
          <w:sz w:val="24"/>
          <w:szCs w:val="24"/>
        </w:rPr>
        <w:t>.</w:t>
      </w:r>
    </w:p>
    <w:p w14:paraId="69E14FF3" w14:textId="3D45F382" w:rsidR="00ED5091" w:rsidRDefault="00ED5091"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tutto sarà chiarito meglio nei capitoli successivi.</w:t>
      </w:r>
    </w:p>
    <w:p w14:paraId="29B0AAFD" w14:textId="3226312E"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Basando il controllo sul modello cinematico , stiamo di fatto supponendo che gli ingressi agiscano direttamente sul vettore delle velocità generalizzate. 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ciò corrisponde di fatto a determinare valori adeguati per i vettori </w:t>
      </w:r>
      <m:oMath>
        <m:r>
          <w:rPr>
            <w:rFonts w:ascii="Cambria Math" w:eastAsiaTheme="minorEastAsia" w:hAnsi="Cambria Math" w:cs="Times New Roman"/>
            <w:sz w:val="24"/>
            <w:szCs w:val="24"/>
          </w:rPr>
          <m:t xml:space="preserve">v </m:t>
        </m:r>
      </m:oMath>
      <w:r>
        <w:rPr>
          <w:rFonts w:ascii="Century Gothic" w:eastAsiaTheme="minorEastAsia" w:hAnsi="Century Gothic" w:cs="Times New Roman"/>
          <w:iCs/>
          <w:sz w:val="24"/>
          <w:szCs w:val="24"/>
        </w:rPr>
        <w:t xml:space="preserve">e </w:t>
      </w:r>
      <m:oMath>
        <m:r>
          <w:rPr>
            <w:rFonts w:ascii="Cambria Math" w:eastAsiaTheme="minorEastAsia" w:hAnsi="Cambria Math" w:cs="Times New Roman"/>
            <w:sz w:val="24"/>
            <w:szCs w:val="24"/>
          </w:rPr>
          <m:t>ω</m:t>
        </m:r>
      </m:oMath>
      <w:r>
        <w:rPr>
          <w:rFonts w:ascii="Century Gothic" w:eastAsiaTheme="minorEastAsia" w:hAnsi="Century Gothic" w:cs="Times New Roman"/>
          <w:iCs/>
          <w:sz w:val="24"/>
          <w:szCs w:val="24"/>
        </w:rPr>
        <w:t xml:space="preserve">. Data la corrispondenza biunivoca tra </w:t>
      </w:r>
      <m:oMath>
        <m:r>
          <w:rPr>
            <w:rFonts w:ascii="Cambria Math" w:eastAsiaTheme="minorEastAsia" w:hAnsi="Cambria Math" w:cs="Times New Roman"/>
            <w:sz w:val="24"/>
            <w:szCs w:val="24"/>
          </w:rPr>
          <m:t>v ,  ω</m:t>
        </m:r>
      </m:oMath>
      <w:r>
        <w:rPr>
          <w:rFonts w:ascii="Century Gothic" w:eastAsiaTheme="minorEastAsia" w:hAnsi="Century Gothic" w:cs="Times New Roman"/>
          <w:iCs/>
          <w:sz w:val="24"/>
          <w:szCs w:val="24"/>
        </w:rPr>
        <w:t xml:space="preserve"> 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Pr>
          <w:rFonts w:ascii="Century Gothic" w:eastAsiaTheme="minorEastAsia" w:hAnsi="Century Gothic" w:cs="Times New Roman"/>
          <w:iCs/>
          <w:sz w:val="24"/>
          <w:szCs w:val="24"/>
        </w:rPr>
        <w:t>saranno automaticamente individuati i valori per le rispettive ruote. Si lascerà poi a dei controllori di basso livello (di solito dei PID) fare in modo che la velocità delle ruote coincida con quello del riferimento.</w:t>
      </w:r>
    </w:p>
    <w:p w14:paraId="24DCBE24" w14:textId="0155D54F"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problema del controllo del moto , può essere di fatto diviso in due diversi sotto problemi:</w:t>
      </w:r>
    </w:p>
    <w:p w14:paraId="3D85F7A3" w14:textId="4BAD920A"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Inseguimento Di Traiettoria: Il robot deve riprodurre asintoticamente una traiettoria cartesiana ammissibile desiderata a partire da una generica configurazione iniziale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p>
    <w:p w14:paraId="5FDCAE58" w14:textId="6DA27130" w:rsidR="00370467" w:rsidRDefault="00370467" w:rsidP="00370467">
      <w:pPr>
        <w:ind w:right="1134"/>
        <w:jc w:val="both"/>
        <w:rPr>
          <w:rFonts w:ascii="Century Gothic" w:eastAsiaTheme="minorEastAsia" w:hAnsi="Century Gothic" w:cs="Times New Roman"/>
          <w:iCs/>
          <w:sz w:val="24"/>
          <w:szCs w:val="24"/>
        </w:rPr>
      </w:pPr>
    </w:p>
    <w:p w14:paraId="0BDD4324" w14:textId="2094AB32"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Regolazione Di Configurazione:</w:t>
      </w:r>
      <w:r w:rsidR="00E53B69">
        <w:rPr>
          <w:rFonts w:ascii="Century Gothic" w:eastAsiaTheme="minorEastAsia" w:hAnsi="Century Gothic" w:cs="Times New Roman"/>
          <w:iCs/>
          <w:sz w:val="24"/>
          <w:szCs w:val="24"/>
        </w:rPr>
        <w:t xml:space="preserve"> il robot in questo caso dovrà raggiungere una configurazione assegnata e fermarsi a partire da una generica configurazione iniziale.</w:t>
      </w:r>
    </w:p>
    <w:p w14:paraId="609748C3" w14:textId="77777777" w:rsidR="00E53B69" w:rsidRPr="00E53B69" w:rsidRDefault="00E53B69" w:rsidP="00E53B69">
      <w:pPr>
        <w:pStyle w:val="Paragrafoelenco"/>
        <w:rPr>
          <w:rFonts w:ascii="Century Gothic" w:eastAsiaTheme="minorEastAsia" w:hAnsi="Century Gothic" w:cs="Times New Roman"/>
          <w:iCs/>
          <w:sz w:val="24"/>
          <w:szCs w:val="24"/>
        </w:rPr>
      </w:pPr>
    </w:p>
    <w:p w14:paraId="02786A6B" w14:textId="77777777" w:rsidR="00E53B69" w:rsidRDefault="00E53B69" w:rsidP="00E53B69">
      <w:pPr>
        <w:pStyle w:val="Paragrafoelenco"/>
        <w:ind w:left="1854" w:right="1134"/>
        <w:jc w:val="both"/>
        <w:rPr>
          <w:rFonts w:ascii="Century Gothic" w:eastAsiaTheme="minorEastAsia" w:hAnsi="Century Gothic" w:cs="Times New Roman"/>
          <w:iCs/>
          <w:sz w:val="24"/>
          <w:szCs w:val="24"/>
        </w:rPr>
      </w:pPr>
    </w:p>
    <w:p w14:paraId="407318BA" w14:textId="20AA6057" w:rsidR="00E53B69" w:rsidRDefault="00E53B69" w:rsidP="00E53B69">
      <w:pPr>
        <w:pStyle w:val="Paragrafoelenco"/>
        <w:rPr>
          <w:rFonts w:ascii="Century Gothic" w:eastAsiaTheme="minorEastAsia" w:hAnsi="Century Gothic" w:cs="Times New Roman"/>
          <w:iCs/>
          <w:sz w:val="24"/>
          <w:szCs w:val="24"/>
        </w:rPr>
      </w:pPr>
    </w:p>
    <w:p w14:paraId="270E1516" w14:textId="0B8860F6" w:rsidR="00E25C31" w:rsidRPr="00E25C31" w:rsidRDefault="00E53B69" w:rsidP="00E25C31">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Sebbene il secondo possa essere considerato un caso particolare del primo </w:t>
      </w:r>
      <w:r w:rsidR="00A6017D">
        <w:rPr>
          <w:rFonts w:ascii="Century Gothic" w:eastAsiaTheme="minorEastAsia" w:hAnsi="Century Gothic" w:cs="Times New Roman"/>
          <w:iCs/>
          <w:sz w:val="24"/>
          <w:szCs w:val="24"/>
        </w:rPr>
        <w:t xml:space="preserve">, in quanto basta pianificare una traiettoria che tende asintoticamente </w:t>
      </w:r>
      <w:r w:rsidR="00E84F7F">
        <w:rPr>
          <w:rFonts w:ascii="Century Gothic" w:eastAsiaTheme="minorEastAsia" w:hAnsi="Century Gothic" w:cs="Times New Roman"/>
          <w:iCs/>
          <w:sz w:val="24"/>
          <w:szCs w:val="24"/>
        </w:rPr>
        <w:t>a fermarsi nella configurazione desiderata</w:t>
      </w:r>
      <w:r>
        <w:rPr>
          <w:rFonts w:ascii="Century Gothic" w:eastAsiaTheme="minorEastAsia" w:hAnsi="Century Gothic" w:cs="Times New Roman"/>
          <w:iCs/>
          <w:sz w:val="24"/>
          <w:szCs w:val="24"/>
        </w:rPr>
        <w:t xml:space="preserve"> , vedremo</w:t>
      </w:r>
      <w:r w:rsidR="00E84F7F">
        <w:rPr>
          <w:rFonts w:ascii="Century Gothic" w:eastAsiaTheme="minorEastAsia" w:hAnsi="Century Gothic" w:cs="Times New Roman"/>
          <w:iCs/>
          <w:sz w:val="24"/>
          <w:szCs w:val="24"/>
        </w:rPr>
        <w:t xml:space="preserve"> di seguito</w:t>
      </w:r>
      <w:r>
        <w:rPr>
          <w:rFonts w:ascii="Century Gothic" w:eastAsiaTheme="minorEastAsia" w:hAnsi="Century Gothic" w:cs="Times New Roman"/>
          <w:iCs/>
          <w:sz w:val="24"/>
          <w:szCs w:val="24"/>
        </w:rPr>
        <w:t xml:space="preserve"> come , i controlli non lineari soluzioni al primo problema non possano essere estesi nella risoluzione del secondo.</w:t>
      </w:r>
    </w:p>
    <w:p w14:paraId="13A5C82B" w14:textId="3D7BEA43" w:rsidR="00E53B69" w:rsidRPr="00D659FA" w:rsidRDefault="00E53B69" w:rsidP="00D659FA">
      <w:pPr>
        <w:ind w:right="1134"/>
        <w:jc w:val="both"/>
        <w:rPr>
          <w:rFonts w:ascii="Century Gothic" w:eastAsiaTheme="minorEastAsia" w:hAnsi="Century Gothic" w:cs="Times New Roman"/>
          <w:iCs/>
          <w:sz w:val="28"/>
          <w:szCs w:val="28"/>
        </w:rPr>
      </w:pPr>
    </w:p>
    <w:p w14:paraId="556B8630" w14:textId="764C2834" w:rsidR="00E53B69" w:rsidRDefault="00D659FA" w:rsidP="00E53B69">
      <w:pPr>
        <w:pStyle w:val="Paragrafoelenco"/>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6432" behindDoc="0" locked="0" layoutInCell="1" allowOverlap="1" wp14:anchorId="3292BB4B" wp14:editId="1230D445">
                <wp:simplePos x="0" y="0"/>
                <wp:positionH relativeFrom="column">
                  <wp:posOffset>712470</wp:posOffset>
                </wp:positionH>
                <wp:positionV relativeFrom="paragraph">
                  <wp:posOffset>219075</wp:posOffset>
                </wp:positionV>
                <wp:extent cx="4602480" cy="7620"/>
                <wp:effectExtent l="0" t="0" r="26670" b="30480"/>
                <wp:wrapNone/>
                <wp:docPr id="409356421" name="Connettore diritto 2"/>
                <wp:cNvGraphicFramePr/>
                <a:graphic xmlns:a="http://schemas.openxmlformats.org/drawingml/2006/main">
                  <a:graphicData uri="http://schemas.microsoft.com/office/word/2010/wordprocessingShape">
                    <wps:wsp>
                      <wps:cNvCnPr/>
                      <wps:spPr>
                        <a:xfrm flipV="1">
                          <a:off x="0" y="0"/>
                          <a:ext cx="460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76EC6"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6.1pt,17.25pt" to="41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8"/>
          <w:szCs w:val="28"/>
        </w:rPr>
        <w:t>Feedback Control</w:t>
      </w:r>
    </w:p>
    <w:p w14:paraId="37D64E27" w14:textId="5D284426" w:rsidR="00D865F0" w:rsidRDefault="00FA6495" w:rsidP="003A10CA">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Dalle considerazioni fatte nella sezione precedente , appare evidente come il problema dell’inseguimento di traiettoria , nonché di regolazione di configurazione , possa essere tradotto in un problema di stabilizzazione. Procediamo per gradi.</w:t>
      </w:r>
    </w:p>
    <w:p w14:paraId="3E8F93CE" w14:textId="7501F099" w:rsidR="00C63DE4" w:rsidRDefault="00FA6495"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Supponiamo di avere a disposizione la traiettoria cartesiana desiderata per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w:t>
      </w:r>
      <m:oMath>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w:t>
      </w:r>
      <w:r w:rsidR="00C63DE4">
        <w:rPr>
          <w:rFonts w:ascii="Century Gothic" w:eastAsiaTheme="minorEastAsia" w:hAnsi="Century Gothic" w:cs="Times New Roman"/>
          <w:iCs/>
          <w:sz w:val="24"/>
          <w:szCs w:val="24"/>
        </w:rPr>
        <w:t xml:space="preserve">Il vincolo anolonomo definisce direttamente la traiettoria di stato corrispondente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C63DE4">
        <w:rPr>
          <w:rFonts w:ascii="Century Gothic" w:eastAsiaTheme="minorEastAsia" w:hAnsi="Century Gothic" w:cs="Times New Roman"/>
          <w:iCs/>
          <w:sz w:val="24"/>
          <w:szCs w:val="24"/>
        </w:rPr>
        <w:t xml:space="preserve"> con </w:t>
      </w:r>
    </w:p>
    <w:p w14:paraId="0F3B37B9" w14:textId="25CDE436" w:rsidR="00C63DE4" w:rsidRPr="00C63DE4"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oMath>
      </m:oMathPara>
    </w:p>
    <w:p w14:paraId="66B8C142" w14:textId="2FC39211" w:rsidR="00C63DE4" w:rsidRDefault="00C63DE4"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con riferimento al modello cinematico dell’</w:t>
      </w:r>
      <w:proofErr w:type="spellStart"/>
      <w:r>
        <w:rPr>
          <w:rFonts w:ascii="Century Gothic" w:eastAsiaTheme="minorEastAsia" w:hAnsi="Century Gothic" w:cs="Times New Roman"/>
          <w:iCs/>
          <w:sz w:val="24"/>
          <w:szCs w:val="24"/>
        </w:rPr>
        <w:t>uniciclo</w:t>
      </w:r>
      <w:proofErr w:type="spellEnd"/>
    </w:p>
    <w:p w14:paraId="4B92BF5E" w14:textId="295EBFED"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32F5A5AA" w14:textId="1BD4B047"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497B4937" w14:textId="04FF9742"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oMath>
      </m:oMathPara>
    </w:p>
    <w:p w14:paraId="401DC0EC" w14:textId="1E45C9DD" w:rsidR="00FA6495" w:rsidRDefault="00C63DE4" w:rsidP="00FA6495">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e sfruttando la piattezza delle uscite , si ottengono i controlli corrispondenti</w:t>
      </w:r>
    </w:p>
    <w:p w14:paraId="0D5496DB" w14:textId="3CD3ADE7" w:rsidR="00C63DE4" w:rsidRPr="008240AB"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B20CAFA" w14:textId="3381127F" w:rsidR="00C63DE4" w:rsidRPr="00D865F0" w:rsidRDefault="00000000" w:rsidP="00C63DE4">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79AF744A" w14:textId="77777777" w:rsidR="00D865F0" w:rsidRPr="00C63DE4" w:rsidRDefault="00D865F0" w:rsidP="00C63DE4">
      <w:pPr>
        <w:ind w:left="1134" w:right="1134"/>
        <w:jc w:val="both"/>
        <w:rPr>
          <w:rFonts w:ascii="Century Gothic" w:eastAsiaTheme="minorEastAsia" w:hAnsi="Century Gothic" w:cs="Times New Roman"/>
          <w:sz w:val="24"/>
          <w:szCs w:val="24"/>
        </w:rPr>
      </w:pPr>
    </w:p>
    <w:p w14:paraId="080558B8" w14:textId="1E92DA8F"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Confrontando la traiettoria di stato desiderata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con quella attuale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si può definire un errore di inseguimento</w:t>
      </w:r>
    </w:p>
    <w:p w14:paraId="02D7511B" w14:textId="34EAD599"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-q(t)</m:t>
          </m:r>
        </m:oMath>
      </m:oMathPara>
    </w:p>
    <w:p w14:paraId="0ED57B18" w14:textId="667808A7" w:rsidR="00C63DE4" w:rsidRDefault="00C63DE4" w:rsidP="004A242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di fatto tradurre il problema dell’inseguimento in un problema di stabilizzazione.</w:t>
      </w:r>
    </w:p>
    <w:p w14:paraId="60922BE5" w14:textId="33A5E2D9"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piuttosto che considerare direttamente la differenza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q(t)</m:t>
        </m:r>
      </m:oMath>
      <w:r>
        <w:rPr>
          <w:rFonts w:ascii="Century Gothic" w:eastAsiaTheme="minorEastAsia" w:hAnsi="Century Gothic" w:cs="Times New Roman"/>
          <w:sz w:val="24"/>
          <w:szCs w:val="24"/>
        </w:rPr>
        <w:t xml:space="preserve"> , conviene definire l’errore di inseguimento come</w:t>
      </w:r>
    </w:p>
    <w:p w14:paraId="02C015F8" w14:textId="5F821077"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-x</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-y</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-θ</m:t>
                    </m:r>
                  </m:e>
                </m:mr>
              </m:m>
            </m:e>
          </m:d>
          <m:r>
            <w:rPr>
              <w:rFonts w:ascii="Cambria Math" w:eastAsiaTheme="minorEastAsia" w:hAnsi="Cambria Math" w:cs="Times New Roman"/>
              <w:sz w:val="24"/>
              <w:szCs w:val="24"/>
            </w:rPr>
            <m:t xml:space="preserve">  </m:t>
          </m:r>
        </m:oMath>
      </m:oMathPara>
    </w:p>
    <w:p w14:paraId="581C14E0" w14:textId="4942CF8A"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Essendo le matrici di rotazione per costruzione ortogonali , si noti come tale matrice di fatto definisca una trasformazione </w:t>
      </w:r>
      <w:r>
        <w:rPr>
          <w:rFonts w:ascii="Century Gothic" w:eastAsiaTheme="minorEastAsia" w:hAnsi="Century Gothic" w:cs="Times New Roman"/>
          <w:sz w:val="24"/>
          <w:szCs w:val="24"/>
        </w:rPr>
        <w:lastRenderedPageBreak/>
        <w:t>isometrica; se ne modifica la direzione ma non la norma del vettore stesso.</w:t>
      </w:r>
    </w:p>
    <w:p w14:paraId="2320BFB2" w14:textId="2455E2F9"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Derivandolo rispetto al tempo si ottiene facilmente</w:t>
      </w:r>
    </w:p>
    <w:p w14:paraId="0DF1207C" w14:textId="26F60BF5"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e>
          </m:func>
        </m:oMath>
      </m:oMathPara>
    </w:p>
    <w:p w14:paraId="48358BD6" w14:textId="2572DA0C"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4223D0B5" w14:textId="6652431A"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-ω</m:t>
          </m:r>
        </m:oMath>
      </m:oMathPara>
    </w:p>
    <w:p w14:paraId="7CE53035" w14:textId="1FDABEF5"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ponendo</w:t>
      </w:r>
    </w:p>
    <w:p w14:paraId="25DC74FA" w14:textId="7F794FF5"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6BFD725F" w14:textId="759084B3"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43FB3C0" w14:textId="6D84168E"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il seguente modello descrivente la dinamica dell’errore di inseguimento</w:t>
      </w:r>
    </w:p>
    <w:p w14:paraId="4D421790" w14:textId="437BDE40"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7B8EC8C6" w14:textId="12BA8F52"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FB94F7D" w14:textId="5B0D3923" w:rsidR="00101420" w:rsidRPr="00D865F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555D01A" w14:textId="77777777" w:rsidR="00D865F0" w:rsidRPr="00101420" w:rsidRDefault="00D865F0" w:rsidP="00101420">
      <w:pPr>
        <w:ind w:left="1134" w:right="1134"/>
        <w:jc w:val="both"/>
        <w:rPr>
          <w:rFonts w:ascii="Century Gothic" w:eastAsiaTheme="minorEastAsia" w:hAnsi="Century Gothic" w:cs="Times New Roman"/>
          <w:sz w:val="24"/>
          <w:szCs w:val="24"/>
        </w:rPr>
      </w:pPr>
    </w:p>
    <w:p w14:paraId="2B229FA2" w14:textId="53DE71C9" w:rsidR="00DE4455" w:rsidRDefault="00D865F0"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w:t>
      </w:r>
      <w:r w:rsidR="00101420">
        <w:rPr>
          <w:rFonts w:ascii="Century Gothic" w:eastAsiaTheme="minorEastAsia" w:hAnsi="Century Gothic" w:cs="Times New Roman"/>
          <w:sz w:val="24"/>
          <w:szCs w:val="24"/>
        </w:rPr>
        <w:t>on la definizione del seguente modello , il problema dell’inseguimento si è tradotto nel rendere</w:t>
      </w:r>
      <w:r w:rsidR="006F68CD">
        <w:rPr>
          <w:rFonts w:ascii="Century Gothic" w:eastAsiaTheme="minorEastAsia" w:hAnsi="Century Gothic" w:cs="Times New Roman"/>
          <w:sz w:val="24"/>
          <w:szCs w:val="24"/>
        </w:rPr>
        <w:t xml:space="preserve"> il punto</w:t>
      </w:r>
      <w:r w:rsidR="00101420">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e=0</m:t>
        </m:r>
      </m:oMath>
      <w:r w:rsidR="00101420">
        <w:rPr>
          <w:rFonts w:ascii="Century Gothic" w:eastAsiaTheme="minorEastAsia" w:hAnsi="Century Gothic" w:cs="Times New Roman"/>
          <w:sz w:val="24"/>
          <w:szCs w:val="24"/>
        </w:rPr>
        <w:t xml:space="preserve"> , un </w:t>
      </w:r>
      <w:r w:rsidR="006F68CD">
        <w:rPr>
          <w:rFonts w:ascii="Century Gothic" w:eastAsiaTheme="minorEastAsia" w:hAnsi="Century Gothic" w:cs="Times New Roman"/>
          <w:sz w:val="24"/>
          <w:szCs w:val="24"/>
        </w:rPr>
        <w:t>equilibrio</w:t>
      </w:r>
      <w:r w:rsidR="00101420">
        <w:rPr>
          <w:rFonts w:ascii="Century Gothic" w:eastAsiaTheme="minorEastAsia" w:hAnsi="Century Gothic" w:cs="Times New Roman"/>
          <w:sz w:val="24"/>
          <w:szCs w:val="24"/>
        </w:rPr>
        <w:t xml:space="preserve"> asintoticamente stabile</w:t>
      </w:r>
      <w:r w:rsidR="004A62FF">
        <w:rPr>
          <w:rFonts w:ascii="Century Gothic" w:eastAsiaTheme="minorEastAsia" w:hAnsi="Century Gothic" w:cs="Times New Roman"/>
          <w:sz w:val="24"/>
          <w:szCs w:val="24"/>
        </w:rPr>
        <w:t>.</w:t>
      </w:r>
    </w:p>
    <w:p w14:paraId="04B73FDD" w14:textId="77777777" w:rsidR="00DE4455" w:rsidRDefault="00DE4455" w:rsidP="00641DDF">
      <w:pPr>
        <w:ind w:left="1134" w:right="1134"/>
        <w:jc w:val="both"/>
        <w:rPr>
          <w:rFonts w:ascii="Century Gothic" w:eastAsiaTheme="minorEastAsia" w:hAnsi="Century Gothic" w:cs="Times New Roman"/>
          <w:sz w:val="24"/>
          <w:szCs w:val="24"/>
        </w:rPr>
      </w:pPr>
    </w:p>
    <w:p w14:paraId="1FE2418D" w14:textId="6F5BA848" w:rsidR="00596020" w:rsidRPr="00596020" w:rsidRDefault="00596020" w:rsidP="00641DDF">
      <w:pPr>
        <w:ind w:left="1134" w:right="1134"/>
        <w:jc w:val="both"/>
        <w:rPr>
          <w:rFonts w:ascii="Century Gothic" w:eastAsiaTheme="minorEastAsia" w:hAnsi="Century Gothic" w:cs="Times New Roman"/>
          <w:sz w:val="28"/>
          <w:szCs w:val="28"/>
        </w:rPr>
      </w:pPr>
      <w:r w:rsidRPr="00596020">
        <w:rPr>
          <w:rFonts w:ascii="Century Gothic" w:eastAsiaTheme="minorEastAsia" w:hAnsi="Century Gothic" w:cs="Times New Roman"/>
          <w:noProof/>
          <w:sz w:val="28"/>
          <w:szCs w:val="28"/>
        </w:rPr>
        <mc:AlternateContent>
          <mc:Choice Requires="wps">
            <w:drawing>
              <wp:anchor distT="0" distB="0" distL="114300" distR="114300" simplePos="0" relativeHeight="251669504" behindDoc="0" locked="0" layoutInCell="1" allowOverlap="1" wp14:anchorId="2A53D7AE" wp14:editId="189C8A97">
                <wp:simplePos x="0" y="0"/>
                <wp:positionH relativeFrom="margin">
                  <wp:posOffset>727710</wp:posOffset>
                </wp:positionH>
                <wp:positionV relativeFrom="paragraph">
                  <wp:posOffset>210820</wp:posOffset>
                </wp:positionV>
                <wp:extent cx="4640580" cy="22860"/>
                <wp:effectExtent l="0" t="0" r="26670" b="34290"/>
                <wp:wrapNone/>
                <wp:docPr id="673729104" name="Connettore diritto 1"/>
                <wp:cNvGraphicFramePr/>
                <a:graphic xmlns:a="http://schemas.openxmlformats.org/drawingml/2006/main">
                  <a:graphicData uri="http://schemas.microsoft.com/office/word/2010/wordprocessingShape">
                    <wps:wsp>
                      <wps:cNvCnPr/>
                      <wps:spPr>
                        <a:xfrm flipV="1">
                          <a:off x="0" y="0"/>
                          <a:ext cx="4640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467D" id="Connettore dirit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6.6pt" to="42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RpwEAAJYDAAAOAAAAZHJzL2Uyb0RvYy54bWysU8lu2zAQvQfoPxC815KN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" strokecolor="black [3200]" strokeweight=".5pt">
                <v:stroke joinstyle="miter"/>
                <w10:wrap anchorx="margin"/>
              </v:line>
            </w:pict>
          </mc:Fallback>
        </mc:AlternateContent>
      </w:r>
      <w:proofErr w:type="spellStart"/>
      <w:r w:rsidRPr="00596020">
        <w:rPr>
          <w:rFonts w:ascii="Century Gothic" w:eastAsiaTheme="minorEastAsia" w:hAnsi="Century Gothic" w:cs="Times New Roman"/>
          <w:sz w:val="28"/>
          <w:szCs w:val="28"/>
        </w:rPr>
        <w:t>Lyapunov</w:t>
      </w:r>
      <w:proofErr w:type="spellEnd"/>
      <w:r w:rsidRPr="00596020">
        <w:rPr>
          <w:rFonts w:ascii="Century Gothic" w:eastAsiaTheme="minorEastAsia" w:hAnsi="Century Gothic" w:cs="Times New Roman"/>
          <w:sz w:val="28"/>
          <w:szCs w:val="28"/>
        </w:rPr>
        <w:t xml:space="preserve"> Design </w:t>
      </w:r>
    </w:p>
    <w:p w14:paraId="4D5C0F0A" w14:textId="25655105"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Proseguiamo dunque la nostra discussione  con la definizione di un controllore stabilizzante. </w:t>
      </w:r>
      <w:r w:rsidR="003921F4">
        <w:rPr>
          <w:rFonts w:ascii="Century Gothic" w:eastAsiaTheme="minorEastAsia" w:hAnsi="Century Gothic" w:cs="Times New Roman"/>
          <w:sz w:val="24"/>
          <w:szCs w:val="24"/>
        </w:rPr>
        <w:t>L’</w:t>
      </w:r>
      <w:r>
        <w:rPr>
          <w:rFonts w:ascii="Century Gothic" w:eastAsiaTheme="minorEastAsia" w:hAnsi="Century Gothic" w:cs="Times New Roman"/>
          <w:sz w:val="24"/>
          <w:szCs w:val="24"/>
        </w:rPr>
        <w:t>azione di controllo</w:t>
      </w:r>
      <w:r w:rsidR="003921F4">
        <w:rPr>
          <w:rFonts w:ascii="Century Gothic" w:eastAsiaTheme="minorEastAsia" w:hAnsi="Century Gothic" w:cs="Times New Roman"/>
          <w:sz w:val="24"/>
          <w:szCs w:val="24"/>
        </w:rPr>
        <w:t xml:space="preserve"> risultante</w:t>
      </w:r>
      <w:r>
        <w:rPr>
          <w:rFonts w:ascii="Century Gothic" w:eastAsiaTheme="minorEastAsia" w:hAnsi="Century Gothic" w:cs="Times New Roman"/>
          <w:sz w:val="24"/>
          <w:szCs w:val="24"/>
        </w:rPr>
        <w:t xml:space="preserve"> è basata su una </w:t>
      </w:r>
      <w:r w:rsidR="003921F4">
        <w:rPr>
          <w:rFonts w:ascii="Century Gothic" w:eastAsiaTheme="minorEastAsia" w:hAnsi="Century Gothic" w:cs="Times New Roman"/>
          <w:sz w:val="24"/>
          <w:szCs w:val="24"/>
        </w:rPr>
        <w:t xml:space="preserve">semplice applicazione di una condizione </w:t>
      </w:r>
      <w:r>
        <w:rPr>
          <w:rFonts w:ascii="Century Gothic" w:eastAsiaTheme="minorEastAsia" w:hAnsi="Century Gothic" w:cs="Times New Roman"/>
          <w:sz w:val="24"/>
          <w:szCs w:val="24"/>
        </w:rPr>
        <w:t xml:space="preserve"> sufficiente dovuta 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espressa dalla seguente proposizione</w:t>
      </w:r>
    </w:p>
    <w:p w14:paraId="03F39E0A" w14:textId="77777777" w:rsidR="00641DDF" w:rsidRDefault="00641DDF" w:rsidP="00641DDF">
      <w:pPr>
        <w:ind w:left="1134" w:right="1134"/>
        <w:jc w:val="both"/>
        <w:rPr>
          <w:rFonts w:ascii="Century Gothic" w:eastAsiaTheme="minorEastAsia" w:hAnsi="Century Gothic" w:cs="Times New Roman"/>
          <w:sz w:val="24"/>
          <w:szCs w:val="24"/>
        </w:rPr>
      </w:pPr>
    </w:p>
    <w:p w14:paraId="794188F5" w14:textId="20A48427"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7456" behindDoc="0" locked="0" layoutInCell="1" allowOverlap="1" wp14:anchorId="626E86D6" wp14:editId="70E47AC7">
                <wp:simplePos x="0" y="0"/>
                <wp:positionH relativeFrom="column">
                  <wp:posOffset>712470</wp:posOffset>
                </wp:positionH>
                <wp:positionV relativeFrom="paragraph">
                  <wp:posOffset>205740</wp:posOffset>
                </wp:positionV>
                <wp:extent cx="2705100" cy="7620"/>
                <wp:effectExtent l="0" t="0" r="19050" b="30480"/>
                <wp:wrapNone/>
                <wp:docPr id="383467406" name="Connettore diritto 4"/>
                <wp:cNvGraphicFramePr/>
                <a:graphic xmlns:a="http://schemas.openxmlformats.org/drawingml/2006/main">
                  <a:graphicData uri="http://schemas.microsoft.com/office/word/2010/wordprocessingShape">
                    <wps:wsp>
                      <wps:cNvCnPr/>
                      <wps:spPr>
                        <a:xfrm flipV="1">
                          <a:off x="0" y="0"/>
                          <a:ext cx="2705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63B1A" id="Connettore dirit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1pt,16.2pt" to="269.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7F623A3F" w14:textId="2014CDEE" w:rsidR="00101420"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V:W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una funzione definita positiva continuamente differenziabile su </w:t>
      </w:r>
      <m:oMath>
        <m:r>
          <w:rPr>
            <w:rFonts w:ascii="Cambria Math" w:eastAsiaTheme="minorEastAsia" w:hAnsi="Cambria Math" w:cs="Times New Roman"/>
            <w:sz w:val="24"/>
            <w:szCs w:val="24"/>
          </w:rPr>
          <m:t xml:space="preserve">W. </m:t>
        </m:r>
      </m:oMath>
      <w:r>
        <w:rPr>
          <w:rFonts w:ascii="Century Gothic" w:eastAsiaTheme="minorEastAsia" w:hAnsi="Century Gothic" w:cs="Times New Roman"/>
          <w:sz w:val="24"/>
          <w:szCs w:val="24"/>
        </w:rPr>
        <w:t xml:space="preserve"> Lo </w:t>
      </w:r>
      <m:oMath>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è un equilibrio asintoticamente stabile per il sistema</w:t>
      </w:r>
    </w:p>
    <w:p w14:paraId="592CEEEA" w14:textId="43D95613" w:rsidR="003F5027" w:rsidRPr="003F5027" w:rsidRDefault="00000000" w:rsidP="001014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03C7FBC3" w14:textId="144C2BEF"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w:t>
      </w:r>
    </w:p>
    <w:p w14:paraId="493E227A" w14:textId="400625B9" w:rsidR="003F5027" w:rsidRPr="003F5027"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&lt;0   ∀x∈W</m:t>
          </m:r>
        </m:oMath>
      </m:oMathPara>
    </w:p>
    <w:p w14:paraId="26BE4CB5" w14:textId="05517B9C" w:rsidR="003F5027" w:rsidRDefault="003F5027" w:rsidP="00101420">
      <w:pPr>
        <w:ind w:left="1134" w:right="1134"/>
        <w:jc w:val="both"/>
        <w:rPr>
          <w:rFonts w:ascii="Century Gothic" w:eastAsiaTheme="minorEastAsia" w:hAnsi="Century Gothic" w:cs="Times New Roman"/>
          <w:sz w:val="24"/>
          <w:szCs w:val="24"/>
        </w:rPr>
      </w:pPr>
    </w:p>
    <w:p w14:paraId="21FFBBCF" w14:textId="77777777" w:rsidR="003F5027" w:rsidRDefault="003F5027" w:rsidP="00101420">
      <w:pPr>
        <w:ind w:left="1134" w:right="1134"/>
        <w:jc w:val="both"/>
        <w:rPr>
          <w:rFonts w:ascii="Century Gothic" w:eastAsiaTheme="minorEastAsia" w:hAnsi="Century Gothic" w:cs="Times New Roman"/>
          <w:sz w:val="24"/>
          <w:szCs w:val="24"/>
        </w:rPr>
      </w:pPr>
    </w:p>
    <w:p w14:paraId="78672205" w14:textId="75EB8BD0" w:rsidR="00A07F3F" w:rsidRDefault="003F5027" w:rsidP="00A07F3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secondo metodo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di fatto riconduce l’analisi della stabilità asintotica di un generico punto di equilibrio allo studio di opportune funzioni scalari e alle variazioni di tali lungo le traiettorie del sistema.</w:t>
      </w:r>
    </w:p>
    <w:p w14:paraId="685FA392" w14:textId="77777777" w:rsidR="004F7A9F" w:rsidRDefault="004F7A9F" w:rsidP="00A07F3F">
      <w:pPr>
        <w:ind w:left="1134" w:right="1134"/>
        <w:jc w:val="both"/>
        <w:rPr>
          <w:rFonts w:ascii="Century Gothic" w:eastAsiaTheme="minorEastAsia" w:hAnsi="Century Gothic" w:cs="Times New Roman"/>
          <w:sz w:val="24"/>
          <w:szCs w:val="24"/>
        </w:rPr>
      </w:pPr>
    </w:p>
    <w:p w14:paraId="7B1D4A6C" w14:textId="0D39355B"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tecnica che useremo di seguito è molto interessante in quanto ottenuta l’azione di controllo che rende l’equilibrio un punto asintoticamente stabile allo stesso tempo ci fornisce la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per verificarlo.</w:t>
      </w:r>
    </w:p>
    <w:p w14:paraId="66C08E8A" w14:textId="042943F7" w:rsidR="003F5027" w:rsidRDefault="003F5027" w:rsidP="00101420">
      <w:pPr>
        <w:ind w:left="1134" w:right="1134"/>
        <w:jc w:val="both"/>
        <w:rPr>
          <w:rFonts w:ascii="Century Gothic" w:eastAsiaTheme="minorEastAsia" w:hAnsi="Century Gothic" w:cs="Times New Roman"/>
          <w:sz w:val="24"/>
          <w:szCs w:val="24"/>
        </w:rPr>
      </w:pPr>
    </w:p>
    <w:p w14:paraId="3E210990" w14:textId="64A9E98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tal proposito con riferimento al modello non lineare</w:t>
      </w:r>
    </w:p>
    <w:p w14:paraId="1427F461"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BD6E4E9"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5E1896E9" w14:textId="5273BC70" w:rsidR="003F5027" w:rsidRPr="003F5027"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3D10F7D1" w14:textId="77777777" w:rsidR="003F5027" w:rsidRPr="00D865F0" w:rsidRDefault="003F5027" w:rsidP="003F5027">
      <w:pPr>
        <w:ind w:left="1134" w:right="1134"/>
        <w:jc w:val="both"/>
        <w:rPr>
          <w:rFonts w:ascii="Century Gothic" w:eastAsiaTheme="minorEastAsia" w:hAnsi="Century Gothic" w:cs="Times New Roman"/>
          <w:sz w:val="24"/>
          <w:szCs w:val="24"/>
        </w:rPr>
      </w:pPr>
    </w:p>
    <w:p w14:paraId="656FCBE8" w14:textId="1894E96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Scegliamo come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la quadratica</w:t>
      </w:r>
    </w:p>
    <w:p w14:paraId="23C9D594" w14:textId="5683EBE6" w:rsidR="003F5027" w:rsidRPr="008D3474" w:rsidRDefault="003F5027"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6143DD" w14:textId="2E3A76C7"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r>
          <w:rPr>
            <w:rFonts w:ascii="Cambria Math" w:eastAsiaTheme="minorEastAsia" w:hAnsi="Cambria Math" w:cs="Times New Roman"/>
            <w:sz w:val="24"/>
            <w:szCs w:val="24"/>
          </w:rPr>
          <m:t>α , β , γ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w:t>
      </w:r>
    </w:p>
    <w:p w14:paraId="13EB8125" w14:textId="29F56E3C"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Andiamo a determinare le variazioni di tale funzione lungo le traiettorie del nostro sistema</w:t>
      </w:r>
    </w:p>
    <w:p w14:paraId="7974C1BC" w14:textId="77777777" w:rsidR="008D3474" w:rsidRPr="008D3474"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 xml:space="preserve">= </m:t>
          </m:r>
        </m:oMath>
      </m:oMathPara>
    </w:p>
    <w:p w14:paraId="7D7F80A1" w14:textId="34401731" w:rsidR="008D3474" w:rsidRPr="008D3474" w:rsidRDefault="008D3474"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m:t>
          </m:r>
        </m:oMath>
      </m:oMathPara>
    </w:p>
    <w:p w14:paraId="10947951" w14:textId="1F573C01" w:rsidR="00AB4D2B" w:rsidRDefault="008D3474"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1BFC0D16" w14:textId="01AAA3AD" w:rsidR="007F7189" w:rsidRDefault="007F7189"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 ,</m:t>
        </m:r>
      </m:oMath>
      <w:r>
        <w:rPr>
          <w:rFonts w:ascii="Century Gothic" w:eastAsiaTheme="minorEastAsia" w:hAnsi="Century Gothic" w:cs="Times New Roman"/>
          <w:sz w:val="24"/>
          <w:szCs w:val="24"/>
        </w:rPr>
        <w:t xml:space="preserve"> vanno via alcuni termini non definiti in segno , ottenendo</w:t>
      </w:r>
    </w:p>
    <w:p w14:paraId="6CF3B3AC" w14:textId="77777777" w:rsidR="003C1CAF" w:rsidRDefault="007F7189" w:rsidP="003C1CA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24E4F4F" w14:textId="58D6A58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Century Gothic" w:eastAsiaTheme="minorEastAsia" w:hAnsi="Century Gothic" w:cs="Times New Roman"/>
          <w:sz w:val="24"/>
          <w:szCs w:val="24"/>
        </w:rPr>
        <w:t xml:space="preserve"> otteniamo</w:t>
      </w:r>
    </w:p>
    <w:p w14:paraId="0A4D07C2" w14:textId="0F1678CD"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15E08E4" w14:textId="5F584644"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scegliendo allora</w:t>
      </w:r>
    </w:p>
    <w:p w14:paraId="588C8055" w14:textId="75B8C1EE"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4B626ECA" w14:textId="4BF4B9BA"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0685EE90" w14:textId="264FD89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variazione della funzione le traiettorie del sistema sarà pari a</w:t>
      </w:r>
    </w:p>
    <w:p w14:paraId="6033F0DD" w14:textId="7DCD1C04" w:rsidR="00BB79BE" w:rsidRPr="00BB79BE" w:rsidRDefault="00000000" w:rsidP="00BB79BE">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0230B337" w14:textId="25D8C139" w:rsidR="00EF65F2" w:rsidRDefault="00BB79B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è semi</w:t>
      </w:r>
      <w:r w:rsidR="003A10CA">
        <w:rPr>
          <w:rFonts w:ascii="Century Gothic" w:eastAsiaTheme="minorEastAsia" w:hAnsi="Century Gothic" w:cs="Times New Roman"/>
          <w:sz w:val="24"/>
          <w:szCs w:val="24"/>
        </w:rPr>
        <w:t>-</w:t>
      </w:r>
      <w:r>
        <w:rPr>
          <w:rFonts w:ascii="Century Gothic" w:eastAsiaTheme="minorEastAsia" w:hAnsi="Century Gothic" w:cs="Times New Roman"/>
          <w:sz w:val="24"/>
          <w:szCs w:val="24"/>
        </w:rPr>
        <w:t xml:space="preserve">definita negativa.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ci permette di concludere sulla stabilità semplice , ma non sulla stabilità asintotica del punto di equilibrio.</w:t>
      </w:r>
    </w:p>
    <w:p w14:paraId="397DB9E4" w14:textId="457C2258"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dinamica dell’errore ad anello chiuso sarà alla fine data da</w:t>
      </w:r>
    </w:p>
    <w:p w14:paraId="463E6468" w14:textId="3D614297"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2C0C100" w14:textId="1F9DDF6C"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e>
          </m:func>
        </m:oMath>
      </m:oMathPara>
    </w:p>
    <w:p w14:paraId="4EBF3ACC" w14:textId="57447A63"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79181881" w14:textId="20CA8DF3"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la candidata di </w:t>
      </w:r>
      <w:proofErr w:type="spellStart"/>
      <w:r>
        <w:rPr>
          <w:rFonts w:ascii="Century Gothic" w:eastAsiaTheme="minorEastAsia" w:hAnsi="Century Gothic" w:cs="Times New Roman"/>
          <w:sz w:val="24"/>
          <w:szCs w:val="24"/>
        </w:rPr>
        <w:t>Lyapunov</w:t>
      </w:r>
      <w:proofErr w:type="spellEnd"/>
    </w:p>
    <w:p w14:paraId="15B47A32" w14:textId="3908DC9E" w:rsidR="00EF65F2" w:rsidRPr="00EF65F2" w:rsidRDefault="00EF65F2"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E210BA" w14:textId="5F70CD01"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cui variazione lungo le traiettorie del sistema è data da</w:t>
      </w:r>
    </w:p>
    <w:p w14:paraId="05759860" w14:textId="43B39C90" w:rsidR="00EF65F2" w:rsidRPr="00EF65F2" w:rsidRDefault="00000000" w:rsidP="00EF65F2">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367236A7" w14:textId="09486AC9"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è semi-definita in un qualsiasi intorno dell’origine. </w:t>
      </w:r>
      <w:r w:rsidR="00422466">
        <w:rPr>
          <w:rFonts w:ascii="Century Gothic" w:eastAsiaTheme="minorEastAsia" w:hAnsi="Century Gothic" w:cs="Times New Roman"/>
          <w:sz w:val="24"/>
          <w:szCs w:val="24"/>
        </w:rPr>
        <w:t xml:space="preserve">Si noti tuttavia che essendo </w:t>
      </w:r>
    </w:p>
    <w:p w14:paraId="3A35479C" w14:textId="51331F64" w:rsidR="00422466" w:rsidRPr="00422466" w:rsidRDefault="00422466"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m:oMathPara>
    </w:p>
    <w:p w14:paraId="0537AEFD" w14:textId="6B752925" w:rsidR="00422466" w:rsidRDefault="00422466"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limitata inferiormente e monotona decrescente , il limite per</w:t>
      </w:r>
    </w:p>
    <w:p w14:paraId="3EA01D46" w14:textId="6858C987"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e>
          </m:func>
          <m:r>
            <w:rPr>
              <w:rFonts w:ascii="Cambria Math" w:eastAsiaTheme="minorEastAsia" w:hAnsi="Cambria Math" w:cs="Times New Roman"/>
              <w:sz w:val="24"/>
              <w:szCs w:val="24"/>
            </w:rPr>
            <m:t>&lt; ∞</m:t>
          </m:r>
        </m:oMath>
      </m:oMathPara>
    </w:p>
    <w:p w14:paraId="63087400" w14:textId="4A600F02"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è finito. Possiamo passare allora all’integrale ambo i membri ottenendo</w:t>
      </w:r>
    </w:p>
    <w:p w14:paraId="622C9D03" w14:textId="31EADEF5" w:rsidR="00422466" w:rsidRPr="00422466" w:rsidRDefault="00000000" w:rsidP="00422466">
      <w:pPr>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oMath>
      </m:oMathPara>
    </w:p>
    <w:p w14:paraId="61907257" w14:textId="441ECA84"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ovvero,</w:t>
      </w:r>
    </w:p>
    <w:p w14:paraId="2071CE10" w14:textId="0B2C7DF1" w:rsidR="00422466" w:rsidRPr="00422466" w:rsidRDefault="00422466"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 xml:space="preserve">&lt;∞ </m:t>
          </m:r>
        </m:oMath>
      </m:oMathPara>
    </w:p>
    <w:p w14:paraId="44E83874" w14:textId="5A141A67"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necessariamente allora si deve avere</w:t>
      </w:r>
    </w:p>
    <w:p w14:paraId="5045D016" w14:textId="3946F334"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func>
            </m:e>
          </m:func>
        </m:oMath>
      </m:oMathPara>
    </w:p>
    <w:p w14:paraId="71ECEE59" w14:textId="49F08191" w:rsidR="00422466"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 questo e dalle equazioni del sistema è possibile dimostrare che anche</w:t>
      </w:r>
    </w:p>
    <w:p w14:paraId="2AA77736" w14:textId="77777777" w:rsidR="00504B48" w:rsidRDefault="00504B48" w:rsidP="00422466">
      <w:pPr>
        <w:ind w:left="1134" w:right="1134"/>
        <w:jc w:val="both"/>
        <w:rPr>
          <w:rFonts w:ascii="Century Gothic" w:eastAsiaTheme="minorEastAsia" w:hAnsi="Century Gothic" w:cs="Times New Roman"/>
          <w:sz w:val="24"/>
          <w:szCs w:val="24"/>
        </w:rPr>
      </w:pPr>
    </w:p>
    <w:p w14:paraId="49E135A9" w14:textId="1998795A" w:rsidR="00422466" w:rsidRPr="00504B48"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func>
        </m:oMath>
      </m:oMathPara>
    </w:p>
    <w:p w14:paraId="097433B6" w14:textId="77777777" w:rsidR="00504B48" w:rsidRPr="00422466" w:rsidRDefault="00504B48" w:rsidP="00422466">
      <w:pPr>
        <w:ind w:left="1134" w:right="1134"/>
        <w:jc w:val="both"/>
        <w:rPr>
          <w:rFonts w:ascii="Century Gothic" w:eastAsiaTheme="minorEastAsia" w:hAnsi="Century Gothic" w:cs="Times New Roman"/>
          <w:sz w:val="24"/>
          <w:szCs w:val="24"/>
        </w:rPr>
      </w:pPr>
    </w:p>
    <w:p w14:paraId="104C7F75" w14:textId="07797257" w:rsidR="00596020"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dunque anche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dente asintoticamente ad annullarsi nella ipotesi di persistenza di almeno uno degli ingressi di riferimento.</w:t>
      </w:r>
    </w:p>
    <w:p w14:paraId="2BB15475" w14:textId="5C323BB5" w:rsidR="00596020" w:rsidRDefault="003A10CA" w:rsidP="003A10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nozione di </w:t>
      </w:r>
      <w:proofErr w:type="spellStart"/>
      <w:r>
        <w:rPr>
          <w:rFonts w:ascii="Century Gothic" w:eastAsiaTheme="minorEastAsia" w:hAnsi="Century Gothic" w:cs="Times New Roman"/>
          <w:sz w:val="24"/>
          <w:szCs w:val="24"/>
        </w:rPr>
        <w:t>coercività</w:t>
      </w:r>
      <w:proofErr w:type="spellEnd"/>
      <w:r>
        <w:rPr>
          <w:rFonts w:ascii="Century Gothic" w:eastAsiaTheme="minorEastAsia" w:hAnsi="Century Gothic" w:cs="Times New Roman"/>
          <w:sz w:val="24"/>
          <w:szCs w:val="24"/>
        </w:rPr>
        <w:t xml:space="preserve"> di una funzione , nella ipotesi di traiettorie di stato persistenti concludiamo la stabilità globale dell’equilibrio in zero.</w:t>
      </w:r>
    </w:p>
    <w:p w14:paraId="5C3C57A8" w14:textId="2E5DA597" w:rsidR="00596020" w:rsidRDefault="003A10CA"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Alla fine , gl</w:t>
      </w:r>
      <w:r w:rsidR="00596020">
        <w:rPr>
          <w:rFonts w:ascii="Century Gothic" w:eastAsiaTheme="minorEastAsia" w:hAnsi="Century Gothic" w:cs="Times New Roman"/>
          <w:sz w:val="24"/>
          <w:szCs w:val="24"/>
        </w:rPr>
        <w:t xml:space="preserve">i ingressi effettivi di velocità di trazione </w:t>
      </w:r>
      <m:oMath>
        <m:r>
          <w:rPr>
            <w:rFonts w:ascii="Cambria Math" w:eastAsiaTheme="minorEastAsia" w:hAnsi="Cambria Math" w:cs="Times New Roman"/>
            <w:sz w:val="24"/>
            <w:szCs w:val="24"/>
          </w:rPr>
          <m:t>v</m:t>
        </m:r>
      </m:oMath>
      <w:r w:rsidR="00596020">
        <w:rPr>
          <w:rFonts w:ascii="Century Gothic" w:eastAsiaTheme="minorEastAsia" w:hAnsi="Century Gothic" w:cs="Times New Roman"/>
          <w:sz w:val="24"/>
          <w:szCs w:val="24"/>
        </w:rPr>
        <w:t xml:space="preserve"> e di velocità di sterzo </w:t>
      </w:r>
      <m:oMath>
        <m:r>
          <w:rPr>
            <w:rFonts w:ascii="Cambria Math" w:eastAsiaTheme="minorEastAsia" w:hAnsi="Cambria Math" w:cs="Times New Roman"/>
            <w:sz w:val="24"/>
            <w:szCs w:val="24"/>
          </w:rPr>
          <m:t>ω</m:t>
        </m:r>
      </m:oMath>
      <w:r w:rsidR="00596020">
        <w:rPr>
          <w:rFonts w:ascii="Century Gothic" w:eastAsiaTheme="minorEastAsia" w:hAnsi="Century Gothic" w:cs="Times New Roman"/>
          <w:sz w:val="24"/>
          <w:szCs w:val="24"/>
        </w:rPr>
        <w:t xml:space="preserve"> , dovranno poi essere riscostruiti per mezzo delle relazioni</w:t>
      </w:r>
    </w:p>
    <w:p w14:paraId="47F0C4EB" w14:textId="7F1E19E6" w:rsidR="00596020" w:rsidRPr="00596020" w:rsidRDefault="00596020"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3E28969" w14:textId="17C01DD7" w:rsidR="00DE4455" w:rsidRDefault="00596020" w:rsidP="004A62F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035B2512" w14:textId="77777777" w:rsidR="00DE4455" w:rsidRPr="00A90569" w:rsidRDefault="00DE4455" w:rsidP="00422466">
      <w:pPr>
        <w:ind w:left="1134" w:right="1134"/>
        <w:jc w:val="both"/>
        <w:rPr>
          <w:rFonts w:ascii="Century Gothic" w:eastAsiaTheme="minorEastAsia" w:hAnsi="Century Gothic" w:cs="Times New Roman"/>
          <w:sz w:val="24"/>
          <w:szCs w:val="24"/>
        </w:rPr>
      </w:pPr>
    </w:p>
    <w:p w14:paraId="5F06F68B" w14:textId="5AA9DF08" w:rsidR="003A10CA" w:rsidRDefault="00A90569" w:rsidP="00DE4455">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 altro approccio utilizzabile alla definizione di un controllo per l’inseguimento di traiettoria , può essere ottenuto attingendo ad un altro risultato dovuto al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in letteratura noto come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sul Linearizzato</w:t>
      </w:r>
      <w:r w:rsidR="003A10CA">
        <w:rPr>
          <w:rFonts w:ascii="Century Gothic" w:eastAsiaTheme="minorEastAsia" w:hAnsi="Century Gothic" w:cs="Times New Roman"/>
          <w:sz w:val="24"/>
          <w:szCs w:val="24"/>
        </w:rPr>
        <w:t>.</w:t>
      </w:r>
    </w:p>
    <w:p w14:paraId="402AF1D2" w14:textId="77777777" w:rsidR="003A10CA" w:rsidRDefault="003A10CA" w:rsidP="00D60199">
      <w:pPr>
        <w:ind w:left="1134" w:right="1134"/>
        <w:jc w:val="both"/>
        <w:rPr>
          <w:rFonts w:ascii="Century Gothic" w:eastAsiaTheme="minorEastAsia" w:hAnsi="Century Gothic" w:cs="Times New Roman"/>
          <w:sz w:val="24"/>
          <w:szCs w:val="24"/>
        </w:rPr>
      </w:pPr>
    </w:p>
    <w:p w14:paraId="4F50FFAD" w14:textId="5B97BD1C"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71552" behindDoc="0" locked="0" layoutInCell="1" allowOverlap="1" wp14:anchorId="24F8A814" wp14:editId="3E5EF2DC">
                <wp:simplePos x="0" y="0"/>
                <wp:positionH relativeFrom="column">
                  <wp:posOffset>727710</wp:posOffset>
                </wp:positionH>
                <wp:positionV relativeFrom="paragraph">
                  <wp:posOffset>186690</wp:posOffset>
                </wp:positionV>
                <wp:extent cx="2369820" cy="0"/>
                <wp:effectExtent l="0" t="0" r="0" b="0"/>
                <wp:wrapNone/>
                <wp:docPr id="582317505" name="Connettore diritto 3"/>
                <wp:cNvGraphicFramePr/>
                <a:graphic xmlns:a="http://schemas.openxmlformats.org/drawingml/2006/main">
                  <a:graphicData uri="http://schemas.microsoft.com/office/word/2010/wordprocessingShape">
                    <wps:wsp>
                      <wps:cNvCnPr/>
                      <wps:spPr>
                        <a:xfrm>
                          <a:off x="0" y="0"/>
                          <a:ext cx="2369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5F09" id="Connettore dirit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3pt,14.7pt" to="24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BVmQEAAIgDAAAOAAAAZHJzL2Uyb0RvYy54bWysU9uO0zAQfUfiHyy/06RFWi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4C342581" w14:textId="77777777"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x=0</m:t>
        </m:r>
      </m:oMath>
      <w:r>
        <w:rPr>
          <w:rFonts w:ascii="Century Gothic" w:eastAsiaTheme="minorEastAsia" w:hAnsi="Century Gothic" w:cs="Times New Roman"/>
          <w:sz w:val="24"/>
          <w:szCs w:val="24"/>
        </w:rPr>
        <w:t xml:space="preserve"> un equilibrio per il sistema autonomo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differenziabile con continuità in un intorno dell’origine. Sia,</w:t>
      </w:r>
    </w:p>
    <w:p w14:paraId="69BF0D45" w14:textId="616D1104" w:rsidR="00D50D4B" w:rsidRPr="00D50D4B" w:rsidRDefault="00A90569" w:rsidP="00D50D4B">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∂x</m:t>
              </m:r>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entury Gothic" w:cs="Times New Roman"/>
                      <w:sz w:val="24"/>
                      <w:szCs w:val="24"/>
                    </w:rPr>
                    <m:t>​</m:t>
                  </m:r>
                </m:e>
              </m:d>
            </m:e>
            <m:sub>
              <m:r>
                <w:rPr>
                  <w:rFonts w:ascii="Cambria Math" w:eastAsiaTheme="minorEastAsia" w:hAnsi="Cambria Math" w:cs="Times New Roman"/>
                  <w:sz w:val="24"/>
                  <w:szCs w:val="24"/>
                </w:rPr>
                <m:t>x=0</m:t>
              </m:r>
            </m:sub>
          </m:sSub>
        </m:oMath>
      </m:oMathPara>
    </w:p>
    <w:p w14:paraId="504542B0" w14:textId="7133C925" w:rsidR="00A90569" w:rsidRDefault="00A90569" w:rsidP="00A90569">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 Jacobiano di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in zero. Allora,</w:t>
      </w:r>
    </w:p>
    <w:p w14:paraId="6AB88E65" w14:textId="48479D28" w:rsidR="00A90569" w:rsidRDefault="00A90569" w:rsidP="00A9056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L’origine è asintoticamente stabile per il sistema non lineare se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 Hurwitz (o Schur nel caso TD).</w:t>
      </w:r>
    </w:p>
    <w:p w14:paraId="29C9A57F" w14:textId="6800ECF6" w:rsidR="00D60199" w:rsidRDefault="00A90569" w:rsidP="00D6019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Se esiste un autovalore a parte reale strettamente positiva l’origine è instabile.</w:t>
      </w:r>
    </w:p>
    <w:p w14:paraId="068F8AE3" w14:textId="77777777" w:rsidR="00D60199" w:rsidRPr="00D60199" w:rsidRDefault="00D60199" w:rsidP="00D60199">
      <w:pPr>
        <w:ind w:right="1134"/>
        <w:rPr>
          <w:rFonts w:ascii="Century Gothic" w:eastAsiaTheme="minorEastAsia" w:hAnsi="Century Gothic" w:cs="Times New Roman"/>
          <w:sz w:val="24"/>
          <w:szCs w:val="24"/>
        </w:rPr>
      </w:pPr>
    </w:p>
    <w:p w14:paraId="21DD3F05" w14:textId="5EB88775"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Prima di proseguire diamo una breve definizione di che cosa intendiamo per persistenza nella traiettoria cartesiana e di stato.</w:t>
      </w:r>
    </w:p>
    <w:p w14:paraId="0558296A" w14:textId="4566421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traiettoria cartesiana parametrizzata per via della coppia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sz w:val="24"/>
          <w:szCs w:val="24"/>
        </w:rPr>
        <w:t xml:space="preserve"> è persistente se detto</w:t>
      </w:r>
    </w:p>
    <w:p w14:paraId="09AA784C" w14:textId="19BD2DA1"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98C4B2A" w14:textId="0F5F506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vettore tangente alla curva ad ogni istante di tempo (velocità di trazione per intenderci) si ha</w:t>
      </w:r>
    </w:p>
    <w:p w14:paraId="569CF734" w14:textId="41A0E9F5"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&gt;0  ∀ t≥0</m:t>
          </m:r>
        </m:oMath>
      </m:oMathPara>
    </w:p>
    <w:p w14:paraId="553C3ED5" w14:textId="72D74169"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non vi possono essere soste o inversioni di marcia lungo il cammino.</w:t>
      </w:r>
    </w:p>
    <w:p w14:paraId="46F55959" w14:textId="6513452A"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caso di traiettoria di stato , si parla di persistenza di traiettoria nell’ipotesi che la coppia di ingressi</w:t>
      </w:r>
    </w:p>
    <w:p w14:paraId="0B03213C" w14:textId="7BACBF23" w:rsidR="00D60199" w:rsidRPr="00D60199" w:rsidRDefault="00000000" w:rsidP="00D60199">
      <w:pPr>
        <w:ind w:left="1134" w:right="1134"/>
        <w:jc w:val="both"/>
        <w:rPr>
          <w:rFonts w:ascii="Century Gothic" w:eastAsiaTheme="minorEastAsia" w:hAnsi="Century Gothic"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20FA380" w14:textId="40457136" w:rsidR="00DE4455" w:rsidRDefault="00D60199"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non sia mai nulla contemporaneamente.</w:t>
      </w:r>
    </w:p>
    <w:p w14:paraId="76BCCCA6" w14:textId="4403F072" w:rsidR="00DE4455" w:rsidRDefault="00DE4455" w:rsidP="00A90569">
      <w:pPr>
        <w:ind w:left="1494" w:right="1134"/>
        <w:rPr>
          <w:rFonts w:ascii="Century Gothic" w:eastAsiaTheme="minorEastAsia" w:hAnsi="Century Gothic" w:cs="Times New Roman"/>
          <w:sz w:val="24"/>
          <w:szCs w:val="24"/>
        </w:rPr>
      </w:pPr>
    </w:p>
    <w:p w14:paraId="662C0DDE" w14:textId="77777777" w:rsidR="00DE4455" w:rsidRPr="00A90569" w:rsidRDefault="00DE4455" w:rsidP="00A90569">
      <w:pPr>
        <w:ind w:left="1494" w:right="1134"/>
        <w:rPr>
          <w:rFonts w:ascii="Century Gothic" w:eastAsiaTheme="minorEastAsia" w:hAnsi="Century Gothic" w:cs="Times New Roman"/>
          <w:sz w:val="24"/>
          <w:szCs w:val="24"/>
        </w:rPr>
      </w:pPr>
    </w:p>
    <w:p w14:paraId="16F4D318" w14:textId="78C0DF72" w:rsidR="000F77EC" w:rsidRDefault="00596020" w:rsidP="00596020">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0528" behindDoc="0" locked="0" layoutInCell="1" allowOverlap="1" wp14:anchorId="40298137" wp14:editId="4CDB9949">
                <wp:simplePos x="0" y="0"/>
                <wp:positionH relativeFrom="column">
                  <wp:posOffset>727710</wp:posOffset>
                </wp:positionH>
                <wp:positionV relativeFrom="paragraph">
                  <wp:posOffset>227330</wp:posOffset>
                </wp:positionV>
                <wp:extent cx="4648200" cy="0"/>
                <wp:effectExtent l="0" t="0" r="0" b="0"/>
                <wp:wrapNone/>
                <wp:docPr id="1440196886" name="Connettore diritto 2"/>
                <wp:cNvGraphicFramePr/>
                <a:graphic xmlns:a="http://schemas.openxmlformats.org/drawingml/2006/main">
                  <a:graphicData uri="http://schemas.microsoft.com/office/word/2010/wordprocessingShape">
                    <wps:wsp>
                      <wps:cNvCnPr/>
                      <wps:spPr>
                        <a:xfrm flipV="1">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9D8" id="Connettore dirit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pt" to="423.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" strokecolor="black [3200]" strokeweight=".5pt">
                <v:stroke joinstyle="miter"/>
              </v:line>
            </w:pict>
          </mc:Fallback>
        </mc:AlternateContent>
      </w:r>
      <w:r w:rsidRPr="00596020">
        <w:rPr>
          <w:rFonts w:ascii="Century Gothic" w:eastAsiaTheme="minorEastAsia" w:hAnsi="Century Gothic" w:cs="Times New Roman"/>
          <w:sz w:val="28"/>
          <w:szCs w:val="28"/>
        </w:rPr>
        <w:t>Linearizzazione</w:t>
      </w:r>
    </w:p>
    <w:p w14:paraId="5E5BDBA3" w14:textId="4BDB7F22" w:rsidR="003A10CA" w:rsidRDefault="00A9056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proposizione precedente , un altro approccio per la definizione di un controllore consiste nell’utilizzare l’approssimazione lineare della dinamica dell’errore di inseguimento intorno alla traiettoria di riferimento , sulla quale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w:t>
      </w:r>
    </w:p>
    <w:p w14:paraId="4F1194B7" w14:textId="1DC5A7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partire dal modello</w:t>
      </w:r>
    </w:p>
    <w:p w14:paraId="25BCD0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7A67A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D3A9422" w14:textId="0D9CB208" w:rsidR="00C46C8A" w:rsidRPr="003F5027" w:rsidRDefault="00000000" w:rsidP="001614BF">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4F8AA54A" w14:textId="3C7D22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la trasformazione degli ingressi</w:t>
      </w:r>
    </w:p>
    <w:p w14:paraId="24C8D69A" w14:textId="77777777" w:rsidR="00C46C8A" w:rsidRPr="00596020"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7DD9C59" w14:textId="77777777" w:rsidR="00C46C8A" w:rsidRPr="00A90569"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279BF313" w14:textId="2ABBE84E"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seguente rappresentazione per la dinamica dell’errore di inseguimento</w:t>
      </w:r>
    </w:p>
    <w:p w14:paraId="05CBC5BE" w14:textId="2A9BE7B9" w:rsidR="00C46C8A" w:rsidRPr="00C46C8A"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oMath>
      </m:oMathPara>
    </w:p>
    <w:p w14:paraId="3A1575CE" w14:textId="2B959838"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Ricordando che linearizzare in zero equivale a troncare semplicemente la serie di Taylor al primo ordine , ovvero porre</w:t>
      </w:r>
    </w:p>
    <w:p w14:paraId="24FD5F68" w14:textId="66C512CB" w:rsidR="00C46C8A" w:rsidRPr="00C46C8A" w:rsidRDefault="00000000" w:rsidP="00596020">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16EE70A" w14:textId="4A1D9BA7"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linearizzazione cercata</w:t>
      </w:r>
    </w:p>
    <w:p w14:paraId="6CE93679" w14:textId="5744AE0F" w:rsidR="00C46C8A" w:rsidRPr="008D733E"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+Bu(t)</m:t>
          </m:r>
        </m:oMath>
      </m:oMathPara>
    </w:p>
    <w:p w14:paraId="554E3255" w14:textId="45D43F7F"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si noti che la linearizzazione non è un sistema LTI , ma tempo variante. </w:t>
      </w:r>
    </w:p>
    <w:p w14:paraId="65A597AE" w14:textId="6ACF4BD4"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noti che considerando un solo ingresso non abbiamo la completa raggiungibilità. Data la  nozione di sequenza di Krylov e di Sottospazio Ciclico , nessuno dei vettori colonna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Pr>
          <w:rFonts w:ascii="Century Gothic" w:eastAsiaTheme="minorEastAsia" w:hAnsi="Century Gothic" w:cs="Times New Roman"/>
          <w:sz w:val="24"/>
          <w:szCs w:val="24"/>
        </w:rPr>
        <w:t xml:space="preserve"> della matrice </w:t>
      </w:r>
      <m:oMath>
        <m:r>
          <w:rPr>
            <w:rFonts w:ascii="Cambria Math" w:eastAsiaTheme="minorEastAsia" w:hAnsi="Cambria Math" w:cs="Times New Roman"/>
            <w:sz w:val="24"/>
            <w:szCs w:val="24"/>
          </w:rPr>
          <m:t>B</m:t>
        </m:r>
      </m:oMath>
      <w:r>
        <w:rPr>
          <w:rFonts w:ascii="Century Gothic" w:eastAsiaTheme="minorEastAsia" w:hAnsi="Century Gothic" w:cs="Times New Roman"/>
          <w:sz w:val="24"/>
          <w:szCs w:val="24"/>
        </w:rPr>
        <w:t xml:space="preserve"> può essere considerato singolarmente per assegnare arbitrariamente tutti gli autovalori del sistema , in accordo al Lemma di Heymann.</w:t>
      </w:r>
    </w:p>
    <w:p w14:paraId="2C404393" w14:textId="70BA5550"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nozione di invarianza dello spettro del sottosistema non raggiungibile , si noti come a partire da tutti e due gli ingressi , il sistema è completamente raggiungibile , di fatto </w:t>
      </w:r>
      <w:r w:rsidR="002D3A66">
        <w:rPr>
          <w:rFonts w:ascii="Century Gothic" w:eastAsiaTheme="minorEastAsia" w:hAnsi="Century Gothic" w:cs="Times New Roman"/>
          <w:sz w:val="24"/>
          <w:szCs w:val="24"/>
        </w:rPr>
        <w:t>è possibile scegliere una retroazione</w:t>
      </w:r>
    </w:p>
    <w:p w14:paraId="3767DC8B" w14:textId="10BEA47F" w:rsidR="002D3A66" w:rsidRPr="002D3A66" w:rsidRDefault="002D3A66"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=K e(t)</m:t>
          </m:r>
        </m:oMath>
      </m:oMathPara>
    </w:p>
    <w:p w14:paraId="7CB966FD" w14:textId="285155D9" w:rsidR="002D3A66" w:rsidRDefault="002D3A66"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tale per cui il sistema a ciclo chiuso abbia gli autovalori desiderati.</w:t>
      </w:r>
    </w:p>
    <w:p w14:paraId="53572B97" w14:textId="59545101" w:rsidR="002D3A66"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 il controllo</w:t>
      </w:r>
    </w:p>
    <w:p w14:paraId="791A8551" w14:textId="4A8FBDC0"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76F5A50" w14:textId="3DE64B97"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conduce alla seguente dinamica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-loop per l’errore di inseguimento</w:t>
      </w:r>
    </w:p>
    <w:p w14:paraId="4B35442D" w14:textId="55853F99" w:rsidR="00CF153B" w:rsidRDefault="00CF153B" w:rsidP="00596020">
      <w:pPr>
        <w:ind w:left="1134" w:right="1134"/>
        <w:jc w:val="both"/>
        <w:rPr>
          <w:rFonts w:ascii="Century Gothic" w:eastAsiaTheme="minorEastAsia" w:hAnsi="Century Gothic" w:cs="Times New Roman"/>
          <w:sz w:val="24"/>
          <w:szCs w:val="24"/>
        </w:rPr>
      </w:pPr>
    </w:p>
    <w:p w14:paraId="73E5B4D5" w14:textId="555B184C" w:rsidR="00CF153B" w:rsidRPr="00CF153B"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+BK</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22BFEF28" w14:textId="38469950" w:rsidR="00CF153B" w:rsidRDefault="00CF153B" w:rsidP="00596020">
      <w:pPr>
        <w:ind w:left="1134" w:right="1134"/>
        <w:jc w:val="both"/>
        <w:rPr>
          <w:rFonts w:ascii="Century Gothic" w:eastAsiaTheme="minorEastAsia" w:hAnsi="Century Gothic" w:cs="Times New Roman"/>
          <w:sz w:val="24"/>
          <w:szCs w:val="24"/>
        </w:rPr>
      </w:pPr>
    </w:p>
    <w:p w14:paraId="07746C5B" w14:textId="3799B1C9"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polinomio caratteristico è dato da</w:t>
      </w:r>
    </w:p>
    <w:p w14:paraId="4C10CB55" w14:textId="7C0F238B"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oMath>
      </m:oMathPara>
    </w:p>
    <w:p w14:paraId="6BD38C85" w14:textId="07A84978"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E17412E" w14:textId="4ED4C150" w:rsidR="00CF153B" w:rsidRPr="00CF153B" w:rsidRDefault="00000000" w:rsidP="005960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=2ζα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53090728" w14:textId="0CF49341"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ζ</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α&gt;0</m:t>
        </m:r>
      </m:oMath>
      <w:r>
        <w:rPr>
          <w:rFonts w:ascii="Century Gothic" w:eastAsiaTheme="minorEastAsia" w:hAnsi="Century Gothic" w:cs="Times New Roman"/>
          <w:sz w:val="24"/>
          <w:szCs w:val="24"/>
        </w:rPr>
        <w:t xml:space="preserve"> si ottiene</w:t>
      </w:r>
    </w:p>
    <w:p w14:paraId="1DC1E85A" w14:textId="72A3D36A"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λ+2ζα</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+2ζαλ+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d>
        </m:oMath>
      </m:oMathPara>
    </w:p>
    <w:p w14:paraId="0B5A3088" w14:textId="1837B101" w:rsidR="00D50D4B" w:rsidRDefault="00CF153B"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trinomio campione , al sistema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 xml:space="preserve">-loop sarò associato una coppia di autovalori complessi coniugati a parte reale negativa , con pulsazione </w:t>
      </w:r>
      <m:oMath>
        <m:r>
          <w:rPr>
            <w:rFonts w:ascii="Cambria Math" w:eastAsiaTheme="minorEastAsia" w:hAnsi="Cambria Math" w:cs="Times New Roman"/>
            <w:sz w:val="24"/>
            <w:szCs w:val="24"/>
          </w:rPr>
          <m:t xml:space="preserve">α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in figura</m:t>
            </m:r>
          </m:e>
        </m:d>
      </m:oMath>
      <w:r>
        <w:rPr>
          <w:rFonts w:ascii="Century Gothic" w:eastAsiaTheme="minorEastAsia" w:hAnsi="Century Gothic" w:cs="Times New Roman"/>
          <w:sz w:val="24"/>
          <w:szCs w:val="24"/>
        </w:rPr>
        <w:t xml:space="preserve"> e smorzamento </w:t>
      </w:r>
      <m:oMath>
        <m:r>
          <w:rPr>
            <w:rFonts w:ascii="Cambria Math" w:eastAsiaTheme="minorEastAsia" w:hAnsi="Cambria Math" w:cs="Times New Roman"/>
            <w:sz w:val="24"/>
            <w:szCs w:val="24"/>
          </w:rPr>
          <m:t xml:space="preserve">ζ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 in figura</m:t>
            </m:r>
          </m:e>
        </m:d>
      </m:oMath>
    </w:p>
    <w:p w14:paraId="2B8E3AEC" w14:textId="77777777" w:rsidR="00A4360C" w:rsidRDefault="00A4360C" w:rsidP="00D50D4B">
      <w:pPr>
        <w:ind w:left="1134" w:right="1134"/>
        <w:jc w:val="both"/>
        <w:rPr>
          <w:rFonts w:ascii="Century Gothic" w:eastAsiaTheme="minorEastAsia" w:hAnsi="Century Gothic" w:cs="Times New Roman"/>
          <w:sz w:val="24"/>
          <w:szCs w:val="24"/>
        </w:rPr>
      </w:pPr>
    </w:p>
    <w:p w14:paraId="2C553B1F" w14:textId="445670A5" w:rsidR="00D50D4B" w:rsidRDefault="00A4360C" w:rsidP="00A4360C">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432C3D43" wp14:editId="123D1B5F">
            <wp:extent cx="2353493" cy="1927860"/>
            <wp:effectExtent l="0" t="0" r="8890" b="0"/>
            <wp:docPr id="1131190490" name="Immagine 4"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0490" name="Immagine 4" descr="Immagine che contiene linea, diagramm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0" cy="1934468"/>
                    </a:xfrm>
                    <a:prstGeom prst="rect">
                      <a:avLst/>
                    </a:prstGeom>
                    <a:noFill/>
                    <a:ln>
                      <a:noFill/>
                    </a:ln>
                  </pic:spPr>
                </pic:pic>
              </a:graphicData>
            </a:graphic>
          </wp:inline>
        </w:drawing>
      </w:r>
    </w:p>
    <w:p w14:paraId="107AF9FC" w14:textId="4EE5F8EA" w:rsidR="003B4ACA" w:rsidRDefault="003B4ACA" w:rsidP="003B4A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ed un autovalore a parte reale negativa pari a </w:t>
      </w:r>
      <m:oMath>
        <m:r>
          <w:rPr>
            <w:rFonts w:ascii="Cambria Math" w:eastAsiaTheme="minorEastAsia" w:hAnsi="Cambria Math" w:cs="Times New Roman"/>
            <w:sz w:val="24"/>
            <w:szCs w:val="24"/>
          </w:rPr>
          <m:t>-2ζα.</m:t>
        </m:r>
      </m:oMath>
      <w:r>
        <w:rPr>
          <w:rFonts w:ascii="Century Gothic" w:eastAsiaTheme="minorEastAsia" w:hAnsi="Century Gothic" w:cs="Times New Roman"/>
          <w:sz w:val="24"/>
          <w:szCs w:val="24"/>
        </w:rPr>
        <w:t xml:space="preserve"> </w:t>
      </w:r>
    </w:p>
    <w:p w14:paraId="1520C237" w14:textId="1C4DDAD5" w:rsidR="004F7A9F" w:rsidRDefault="004F7A9F" w:rsidP="00D50D4B">
      <w:pPr>
        <w:ind w:left="1134" w:right="1134"/>
        <w:jc w:val="both"/>
        <w:rPr>
          <w:rFonts w:ascii="Century Gothic" w:eastAsiaTheme="minorEastAsia" w:hAnsi="Century Gothic" w:cs="Times New Roman"/>
          <w:sz w:val="24"/>
          <w:szCs w:val="24"/>
        </w:rPr>
      </w:pPr>
    </w:p>
    <w:p w14:paraId="71D0CF21" w14:textId="549F3D7E" w:rsidR="00A4360C" w:rsidRPr="00A4360C" w:rsidRDefault="00A4360C" w:rsidP="00D50D4B">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2576" behindDoc="0" locked="0" layoutInCell="1" allowOverlap="1" wp14:anchorId="7C06E2D0" wp14:editId="3C594101">
                <wp:simplePos x="0" y="0"/>
                <wp:positionH relativeFrom="column">
                  <wp:posOffset>712470</wp:posOffset>
                </wp:positionH>
                <wp:positionV relativeFrom="paragraph">
                  <wp:posOffset>215265</wp:posOffset>
                </wp:positionV>
                <wp:extent cx="4663440" cy="15240"/>
                <wp:effectExtent l="0" t="0" r="22860" b="22860"/>
                <wp:wrapNone/>
                <wp:docPr id="720078363" name="Connettore diritto 1"/>
                <wp:cNvGraphicFramePr/>
                <a:graphic xmlns:a="http://schemas.openxmlformats.org/drawingml/2006/main">
                  <a:graphicData uri="http://schemas.microsoft.com/office/word/2010/wordprocessingShape">
                    <wps:wsp>
                      <wps:cNvCnPr/>
                      <wps:spPr>
                        <a:xfrm flipV="1">
                          <a:off x="0" y="0"/>
                          <a:ext cx="4663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8EFD1" id="Connettore dirit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1pt,16.95pt" to="423.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" strokecolor="black [3200]" strokeweight=".5pt">
                <v:stroke joinstyle="miter"/>
              </v:line>
            </w:pict>
          </mc:Fallback>
        </mc:AlternateContent>
      </w:r>
      <w:r w:rsidRPr="00A4360C">
        <w:rPr>
          <w:rFonts w:ascii="Century Gothic" w:eastAsiaTheme="minorEastAsia" w:hAnsi="Century Gothic" w:cs="Times New Roman"/>
          <w:sz w:val="28"/>
          <w:szCs w:val="28"/>
        </w:rPr>
        <w:t>Conclusione</w:t>
      </w:r>
    </w:p>
    <w:p w14:paraId="6A03CC74" w14:textId="1108AEA6" w:rsidR="00D50D4B" w:rsidRDefault="003C08D9"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questa prima fase , abbiamo derivato due semplici azioni di controllo , una direttamente ottenuta lavorando sul sistema non lineare e l’altra passando per il linearizzato. Questi controlli sono stati ottenuti con un determinato scopo, e cioè notare come tali azioni di controllo richiedano rispettivamente la persistenza della traiettoria di stato e della traiettoria cartesiana. Infatti con riferimento al secondo controllo ottenuto</w:t>
      </w:r>
    </w:p>
    <w:p w14:paraId="48E2ABBE" w14:textId="1B406F9C" w:rsidR="003C08D9" w:rsidRPr="003C08D9" w:rsidRDefault="00000000" w:rsidP="00D50D4B">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45D4AB7B" w14:textId="4F3026D4" w:rsidR="003B5999" w:rsidRDefault="003C08D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noti come il guada</w:t>
      </w:r>
      <w:r w:rsidR="00504B48">
        <w:rPr>
          <w:rFonts w:ascii="Century Gothic" w:eastAsiaTheme="minorEastAsia" w:hAnsi="Century Gothic" w:cs="Times New Roman"/>
          <w:sz w:val="24"/>
          <w:szCs w:val="24"/>
        </w:rPr>
        <w:t>g</w:t>
      </w:r>
      <w:r>
        <w:rPr>
          <w:rFonts w:ascii="Century Gothic" w:eastAsiaTheme="minorEastAsia" w:hAnsi="Century Gothic" w:cs="Times New Roman"/>
          <w:sz w:val="24"/>
          <w:szCs w:val="24"/>
        </w:rPr>
        <w:t>no diverg</w:t>
      </w:r>
      <w:r w:rsidR="00504B48">
        <w:rPr>
          <w:rFonts w:ascii="Century Gothic" w:eastAsiaTheme="minorEastAsia" w:hAnsi="Century Gothic" w:cs="Times New Roman"/>
          <w:sz w:val="24"/>
          <w:szCs w:val="24"/>
        </w:rPr>
        <w:t>e</w:t>
      </w:r>
      <w:r>
        <w:rPr>
          <w:rFonts w:ascii="Century Gothic" w:eastAsiaTheme="minorEastAsia" w:hAnsi="Century Gothic" w:cs="Times New Roman"/>
          <w:sz w:val="24"/>
          <w:szCs w:val="24"/>
        </w:rPr>
        <w:t xml:space="preserve"> quando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tende ad annullarsi. </w:t>
      </w:r>
      <w:r w:rsidR="00504B48">
        <w:rPr>
          <w:rFonts w:ascii="Century Gothic" w:eastAsiaTheme="minorEastAsia" w:hAnsi="Century Gothic" w:cs="Times New Roman"/>
          <w:sz w:val="24"/>
          <w:szCs w:val="24"/>
        </w:rPr>
        <w:t xml:space="preserve">Allo stesso modo , abbiamo analizzato come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504B48">
        <w:rPr>
          <w:rFonts w:ascii="Century Gothic" w:eastAsiaTheme="minorEastAsia" w:hAnsi="Century Gothic" w:cs="Times New Roman"/>
          <w:sz w:val="24"/>
          <w:szCs w:val="24"/>
        </w:rPr>
        <w:t xml:space="preserve"> tende ad annullarsi nell’ipotesi di persistenza di almeno uno dei due ingressi.</w:t>
      </w:r>
    </w:p>
    <w:p w14:paraId="2E64EBB4"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ricordi inoltre che il secondo controllore è valido soltanto nella ipotesi di stazionarietà del processo.</w:t>
      </w:r>
    </w:p>
    <w:p w14:paraId="70B3294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capitolo successivo si vedrà come il problema legato alla non stazionarietà del processo possa essere risolto trattando il modello linearizzato della dinamica dell’errore di inseguimento come un sistema incerto.</w:t>
      </w:r>
    </w:p>
    <w:p w14:paraId="2444C27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Data la nozione di stabilità quadratica , obiettivo del prossimo capitolo è la definizione di una retroazione stabilizzate il modello qualunque sia la realizzazione dell’incertezza , ossia qualunque sia la realizzazione della coppia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all’interno degli intervalli chiusi  e limitati</w:t>
      </w:r>
    </w:p>
    <w:p w14:paraId="7CE65348"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2B15E67F"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054E782C" w14:textId="77777777" w:rsidR="004F7A9F" w:rsidRPr="003B5999" w:rsidRDefault="004F7A9F" w:rsidP="004F7A9F">
      <w:pPr>
        <w:ind w:left="1134" w:right="1134"/>
        <w:jc w:val="both"/>
        <w:rPr>
          <w:rFonts w:ascii="Century Gothic" w:eastAsiaTheme="minorEastAsia" w:hAnsi="Century Gothic" w:cs="Times New Roman"/>
          <w:sz w:val="24"/>
          <w:szCs w:val="24"/>
        </w:rPr>
      </w:pPr>
    </w:p>
    <w:p w14:paraId="4F93C388" w14:textId="77777777" w:rsidR="00C46C8A" w:rsidRDefault="00C46C8A" w:rsidP="00596020">
      <w:pPr>
        <w:ind w:left="1134" w:right="1134"/>
        <w:jc w:val="both"/>
        <w:rPr>
          <w:rFonts w:ascii="Century Gothic" w:eastAsiaTheme="minorEastAsia" w:hAnsi="Century Gothic" w:cs="Times New Roman"/>
          <w:sz w:val="24"/>
          <w:szCs w:val="24"/>
        </w:rPr>
      </w:pPr>
    </w:p>
    <w:p w14:paraId="10AC2562" w14:textId="77777777" w:rsidR="00C46C8A" w:rsidRPr="00596020" w:rsidRDefault="00C46C8A" w:rsidP="00596020">
      <w:pPr>
        <w:ind w:left="1134" w:right="1134"/>
        <w:jc w:val="both"/>
        <w:rPr>
          <w:rFonts w:ascii="Century Gothic" w:eastAsiaTheme="minorEastAsia" w:hAnsi="Century Gothic" w:cs="Times New Roman"/>
          <w:sz w:val="24"/>
          <w:szCs w:val="24"/>
        </w:rPr>
      </w:pPr>
    </w:p>
    <w:sectPr w:rsidR="00C46C8A" w:rsidRPr="005960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725"/>
    <w:multiLevelType w:val="hybridMultilevel"/>
    <w:tmpl w:val="127EE7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43D0B0F"/>
    <w:multiLevelType w:val="hybridMultilevel"/>
    <w:tmpl w:val="FCE8F56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8785115">
    <w:abstractNumId w:val="0"/>
  </w:num>
  <w:num w:numId="2" w16cid:durableId="4716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0428EC"/>
    <w:rsid w:val="00064F2C"/>
    <w:rsid w:val="000B56CC"/>
    <w:rsid w:val="000F77EC"/>
    <w:rsid w:val="00101420"/>
    <w:rsid w:val="00107278"/>
    <w:rsid w:val="00114798"/>
    <w:rsid w:val="001614BF"/>
    <w:rsid w:val="001B5DF8"/>
    <w:rsid w:val="001E470B"/>
    <w:rsid w:val="002224D4"/>
    <w:rsid w:val="00263AC2"/>
    <w:rsid w:val="0028788E"/>
    <w:rsid w:val="002D3A66"/>
    <w:rsid w:val="002D6A37"/>
    <w:rsid w:val="003119C7"/>
    <w:rsid w:val="0031768B"/>
    <w:rsid w:val="003352B6"/>
    <w:rsid w:val="00354F98"/>
    <w:rsid w:val="0036434F"/>
    <w:rsid w:val="00370467"/>
    <w:rsid w:val="00370DAF"/>
    <w:rsid w:val="003921F4"/>
    <w:rsid w:val="003A10CA"/>
    <w:rsid w:val="003B4ACA"/>
    <w:rsid w:val="003B5999"/>
    <w:rsid w:val="003C08D9"/>
    <w:rsid w:val="003C1CAF"/>
    <w:rsid w:val="003E3472"/>
    <w:rsid w:val="003E6C32"/>
    <w:rsid w:val="003F5027"/>
    <w:rsid w:val="00422466"/>
    <w:rsid w:val="00451783"/>
    <w:rsid w:val="004A242F"/>
    <w:rsid w:val="004A62FF"/>
    <w:rsid w:val="004F7A9F"/>
    <w:rsid w:val="00504B48"/>
    <w:rsid w:val="00545A02"/>
    <w:rsid w:val="00596020"/>
    <w:rsid w:val="005B719C"/>
    <w:rsid w:val="005D11B5"/>
    <w:rsid w:val="005D2919"/>
    <w:rsid w:val="005E7ACF"/>
    <w:rsid w:val="006114E4"/>
    <w:rsid w:val="00641DDF"/>
    <w:rsid w:val="006E484A"/>
    <w:rsid w:val="006F68CD"/>
    <w:rsid w:val="00714277"/>
    <w:rsid w:val="007B0F59"/>
    <w:rsid w:val="007B11AB"/>
    <w:rsid w:val="007F7189"/>
    <w:rsid w:val="008240AB"/>
    <w:rsid w:val="008A111D"/>
    <w:rsid w:val="008D3474"/>
    <w:rsid w:val="008D733E"/>
    <w:rsid w:val="00A07F3F"/>
    <w:rsid w:val="00A4360C"/>
    <w:rsid w:val="00A6017D"/>
    <w:rsid w:val="00A74982"/>
    <w:rsid w:val="00A90569"/>
    <w:rsid w:val="00A97773"/>
    <w:rsid w:val="00AB1D42"/>
    <w:rsid w:val="00AB4D2B"/>
    <w:rsid w:val="00AF09BF"/>
    <w:rsid w:val="00B11C25"/>
    <w:rsid w:val="00BA7E14"/>
    <w:rsid w:val="00BB79BE"/>
    <w:rsid w:val="00C21B7B"/>
    <w:rsid w:val="00C36A6F"/>
    <w:rsid w:val="00C46C8A"/>
    <w:rsid w:val="00C63DE4"/>
    <w:rsid w:val="00CA5435"/>
    <w:rsid w:val="00CF153B"/>
    <w:rsid w:val="00CF1998"/>
    <w:rsid w:val="00D50D4B"/>
    <w:rsid w:val="00D60199"/>
    <w:rsid w:val="00D659FA"/>
    <w:rsid w:val="00D865F0"/>
    <w:rsid w:val="00DB7AB8"/>
    <w:rsid w:val="00DD3DDC"/>
    <w:rsid w:val="00DE4455"/>
    <w:rsid w:val="00DF0FE7"/>
    <w:rsid w:val="00E25C31"/>
    <w:rsid w:val="00E52AE3"/>
    <w:rsid w:val="00E53B69"/>
    <w:rsid w:val="00E75533"/>
    <w:rsid w:val="00E84F7F"/>
    <w:rsid w:val="00ED5091"/>
    <w:rsid w:val="00EF65F2"/>
    <w:rsid w:val="00F83A53"/>
    <w:rsid w:val="00FA6495"/>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 w:type="paragraph" w:styleId="Paragrafoelenco">
    <w:name w:val="List Paragraph"/>
    <w:basedOn w:val="Normale"/>
    <w:uiPriority w:val="34"/>
    <w:qFormat/>
    <w:rsid w:val="005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4115</Words>
  <Characters>23460</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48</cp:revision>
  <cp:lastPrinted>2023-05-16T17:19:00Z</cp:lastPrinted>
  <dcterms:created xsi:type="dcterms:W3CDTF">2023-05-14T10:28:00Z</dcterms:created>
  <dcterms:modified xsi:type="dcterms:W3CDTF">2023-05-18T19:43:00Z</dcterms:modified>
</cp:coreProperties>
</file>