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D4932" w14:textId="59253585" w:rsidR="005D6676" w:rsidRDefault="009F2204" w:rsidP="00EC1A35">
      <w:pPr>
        <w:pStyle w:val="Title"/>
      </w:pPr>
      <w:r>
        <w:t>About Pharma Compliance Experts</w:t>
      </w:r>
    </w:p>
    <w:p w14:paraId="01F9CB78" w14:textId="77777777" w:rsidR="003B1832" w:rsidRDefault="003B1832" w:rsidP="003B1832">
      <w:pPr>
        <w:pStyle w:val="Subtitle"/>
      </w:pPr>
      <w:r>
        <w:t>Innovative Consulting Solutions for Regulatory Excellence</w:t>
      </w:r>
    </w:p>
    <w:p w14:paraId="66FF7B54" w14:textId="77777777" w:rsidR="003B1832" w:rsidRDefault="003B1832" w:rsidP="003B1832">
      <w:r w:rsidRPr="004B55AD">
        <w:t>Pharma Compliance Experts operate at the nexus of regulatory proficiency and pharmaceutical innovation, offering unmatched consulting services tailored to meet the dynamic needs of the pharmaceutical industry. With a strong focus on compliance, regulatory filings, quality management, current good manufacturing practices (cGMP), quality assurance, and quality control, this firm plays an indispensable role in ensuring that pharmaceutical companies adhere to global standards while maintaining operational excellence.</w:t>
      </w:r>
    </w:p>
    <w:p w14:paraId="012CA6DA" w14:textId="77777777" w:rsidR="00A83034" w:rsidRDefault="00A83034" w:rsidP="00A83034"/>
    <w:p w14:paraId="11C52DAA" w14:textId="277B7D0E" w:rsidR="00BD138A" w:rsidRDefault="00BD138A" w:rsidP="00A83034">
      <w:r>
        <w:rPr>
          <w:rFonts w:ascii="Arial" w:hAnsi="Arial" w:cs="Arial"/>
          <w:color w:val="000000"/>
          <w:sz w:val="23"/>
          <w:szCs w:val="23"/>
          <w:shd w:val="clear" w:color="auto" w:fill="FCFBFB"/>
        </w:rPr>
        <w:t>Pharma Compliance Experts is making a significant impact in helping the pharmaceutical industry meet its compliance and GMP requirements by providing specialized guidance, tailored solutions, and comprehensive support. They simplify complex regulatory landscapes through expert audits and assessments, identifying gaps and mitigating risks. Their team translates stringent GMP standards into practical, actionable strategies for facilities, processes, and documentation, ensuring consistent adherence. Additionally, they offer end-to-end support in GMP implementation, including facility design, validation, SOP development, and staff training. By fostering collaborative partnerships and leveraging industry knowledge, Pharma Compliance Experts enables companies to maintain high-quality manufacturing, achieve regulatory approvals efficiently, and navigate evolving compliance challenges—ultimately helping the industry uphold safety, quality, and regulatory excellence.</w:t>
      </w:r>
    </w:p>
    <w:p w14:paraId="3F1B2166" w14:textId="77777777" w:rsidR="00BD138A" w:rsidRDefault="00BD138A" w:rsidP="00A83034"/>
    <w:p w14:paraId="289CE9D9" w14:textId="77777777" w:rsidR="00522FD7" w:rsidRDefault="00522FD7" w:rsidP="00522FD7">
      <w:pPr>
        <w:pStyle w:val="Title"/>
      </w:pPr>
      <w:r>
        <w:t>Why Working with Pharma Compliance Experts Is the Best Choice</w:t>
      </w:r>
    </w:p>
    <w:p w14:paraId="26C400FA" w14:textId="77777777" w:rsidR="00522FD7" w:rsidRDefault="00522FD7" w:rsidP="00522FD7">
      <w:pPr>
        <w:pStyle w:val="Subtitle"/>
      </w:pPr>
      <w:r>
        <w:t>Ensuring Compliance, Quality, and Innovation in Pharmaceutical Manufacturing</w:t>
      </w:r>
    </w:p>
    <w:p w14:paraId="5AE866A9" w14:textId="77777777" w:rsidR="00522FD7" w:rsidRDefault="00522FD7" w:rsidP="00522FD7">
      <w:pPr>
        <w:pStyle w:val="Heading1"/>
      </w:pPr>
      <w:r>
        <w:lastRenderedPageBreak/>
        <w:t>The Advantages of Partnering with Pharma Compliance Experts</w:t>
      </w:r>
    </w:p>
    <w:p w14:paraId="20B738D7" w14:textId="713DCBA0" w:rsidR="00522FD7" w:rsidRDefault="00522FD7" w:rsidP="00522FD7">
      <w:r w:rsidRPr="002B3977">
        <w:t xml:space="preserve">Choosing to work with </w:t>
      </w:r>
      <w:r w:rsidRPr="009E26D6">
        <w:rPr>
          <w:b/>
          <w:bCs/>
        </w:rPr>
        <w:t>Pharma Compliance Experts</w:t>
      </w:r>
      <w:r w:rsidRPr="002B3977">
        <w:t xml:space="preserve"> is a decision that can profoundly impact </w:t>
      </w:r>
      <w:proofErr w:type="gramStart"/>
      <w:r w:rsidRPr="002B3977">
        <w:t>a</w:t>
      </w:r>
      <w:r w:rsidR="00085083">
        <w:t xml:space="preserve"> your</w:t>
      </w:r>
      <w:proofErr w:type="gramEnd"/>
      <w:r w:rsidR="00085083">
        <w:t xml:space="preserve"> </w:t>
      </w:r>
      <w:r w:rsidRPr="002B3977">
        <w:t>company’s ability to meet regulatory requirements efficiently and effectively. Below are some compelling reasons why they are the best choice:</w:t>
      </w:r>
    </w:p>
    <w:p w14:paraId="300C429C" w14:textId="77777777" w:rsidR="00522FD7" w:rsidRDefault="00522FD7" w:rsidP="00522FD7">
      <w:pPr>
        <w:pStyle w:val="Heading2"/>
      </w:pPr>
      <w:r>
        <w:t>1. Deep Regulatory Expertise</w:t>
      </w:r>
    </w:p>
    <w:p w14:paraId="61641E7B" w14:textId="04A0D8B1" w:rsidR="00522FD7" w:rsidRDefault="00522FD7" w:rsidP="00522FD7">
      <w:r w:rsidRPr="009E26D6">
        <w:rPr>
          <w:b/>
          <w:bCs/>
        </w:rPr>
        <w:t>Pharma Compliance Experts</w:t>
      </w:r>
      <w:r w:rsidRPr="002B3977">
        <w:t xml:space="preserve"> possess comprehensive knowledge of global regulatory frameworks, including FDA, EMA, and other authorities. Their ability to interpret and apply these regulations ensures </w:t>
      </w:r>
      <w:r w:rsidR="005B6543">
        <w:t>that your company</w:t>
      </w:r>
      <w:r w:rsidRPr="002B3977">
        <w:t xml:space="preserve"> not only meet compliance requirements but also stay ahead of evolving standards. This proactive approach minimizes risks and keep </w:t>
      </w:r>
      <w:r w:rsidR="003D4BC3">
        <w:t>your company</w:t>
      </w:r>
      <w:r w:rsidRPr="002B3977">
        <w:t xml:space="preserve"> prepared for inspections and audits.</w:t>
      </w:r>
    </w:p>
    <w:p w14:paraId="58F23D48" w14:textId="77777777" w:rsidR="00522FD7" w:rsidRDefault="00522FD7" w:rsidP="00522FD7">
      <w:pPr>
        <w:pStyle w:val="Heading2"/>
      </w:pPr>
      <w:r>
        <w:t>2. Tailored Quality Management Systems</w:t>
      </w:r>
    </w:p>
    <w:p w14:paraId="6025E2DF" w14:textId="77777777" w:rsidR="00522FD7" w:rsidRDefault="00522FD7" w:rsidP="00522FD7">
      <w:r w:rsidRPr="002B3977">
        <w:t>Every pharmaceutical company operates differently, and generic solutions often fail to address unique challenges. Pharma Compliance Experts design and optimize Quality Management Systems (QMS) that are tailored to specific operational needs. These systems integrate risk management principles, fostering continuous improvement and embedding quality into the fabric of every process.</w:t>
      </w:r>
    </w:p>
    <w:p w14:paraId="287D7E8C" w14:textId="77777777" w:rsidR="00522FD7" w:rsidRDefault="00522FD7" w:rsidP="00522FD7">
      <w:pPr>
        <w:pStyle w:val="Heading2"/>
      </w:pPr>
      <w:r>
        <w:t>3. Proactive Risk Mitigation</w:t>
      </w:r>
    </w:p>
    <w:p w14:paraId="716C8C29" w14:textId="77777777" w:rsidR="00522FD7" w:rsidRDefault="00522FD7" w:rsidP="00522FD7">
      <w:r w:rsidRPr="002B3977">
        <w:t>Non-compliance can lead to severe consequences, including costly recalls, penalties, and reputational damage. Pharma Compliance Experts excel at identifying potential risks and implementing mitigation strategies. Their expertise in tools like Failure Mode and Effects Analysis (FMEA) and Hazard Analysis and Critical Control Points (HACCP) makes them invaluable in maintaining compliance and safeguarding operations.</w:t>
      </w:r>
    </w:p>
    <w:p w14:paraId="6C49EFC9" w14:textId="77777777" w:rsidR="00522FD7" w:rsidRDefault="00522FD7" w:rsidP="00522FD7">
      <w:pPr>
        <w:pStyle w:val="Heading2"/>
      </w:pPr>
      <w:r>
        <w:t>4. Enhanced Training and Awareness</w:t>
      </w:r>
    </w:p>
    <w:p w14:paraId="6B80EBA0" w14:textId="77777777" w:rsidR="00522FD7" w:rsidRDefault="00522FD7" w:rsidP="00522FD7">
      <w:r w:rsidRPr="002B3977">
        <w:t>Compliance is not just about systems and processes—it’s about people. Pharma Compliance Experts provide comprehensive training programs that empower employees across all levels to understand and uphold regulatory and GMP standards. This focus on building a culture of quality ensures sustainable compliance and operational excellence.</w:t>
      </w:r>
    </w:p>
    <w:p w14:paraId="4BDC51D6" w14:textId="77777777" w:rsidR="00522FD7" w:rsidRDefault="00522FD7" w:rsidP="00522FD7">
      <w:pPr>
        <w:pStyle w:val="Heading2"/>
      </w:pPr>
      <w:r>
        <w:t>5. Leveraging Technology for Compliance</w:t>
      </w:r>
    </w:p>
    <w:p w14:paraId="5E3C4A32" w14:textId="77777777" w:rsidR="00522FD7" w:rsidRDefault="00522FD7" w:rsidP="00522FD7">
      <w:r w:rsidRPr="002B3977">
        <w:t xml:space="preserve">The modern pharmaceutical landscape is increasingly digital, and technology plays a crucial role in streamlining compliance efforts. Pharma Compliance Experts guide </w:t>
      </w:r>
      <w:r w:rsidRPr="002B3977">
        <w:lastRenderedPageBreak/>
        <w:t>organizations in adopting tools like electronic Quality Management Systems (</w:t>
      </w:r>
      <w:proofErr w:type="spellStart"/>
      <w:r w:rsidRPr="002B3977">
        <w:t>eQMS</w:t>
      </w:r>
      <w:proofErr w:type="spellEnd"/>
      <w:r w:rsidRPr="002B3977">
        <w:t>), real-time monitoring platforms, and digital documentation processes that enhance data integrity, efficiency, and transparency.</w:t>
      </w:r>
    </w:p>
    <w:p w14:paraId="49F736A2" w14:textId="77777777" w:rsidR="00522FD7" w:rsidRDefault="00522FD7" w:rsidP="00522FD7">
      <w:pPr>
        <w:pStyle w:val="Heading2"/>
      </w:pPr>
      <w:r>
        <w:t>6. Facilitating Global Market Access</w:t>
      </w:r>
    </w:p>
    <w:p w14:paraId="2BF7AFDB" w14:textId="77777777" w:rsidR="00522FD7" w:rsidRDefault="00522FD7" w:rsidP="00522FD7">
      <w:r w:rsidRPr="002B3977">
        <w:t>Expanding into international markets requires navigating complex regulatory environments and aligning practices with diverse standards. Pharma Compliance Experts bring a global perspective, ensuring that supply chains, manufacturing processes, and documentation meet the requirements of multiple regulatory authorities. Their guidance paves the way for successful entry into new markets.</w:t>
      </w:r>
    </w:p>
    <w:p w14:paraId="58223794" w14:textId="77777777" w:rsidR="00522FD7" w:rsidRDefault="00522FD7" w:rsidP="00522FD7">
      <w:pPr>
        <w:pStyle w:val="Heading1"/>
      </w:pPr>
      <w:r>
        <w:t>Why Pharma Compliance Experts Stand Out</w:t>
      </w:r>
    </w:p>
    <w:p w14:paraId="33BB0C7F" w14:textId="77777777" w:rsidR="00522FD7" w:rsidRDefault="00522FD7" w:rsidP="00522FD7">
      <w:r w:rsidRPr="002B3977">
        <w:t>While internal compliance teams are essential, the expertise of</w:t>
      </w:r>
      <w:r w:rsidRPr="00503C5B">
        <w:rPr>
          <w:b/>
          <w:bCs/>
        </w:rPr>
        <w:t xml:space="preserve"> Pharma Compliance Experts</w:t>
      </w:r>
      <w:r w:rsidRPr="002B3977">
        <w:t xml:space="preserve"> goes beyond routine practices. Their ability to combine technical knowledge, strategic insight, and industry experience allows them to address challenges comprehensively, making them the ideal choice for organizations aiming to achieve long-term success.</w:t>
      </w:r>
    </w:p>
    <w:p w14:paraId="29DB34E9" w14:textId="77777777" w:rsidR="00522FD7" w:rsidRDefault="00522FD7" w:rsidP="00522FD7">
      <w:pPr>
        <w:pStyle w:val="ListParagraph"/>
        <w:numPr>
          <w:ilvl w:val="0"/>
          <w:numId w:val="9"/>
        </w:numPr>
      </w:pPr>
      <w:r w:rsidRPr="002B3977">
        <w:t>Specialized Knowledge: Experts with years of industry experience bring specific insights that are invaluable in designing effective solutions.</w:t>
      </w:r>
    </w:p>
    <w:p w14:paraId="5989A124" w14:textId="77777777" w:rsidR="00522FD7" w:rsidRDefault="00522FD7" w:rsidP="00522FD7">
      <w:pPr>
        <w:pStyle w:val="ListParagraph"/>
        <w:numPr>
          <w:ilvl w:val="0"/>
          <w:numId w:val="9"/>
        </w:numPr>
      </w:pPr>
      <w:r w:rsidRPr="002B3977">
        <w:t>Efficiency and Cost-Effectiveness: Their strategies often reduce the time and costs associated with compliance efforts while maximizing results.</w:t>
      </w:r>
    </w:p>
    <w:p w14:paraId="0FF7BB65" w14:textId="77777777" w:rsidR="00522FD7" w:rsidRDefault="00522FD7" w:rsidP="00522FD7">
      <w:pPr>
        <w:pStyle w:val="ListParagraph"/>
        <w:numPr>
          <w:ilvl w:val="0"/>
          <w:numId w:val="9"/>
        </w:numPr>
      </w:pPr>
      <w:r w:rsidRPr="002B3977">
        <w:t>Innovation-Driven: Pharma Compliance Experts integrate cutting-edge technology seamlessly into compliance workflows, ensuring companies remain competitive.</w:t>
      </w:r>
    </w:p>
    <w:p w14:paraId="0C7BB228" w14:textId="51893702" w:rsidR="00522FD7" w:rsidRPr="002B3977" w:rsidRDefault="00522FD7" w:rsidP="00522FD7">
      <w:r w:rsidRPr="002B3977">
        <w:t xml:space="preserve">Working with </w:t>
      </w:r>
      <w:r w:rsidRPr="004B6EE1">
        <w:rPr>
          <w:b/>
          <w:bCs/>
        </w:rPr>
        <w:t>Pharma Compliance Experts</w:t>
      </w:r>
      <w:r w:rsidRPr="002B3977">
        <w:t xml:space="preserve"> </w:t>
      </w:r>
      <w:r w:rsidR="009E508E" w:rsidRPr="009E508E">
        <w:rPr>
          <w:b/>
          <w:bCs/>
        </w:rPr>
        <w:t>(PCE)</w:t>
      </w:r>
      <w:r w:rsidR="009E508E">
        <w:t xml:space="preserve"> </w:t>
      </w:r>
      <w:r w:rsidRPr="002B3977">
        <w:t xml:space="preserve">is not just a choice—it’s an investment in the future of pharmaceutical manufacturing. Their ability to navigate regulatory complexities, optimize systems, train personnel, and leverage technology ensures that companies not only comply but also excel. In an industry where quality and safety are paramount, partnering with </w:t>
      </w:r>
      <w:r w:rsidR="009E508E" w:rsidRPr="009E508E">
        <w:rPr>
          <w:b/>
          <w:bCs/>
        </w:rPr>
        <w:t>PCE</w:t>
      </w:r>
      <w:r w:rsidRPr="002B3977">
        <w:t xml:space="preserve"> is the most reliable way to build trust, maintain reputation, and achieve sustainable growth.</w:t>
      </w:r>
    </w:p>
    <w:p w14:paraId="006E4DC6" w14:textId="77777777" w:rsidR="00522FD7" w:rsidRPr="002B3977" w:rsidRDefault="00522FD7" w:rsidP="00522FD7"/>
    <w:p w14:paraId="743ECF20" w14:textId="77777777" w:rsidR="00522FD7" w:rsidRDefault="00522FD7" w:rsidP="00A83034"/>
    <w:p w14:paraId="72BDAB97" w14:textId="77777777" w:rsidR="00522FD7" w:rsidRPr="00A83034" w:rsidRDefault="00522FD7" w:rsidP="00A83034"/>
    <w:p w14:paraId="3EB29FC8" w14:textId="01E4E40C" w:rsidR="00EC1A35" w:rsidRDefault="00EC1A35" w:rsidP="00EC1A35">
      <w:pPr>
        <w:pStyle w:val="Title"/>
      </w:pPr>
      <w:r>
        <w:lastRenderedPageBreak/>
        <w:t xml:space="preserve">How Pharma Compliance Experts </w:t>
      </w:r>
      <w:r w:rsidR="00E30C3D">
        <w:t>Is</w:t>
      </w:r>
      <w:r>
        <w:t xml:space="preserve"> Revolutioniz</w:t>
      </w:r>
      <w:r w:rsidR="00E30C3D">
        <w:t>ing</w:t>
      </w:r>
      <w:r>
        <w:t xml:space="preserve"> the Pharmaceutical Industry</w:t>
      </w:r>
    </w:p>
    <w:p w14:paraId="0642C117" w14:textId="77777777" w:rsidR="00EC1A35" w:rsidRDefault="00EC1A35" w:rsidP="00EC1A35">
      <w:pPr>
        <w:pStyle w:val="Subtitle"/>
      </w:pPr>
      <w:r>
        <w:t>Providing Comprehensive Solutions for Compliance and Quality Excellence</w:t>
      </w:r>
    </w:p>
    <w:p w14:paraId="3446C4DA" w14:textId="77777777" w:rsidR="00EC1A35" w:rsidRDefault="00EC1A35" w:rsidP="00EC1A35">
      <w:r w:rsidRPr="00EC1A35">
        <w:t xml:space="preserve">The pharmaceutical industry is one of the most heavily regulated sectors, and adhering to stringent standards is not just a legal requirement but also a moral imperative. </w:t>
      </w:r>
      <w:r w:rsidRPr="00E30C3D">
        <w:rPr>
          <w:b/>
          <w:bCs/>
        </w:rPr>
        <w:t>Pharma Compliance Experts</w:t>
      </w:r>
      <w:r w:rsidRPr="00EC1A35">
        <w:t>, a consulting firm specializing in pharmaceutical compliance and quality management, offers unparalleled expertise to address the industry's diverse needs. From ensuring proper compliance to optimizing product manufacturing processes, their services guarantee that pharmaceutical companies thrive while maintaining the highest standards of safety, efficacy, and quality.</w:t>
      </w:r>
    </w:p>
    <w:p w14:paraId="7B8C3028" w14:textId="77777777" w:rsidR="00EC1A35" w:rsidRDefault="00EC1A35" w:rsidP="00EC1A35">
      <w:pPr>
        <w:pStyle w:val="Heading1"/>
      </w:pPr>
      <w:r>
        <w:t>Compliance Management</w:t>
      </w:r>
    </w:p>
    <w:p w14:paraId="0E52AE76" w14:textId="77777777" w:rsidR="00EC1A35" w:rsidRDefault="00EC1A35" w:rsidP="00EC1A35">
      <w:r w:rsidRPr="00E30C3D">
        <w:rPr>
          <w:b/>
          <w:bCs/>
        </w:rPr>
        <w:t>Pharma Compliance Experts</w:t>
      </w:r>
      <w:r w:rsidRPr="00EC1A35">
        <w:t xml:space="preserve"> streamline the complexity of regulatory compliance across global markets. With a deep understanding of industry-specific laws, they help pharmaceutical companies navigate the maze of requirements set forth by authorities such as the FDA, EMA, and local agencies. Their services include:</w:t>
      </w:r>
    </w:p>
    <w:p w14:paraId="41F6C4C1" w14:textId="77777777" w:rsidR="00EC1A35" w:rsidRDefault="00EC1A35" w:rsidP="00EC1A35">
      <w:pPr>
        <w:pStyle w:val="ListParagraph"/>
        <w:numPr>
          <w:ilvl w:val="0"/>
          <w:numId w:val="1"/>
        </w:numPr>
      </w:pPr>
      <w:r w:rsidRPr="00EC1A35">
        <w:t>Developing robust compliance frameworks tailored to specific organizations.</w:t>
      </w:r>
    </w:p>
    <w:p w14:paraId="4D6B5A2C" w14:textId="77777777" w:rsidR="00EC1A35" w:rsidRDefault="00EC1A35" w:rsidP="00EC1A35">
      <w:pPr>
        <w:pStyle w:val="ListParagraph"/>
        <w:numPr>
          <w:ilvl w:val="0"/>
          <w:numId w:val="1"/>
        </w:numPr>
      </w:pPr>
      <w:r w:rsidRPr="00EC1A35">
        <w:t>Ensuring adherence to good manufacturing practices (GMP).</w:t>
      </w:r>
    </w:p>
    <w:p w14:paraId="5FC7E762" w14:textId="77777777" w:rsidR="00EC1A35" w:rsidRDefault="00EC1A35" w:rsidP="00EC1A35">
      <w:pPr>
        <w:pStyle w:val="ListParagraph"/>
        <w:numPr>
          <w:ilvl w:val="0"/>
          <w:numId w:val="1"/>
        </w:numPr>
      </w:pPr>
      <w:r w:rsidRPr="00EC1A35">
        <w:t>Providing guidance on data integrity and electronic records compliance.</w:t>
      </w:r>
    </w:p>
    <w:p w14:paraId="5B76889F" w14:textId="77777777" w:rsidR="00EC1A35" w:rsidRDefault="00EC1A35" w:rsidP="00EC1A35">
      <w:r w:rsidRPr="00EC1A35">
        <w:t xml:space="preserve">By partnering with </w:t>
      </w:r>
      <w:r w:rsidRPr="00E30C3D">
        <w:rPr>
          <w:b/>
          <w:bCs/>
        </w:rPr>
        <w:t>Pharma Compliance Experts</w:t>
      </w:r>
      <w:r w:rsidRPr="00EC1A35">
        <w:t>, companies gain the assurance that they meet regulatory standards, thereby avoiding penalties and fostering trust among stakeholders.</w:t>
      </w:r>
    </w:p>
    <w:p w14:paraId="0A2024F1" w14:textId="77777777" w:rsidR="00EC1A35" w:rsidRDefault="00EC1A35" w:rsidP="00EC1A35">
      <w:pPr>
        <w:pStyle w:val="Heading1"/>
      </w:pPr>
      <w:r>
        <w:t>Good Manufacturing Practices (GMP)</w:t>
      </w:r>
    </w:p>
    <w:p w14:paraId="52DDF58F" w14:textId="77777777" w:rsidR="00EC1A35" w:rsidRDefault="00EC1A35" w:rsidP="00EC1A35">
      <w:r w:rsidRPr="00EC1A35">
        <w:t xml:space="preserve">GMP is the cornerstone of pharmaceutical integrity, ensuring products are consistently produced and controlled to the highest standards. </w:t>
      </w:r>
      <w:r w:rsidRPr="00810988">
        <w:rPr>
          <w:b/>
          <w:bCs/>
        </w:rPr>
        <w:t>Pharma Compliance Experts</w:t>
      </w:r>
      <w:r w:rsidRPr="00EC1A35">
        <w:t xml:space="preserve"> empower their clients to achieve GMP excellence through:</w:t>
      </w:r>
    </w:p>
    <w:p w14:paraId="09DD2110" w14:textId="77777777" w:rsidR="00EC1A35" w:rsidRDefault="00EC1A35" w:rsidP="00EC1A35">
      <w:pPr>
        <w:pStyle w:val="ListParagraph"/>
        <w:numPr>
          <w:ilvl w:val="0"/>
          <w:numId w:val="2"/>
        </w:numPr>
      </w:pPr>
      <w:r w:rsidRPr="00EC1A35">
        <w:t>Auditing manufacturing facilities to identify and rectify deficiencies.</w:t>
      </w:r>
    </w:p>
    <w:p w14:paraId="07ACE7CE" w14:textId="77777777" w:rsidR="00EC1A35" w:rsidRDefault="00EC1A35" w:rsidP="00EC1A35">
      <w:pPr>
        <w:pStyle w:val="ListParagraph"/>
        <w:numPr>
          <w:ilvl w:val="0"/>
          <w:numId w:val="2"/>
        </w:numPr>
      </w:pPr>
      <w:r w:rsidRPr="00EC1A35">
        <w:lastRenderedPageBreak/>
        <w:t>Training staff on GMP principles and operational best practices.</w:t>
      </w:r>
    </w:p>
    <w:p w14:paraId="655C26F5" w14:textId="77777777" w:rsidR="00EC1A35" w:rsidRDefault="00EC1A35" w:rsidP="00EC1A35">
      <w:pPr>
        <w:pStyle w:val="ListParagraph"/>
        <w:numPr>
          <w:ilvl w:val="0"/>
          <w:numId w:val="2"/>
        </w:numPr>
      </w:pPr>
      <w:r w:rsidRPr="00EC1A35">
        <w:t>Implementing systems to monitor and maintain GMP compliance.</w:t>
      </w:r>
    </w:p>
    <w:p w14:paraId="5302717E" w14:textId="77777777" w:rsidR="00EC1A35" w:rsidRDefault="00EC1A35" w:rsidP="00EC1A35">
      <w:r w:rsidRPr="00EC1A35">
        <w:t>Their proactive approach not only ensures compliance but also enhances operational efficiency, reducing the risk of recalls and batch failures.</w:t>
      </w:r>
    </w:p>
    <w:p w14:paraId="16214C98" w14:textId="77777777" w:rsidR="00EC1A35" w:rsidRDefault="00EC1A35" w:rsidP="00EC1A35">
      <w:pPr>
        <w:pStyle w:val="Heading1"/>
      </w:pPr>
      <w:r>
        <w:t>Audits and Inspections</w:t>
      </w:r>
    </w:p>
    <w:p w14:paraId="345E443F" w14:textId="77777777" w:rsidR="00EC1A35" w:rsidRDefault="00EC1A35" w:rsidP="00EC1A35">
      <w:r w:rsidRPr="00EC1A35">
        <w:t xml:space="preserve">Regular audits are essential to maintaining compliance and identifying areas for improvement. </w:t>
      </w:r>
      <w:r w:rsidRPr="00810988">
        <w:rPr>
          <w:b/>
          <w:bCs/>
        </w:rPr>
        <w:t>Pharma Compliance Experts</w:t>
      </w:r>
      <w:r w:rsidRPr="00EC1A35">
        <w:t xml:space="preserve"> specialize in conducting internal and external audits that are thorough yet constructive. Their audit services include:</w:t>
      </w:r>
    </w:p>
    <w:p w14:paraId="2FDC9660" w14:textId="77777777" w:rsidR="00EC1A35" w:rsidRDefault="00EC1A35" w:rsidP="00EC1A35">
      <w:pPr>
        <w:pStyle w:val="ListParagraph"/>
        <w:numPr>
          <w:ilvl w:val="0"/>
          <w:numId w:val="3"/>
        </w:numPr>
      </w:pPr>
      <w:r w:rsidRPr="00EC1A35">
        <w:t>Pre-inspection preparedness for regulatory authorities.</w:t>
      </w:r>
    </w:p>
    <w:p w14:paraId="68C20E11" w14:textId="77777777" w:rsidR="00EC1A35" w:rsidRDefault="00EC1A35" w:rsidP="00EC1A35">
      <w:pPr>
        <w:pStyle w:val="ListParagraph"/>
        <w:numPr>
          <w:ilvl w:val="0"/>
          <w:numId w:val="3"/>
        </w:numPr>
      </w:pPr>
      <w:r w:rsidRPr="00EC1A35">
        <w:t>Third-party supplier audits to ensure quality across the supply chain.</w:t>
      </w:r>
    </w:p>
    <w:p w14:paraId="57D08DCC" w14:textId="77777777" w:rsidR="00EC1A35" w:rsidRDefault="00EC1A35" w:rsidP="00EC1A35">
      <w:pPr>
        <w:pStyle w:val="ListParagraph"/>
        <w:numPr>
          <w:ilvl w:val="0"/>
          <w:numId w:val="3"/>
        </w:numPr>
      </w:pPr>
      <w:r w:rsidRPr="00EC1A35">
        <w:t>Post-audit corrective action plans and follow-ups.</w:t>
      </w:r>
    </w:p>
    <w:p w14:paraId="50CDB461" w14:textId="77777777" w:rsidR="00EC1A35" w:rsidRDefault="00EC1A35" w:rsidP="00EC1A35">
      <w:r w:rsidRPr="00EC1A35">
        <w:t>Their meticulous auditing process is designed to instill confidence, reduce risks, and ensure readiness for any regulatory inspection.</w:t>
      </w:r>
    </w:p>
    <w:p w14:paraId="386C427A" w14:textId="77777777" w:rsidR="00EC1A35" w:rsidRDefault="00EC1A35" w:rsidP="00EC1A35">
      <w:pPr>
        <w:pStyle w:val="Heading1"/>
      </w:pPr>
      <w:r>
        <w:t>Regulatory Filings</w:t>
      </w:r>
    </w:p>
    <w:p w14:paraId="220938FD" w14:textId="77777777" w:rsidR="00EC1A35" w:rsidRDefault="00EC1A35" w:rsidP="00EC1A35">
      <w:r w:rsidRPr="00EC1A35">
        <w:t xml:space="preserve">Navigating the labyrinth of regulatory filings can be daunting, but </w:t>
      </w:r>
      <w:r w:rsidRPr="00810988">
        <w:rPr>
          <w:b/>
          <w:bCs/>
        </w:rPr>
        <w:t>Pharma Compliance Experts</w:t>
      </w:r>
      <w:r w:rsidRPr="00EC1A35">
        <w:t xml:space="preserve"> simplify this process. They assist in compiling, submitting, and managing documentation required for:</w:t>
      </w:r>
    </w:p>
    <w:p w14:paraId="05822803" w14:textId="77777777" w:rsidR="00EC1A35" w:rsidRDefault="00EC1A35" w:rsidP="00EC1A35">
      <w:pPr>
        <w:pStyle w:val="ListParagraph"/>
        <w:numPr>
          <w:ilvl w:val="0"/>
          <w:numId w:val="4"/>
        </w:numPr>
      </w:pPr>
      <w:r w:rsidRPr="00EC1A35">
        <w:t>Drug approvals and renewals.</w:t>
      </w:r>
    </w:p>
    <w:p w14:paraId="52848659" w14:textId="77777777" w:rsidR="00EC1A35" w:rsidRDefault="00EC1A35" w:rsidP="00EC1A35">
      <w:pPr>
        <w:pStyle w:val="ListParagraph"/>
        <w:numPr>
          <w:ilvl w:val="0"/>
          <w:numId w:val="4"/>
        </w:numPr>
      </w:pPr>
      <w:r w:rsidRPr="00EC1A35">
        <w:t>Clinical trial applications and reporting.</w:t>
      </w:r>
    </w:p>
    <w:p w14:paraId="420346BB" w14:textId="77777777" w:rsidR="00EC1A35" w:rsidRDefault="00EC1A35" w:rsidP="00EC1A35">
      <w:pPr>
        <w:pStyle w:val="ListParagraph"/>
        <w:numPr>
          <w:ilvl w:val="0"/>
          <w:numId w:val="4"/>
        </w:numPr>
      </w:pPr>
      <w:r w:rsidRPr="00EC1A35">
        <w:t>Post-marketing surveillance submissions.</w:t>
      </w:r>
    </w:p>
    <w:p w14:paraId="71C67FA1" w14:textId="77777777" w:rsidR="00EC1A35" w:rsidRDefault="00EC1A35" w:rsidP="00EC1A35">
      <w:r w:rsidRPr="00EC1A35">
        <w:t>Their expertise ensures that all filings are accurate, timely, and compliant, minimizing regulatory delays and fostering smoother market entry.</w:t>
      </w:r>
    </w:p>
    <w:p w14:paraId="4D3569B6" w14:textId="77777777" w:rsidR="00EC1A35" w:rsidRDefault="00EC1A35" w:rsidP="00EC1A35">
      <w:pPr>
        <w:pStyle w:val="Heading1"/>
      </w:pPr>
      <w:r>
        <w:t>Quality Management System (QMS)</w:t>
      </w:r>
    </w:p>
    <w:p w14:paraId="5592790E" w14:textId="77777777" w:rsidR="00EC1A35" w:rsidRDefault="00EC1A35" w:rsidP="00EC1A35">
      <w:r w:rsidRPr="00EC1A35">
        <w:t xml:space="preserve">An effective Quality Management System is critical to achieving product excellence and operational efficiency. </w:t>
      </w:r>
      <w:r w:rsidRPr="00810988">
        <w:rPr>
          <w:b/>
          <w:bCs/>
        </w:rPr>
        <w:t>Pharma Compliance Experts</w:t>
      </w:r>
      <w:r w:rsidRPr="00EC1A35">
        <w:t xml:space="preserve"> design and implement QMS frameworks tailored to the unique needs of pharmaceutical companies. Their services include:</w:t>
      </w:r>
    </w:p>
    <w:p w14:paraId="6E4E701B" w14:textId="77777777" w:rsidR="00EC1A35" w:rsidRDefault="00EC1A35" w:rsidP="00EC1A35">
      <w:pPr>
        <w:pStyle w:val="ListParagraph"/>
        <w:numPr>
          <w:ilvl w:val="0"/>
          <w:numId w:val="5"/>
        </w:numPr>
      </w:pPr>
      <w:r w:rsidRPr="00EC1A35">
        <w:t>Developing policies and procedures aligned with industry standards.</w:t>
      </w:r>
    </w:p>
    <w:p w14:paraId="50EC9243" w14:textId="77777777" w:rsidR="00EC1A35" w:rsidRDefault="00EC1A35" w:rsidP="00EC1A35">
      <w:pPr>
        <w:pStyle w:val="ListParagraph"/>
        <w:numPr>
          <w:ilvl w:val="0"/>
          <w:numId w:val="5"/>
        </w:numPr>
      </w:pPr>
      <w:r w:rsidRPr="00EC1A35">
        <w:t>Conducting gap analyses to identify and address weaknesses.</w:t>
      </w:r>
    </w:p>
    <w:p w14:paraId="2668101D" w14:textId="77777777" w:rsidR="00EC1A35" w:rsidRDefault="00EC1A35" w:rsidP="00EC1A35">
      <w:pPr>
        <w:pStyle w:val="ListParagraph"/>
        <w:numPr>
          <w:ilvl w:val="0"/>
          <w:numId w:val="5"/>
        </w:numPr>
      </w:pPr>
      <w:r w:rsidRPr="00EC1A35">
        <w:lastRenderedPageBreak/>
        <w:t>Automating QMS processes to improve efficiency and reduce human error.</w:t>
      </w:r>
    </w:p>
    <w:p w14:paraId="092E721D" w14:textId="77777777" w:rsidR="00EC1A35" w:rsidRDefault="00EC1A35" w:rsidP="00EC1A35">
      <w:r w:rsidRPr="00EC1A35">
        <w:t>By building robust QMS solutions, they enable companies to consistently deliver high-quality products while optimizing operations.</w:t>
      </w:r>
    </w:p>
    <w:p w14:paraId="12B8E4B5" w14:textId="77777777" w:rsidR="00EC1A35" w:rsidRDefault="00EC1A35" w:rsidP="00EC1A35">
      <w:pPr>
        <w:pStyle w:val="Heading1"/>
      </w:pPr>
      <w:r>
        <w:t>Quality Assurance and Quality Control</w:t>
      </w:r>
    </w:p>
    <w:p w14:paraId="3F42395A" w14:textId="77777777" w:rsidR="00EC1A35" w:rsidRDefault="00EC1A35" w:rsidP="00EC1A35">
      <w:r w:rsidRPr="00EC1A35">
        <w:t xml:space="preserve">Ensuring product quality is a multifaceted endeavor requiring both assurance and control mechanisms. </w:t>
      </w:r>
      <w:r w:rsidRPr="00810988">
        <w:rPr>
          <w:b/>
          <w:bCs/>
        </w:rPr>
        <w:t>Pharma Compliance Experts provide</w:t>
      </w:r>
      <w:r w:rsidRPr="00EC1A35">
        <w:t xml:space="preserve"> comprehensive support in:</w:t>
      </w:r>
    </w:p>
    <w:p w14:paraId="2ECC678D" w14:textId="77777777" w:rsidR="00EC1A35" w:rsidRDefault="00EC1A35" w:rsidP="00EC1A35">
      <w:pPr>
        <w:pStyle w:val="ListParagraph"/>
        <w:numPr>
          <w:ilvl w:val="0"/>
          <w:numId w:val="6"/>
        </w:numPr>
      </w:pPr>
      <w:r w:rsidRPr="00EC1A35">
        <w:t>Establishing protocols for systematic quality assurance checks.</w:t>
      </w:r>
    </w:p>
    <w:p w14:paraId="149B342F" w14:textId="77777777" w:rsidR="00EC1A35" w:rsidRDefault="00EC1A35" w:rsidP="00EC1A35">
      <w:pPr>
        <w:pStyle w:val="ListParagraph"/>
        <w:numPr>
          <w:ilvl w:val="0"/>
          <w:numId w:val="6"/>
        </w:numPr>
      </w:pPr>
      <w:r w:rsidRPr="00EC1A35">
        <w:t>Monitoring and testing raw materials and final products for quality control.</w:t>
      </w:r>
    </w:p>
    <w:p w14:paraId="3F50A123" w14:textId="77777777" w:rsidR="00EC1A35" w:rsidRDefault="00EC1A35" w:rsidP="00EC1A35">
      <w:pPr>
        <w:pStyle w:val="ListParagraph"/>
        <w:numPr>
          <w:ilvl w:val="0"/>
          <w:numId w:val="6"/>
        </w:numPr>
      </w:pPr>
      <w:r w:rsidRPr="00EC1A35">
        <w:t>Implementing corrective actions to address non-conformities.</w:t>
      </w:r>
    </w:p>
    <w:p w14:paraId="226C16BD" w14:textId="77777777" w:rsidR="00EC1A35" w:rsidRDefault="00EC1A35" w:rsidP="00EC1A35">
      <w:r w:rsidRPr="00EC1A35">
        <w:t>Their focus on both quality assurance and control ensures that products meet safety and efficacy standards, thereby building consumer trust and reducing risk.</w:t>
      </w:r>
    </w:p>
    <w:p w14:paraId="6C40499A" w14:textId="77777777" w:rsidR="00EC1A35" w:rsidRDefault="00EC1A35" w:rsidP="00EC1A35">
      <w:pPr>
        <w:pStyle w:val="Heading1"/>
      </w:pPr>
      <w:r>
        <w:t>Product Optimization</w:t>
      </w:r>
    </w:p>
    <w:p w14:paraId="1AFC1104" w14:textId="77777777" w:rsidR="00EC1A35" w:rsidRDefault="00EC1A35" w:rsidP="00EC1A35">
      <w:r w:rsidRPr="00810988">
        <w:rPr>
          <w:b/>
          <w:bCs/>
        </w:rPr>
        <w:t>Pharma Compliance Experts</w:t>
      </w:r>
      <w:r w:rsidRPr="00810988">
        <w:t xml:space="preserve"> recognize</w:t>
      </w:r>
      <w:r w:rsidRPr="00EC1A35">
        <w:t xml:space="preserve"> that product optimization is key to staying competitive in the pharmaceutical market. Their strategies encompass:</w:t>
      </w:r>
    </w:p>
    <w:p w14:paraId="7586C677" w14:textId="77777777" w:rsidR="00EC1A35" w:rsidRDefault="00EC1A35" w:rsidP="00EC1A35">
      <w:pPr>
        <w:pStyle w:val="ListParagraph"/>
        <w:numPr>
          <w:ilvl w:val="0"/>
          <w:numId w:val="7"/>
        </w:numPr>
      </w:pPr>
      <w:r w:rsidRPr="00EC1A35">
        <w:t>Enhancing manufacturing efficiency to reduce costs and improve yield.</w:t>
      </w:r>
    </w:p>
    <w:p w14:paraId="5FA4EF61" w14:textId="77777777" w:rsidR="00EC1A35" w:rsidRDefault="00EC1A35" w:rsidP="00EC1A35">
      <w:pPr>
        <w:pStyle w:val="ListParagraph"/>
        <w:numPr>
          <w:ilvl w:val="0"/>
          <w:numId w:val="7"/>
        </w:numPr>
      </w:pPr>
      <w:r w:rsidRPr="00EC1A35">
        <w:t>Refining formulations for higher efficacy and stability.</w:t>
      </w:r>
    </w:p>
    <w:p w14:paraId="65E59BAD" w14:textId="77777777" w:rsidR="00EC1A35" w:rsidRDefault="00EC1A35" w:rsidP="00EC1A35">
      <w:pPr>
        <w:pStyle w:val="ListParagraph"/>
        <w:numPr>
          <w:ilvl w:val="0"/>
          <w:numId w:val="7"/>
        </w:numPr>
      </w:pPr>
      <w:r w:rsidRPr="00EC1A35">
        <w:t>Leveraging advanced technologies to innovate production processes.</w:t>
      </w:r>
    </w:p>
    <w:p w14:paraId="2729843C" w14:textId="77777777" w:rsidR="00EC1A35" w:rsidRDefault="00EC1A35" w:rsidP="00EC1A35">
      <w:r w:rsidRPr="00EC1A35">
        <w:t>By optimizing products, they help companies achieve better performance and market differentiation.</w:t>
      </w:r>
    </w:p>
    <w:p w14:paraId="214A89C9" w14:textId="77777777" w:rsidR="00EC1A35" w:rsidRDefault="00EC1A35" w:rsidP="00EC1A35">
      <w:pPr>
        <w:pStyle w:val="Heading1"/>
      </w:pPr>
      <w:r>
        <w:t>Validations and Verifications</w:t>
      </w:r>
    </w:p>
    <w:p w14:paraId="000C959A" w14:textId="77777777" w:rsidR="00EC1A35" w:rsidRDefault="00EC1A35" w:rsidP="00EC1A35">
      <w:r w:rsidRPr="00EC1A35">
        <w:t>Validation and verification are critical steps in ensuring that equipment, processes, and systems perform as intended.</w:t>
      </w:r>
      <w:r w:rsidRPr="00810988">
        <w:rPr>
          <w:b/>
          <w:bCs/>
        </w:rPr>
        <w:t xml:space="preserve"> Pharma Compliance Experts</w:t>
      </w:r>
      <w:r w:rsidRPr="00EC1A35">
        <w:t xml:space="preserve"> specialize in:</w:t>
      </w:r>
    </w:p>
    <w:p w14:paraId="66A4A4F1" w14:textId="77777777" w:rsidR="00EC1A35" w:rsidRDefault="00EC1A35" w:rsidP="00EC1A35">
      <w:pPr>
        <w:pStyle w:val="ListParagraph"/>
        <w:numPr>
          <w:ilvl w:val="0"/>
          <w:numId w:val="8"/>
        </w:numPr>
      </w:pPr>
      <w:r w:rsidRPr="00EC1A35">
        <w:t>Process validation to confirm consistency and reliability.</w:t>
      </w:r>
    </w:p>
    <w:p w14:paraId="5542D402" w14:textId="77777777" w:rsidR="00EC1A35" w:rsidRDefault="00EC1A35" w:rsidP="00EC1A35">
      <w:pPr>
        <w:pStyle w:val="ListParagraph"/>
        <w:numPr>
          <w:ilvl w:val="0"/>
          <w:numId w:val="8"/>
        </w:numPr>
      </w:pPr>
      <w:r w:rsidRPr="00EC1A35">
        <w:t>Equipment validation to verify operational capabilities.</w:t>
      </w:r>
    </w:p>
    <w:p w14:paraId="622B17D6" w14:textId="77777777" w:rsidR="00EC1A35" w:rsidRDefault="00EC1A35" w:rsidP="00EC1A35">
      <w:pPr>
        <w:pStyle w:val="ListParagraph"/>
        <w:numPr>
          <w:ilvl w:val="0"/>
          <w:numId w:val="8"/>
        </w:numPr>
      </w:pPr>
      <w:r w:rsidRPr="00EC1A35">
        <w:t>Method validation for testing and analytical procedures.</w:t>
      </w:r>
    </w:p>
    <w:p w14:paraId="34E581CB" w14:textId="77777777" w:rsidR="00EC1A35" w:rsidRDefault="00EC1A35" w:rsidP="00EC1A35">
      <w:r w:rsidRPr="00EC1A35">
        <w:t>Their attention to detail in these areas is instrumental in maintaining product integrity and regulatory compliance.</w:t>
      </w:r>
    </w:p>
    <w:p w14:paraId="49A53A4D" w14:textId="77777777" w:rsidR="00EC1A35" w:rsidRDefault="00EC1A35" w:rsidP="00EC1A35">
      <w:r w:rsidRPr="00810988">
        <w:rPr>
          <w:b/>
          <w:bCs/>
        </w:rPr>
        <w:lastRenderedPageBreak/>
        <w:t>Pharma Compliance Experts</w:t>
      </w:r>
      <w:r w:rsidRPr="00EC1A35">
        <w:t xml:space="preserve"> are not just consultants; they are partners in excellence. By addressing the multifaceted challenges of compliance, GMP, audits, regulatory filings, and quality management, they empower pharmaceutical companies to achieve their goals while adhering to the highest ethical and regulatory standards. Their expertise ensures that clients can confidently focus on innovation and growth, knowing that their compliance and quality needs are in the best hands.</w:t>
      </w:r>
    </w:p>
    <w:p w14:paraId="7D8DCF57" w14:textId="176A88FA" w:rsidR="00EC1A35" w:rsidRPr="00EC1A35" w:rsidRDefault="00EC1A35" w:rsidP="00EC1A35">
      <w:r w:rsidRPr="00EC1A35">
        <w:t xml:space="preserve">With </w:t>
      </w:r>
      <w:r w:rsidRPr="00810988">
        <w:rPr>
          <w:b/>
          <w:bCs/>
        </w:rPr>
        <w:t>Pharma Compliance Experts</w:t>
      </w:r>
      <w:r w:rsidR="00810988">
        <w:rPr>
          <w:b/>
          <w:bCs/>
        </w:rPr>
        <w:t xml:space="preserve"> </w:t>
      </w:r>
      <w:r w:rsidR="00810988" w:rsidRPr="00810988">
        <w:t>help</w:t>
      </w:r>
      <w:r w:rsidRPr="00EC1A35">
        <w:t xml:space="preserve">, </w:t>
      </w:r>
      <w:r w:rsidR="00810988">
        <w:t>your company</w:t>
      </w:r>
      <w:r w:rsidRPr="00EC1A35">
        <w:t xml:space="preserve"> is not just meeting standards—it is setting them.</w:t>
      </w:r>
    </w:p>
    <w:p w14:paraId="1F4FB67B" w14:textId="018F9D2F" w:rsidR="00EC1A35" w:rsidRDefault="00EC1A35" w:rsidP="00EC1A35"/>
    <w:p w14:paraId="0FB3BA34" w14:textId="77777777" w:rsidR="00C73958" w:rsidRDefault="00C73958" w:rsidP="00C73958">
      <w:pPr>
        <w:pStyle w:val="Title"/>
      </w:pPr>
      <w:r>
        <w:t>Services Offered by Pharma Compliance Experts</w:t>
      </w:r>
    </w:p>
    <w:p w14:paraId="7CFB0E7D" w14:textId="77777777" w:rsidR="00C73958" w:rsidRDefault="00C73958" w:rsidP="00C73958">
      <w:r w:rsidRPr="00834875">
        <w:t>Pharma Compliance Experts are typically professionals or organizations that specialize in ensuring pharmaceutical companies adhere to regulations and standards in the industry. Below is a revised list of potential services based on the user request:</w:t>
      </w:r>
    </w:p>
    <w:p w14:paraId="4667DB0E" w14:textId="77777777" w:rsidR="00C73958" w:rsidRDefault="00C73958" w:rsidP="00C73958">
      <w:pPr>
        <w:pStyle w:val="Heading1"/>
      </w:pPr>
      <w:r>
        <w:t>Regulatory Filing</w:t>
      </w:r>
    </w:p>
    <w:p w14:paraId="194B757D" w14:textId="77777777" w:rsidR="00C73958" w:rsidRDefault="00C73958" w:rsidP="00C73958">
      <w:pPr>
        <w:pStyle w:val="ListParagraph"/>
        <w:numPr>
          <w:ilvl w:val="0"/>
          <w:numId w:val="10"/>
        </w:numPr>
      </w:pPr>
      <w:r w:rsidRPr="00834875">
        <w:t>Preparation and submission of regulatory filings, including New Drug Applications (NDAs) and Marketing Authorization Applications (MAAs).</w:t>
      </w:r>
    </w:p>
    <w:p w14:paraId="7EE7083C" w14:textId="77777777" w:rsidR="00C73958" w:rsidRDefault="00C73958" w:rsidP="00C73958">
      <w:pPr>
        <w:pStyle w:val="Heading1"/>
      </w:pPr>
      <w:r>
        <w:t>Good Manufacturing Practices (GMP) Audits</w:t>
      </w:r>
    </w:p>
    <w:p w14:paraId="0033DF1C" w14:textId="77777777" w:rsidR="00C73958" w:rsidRDefault="00C73958" w:rsidP="00C73958">
      <w:pPr>
        <w:pStyle w:val="ListParagraph"/>
        <w:numPr>
          <w:ilvl w:val="0"/>
          <w:numId w:val="11"/>
        </w:numPr>
      </w:pPr>
      <w:r w:rsidRPr="00834875">
        <w:t>Conducting internal and external GMP audits to assess compliance levels.</w:t>
      </w:r>
    </w:p>
    <w:p w14:paraId="6102EBA5" w14:textId="77777777" w:rsidR="00C73958" w:rsidRDefault="00C73958" w:rsidP="00C73958">
      <w:pPr>
        <w:pStyle w:val="Heading1"/>
      </w:pPr>
      <w:r>
        <w:t>Training</w:t>
      </w:r>
    </w:p>
    <w:p w14:paraId="4816F4CE" w14:textId="77777777" w:rsidR="00C73958" w:rsidRDefault="00C73958" w:rsidP="00C73958">
      <w:pPr>
        <w:pStyle w:val="ListParagraph"/>
        <w:numPr>
          <w:ilvl w:val="0"/>
          <w:numId w:val="12"/>
        </w:numPr>
      </w:pPr>
      <w:r w:rsidRPr="00834875">
        <w:t>Providing training for employees on regulatory requirements and compliance standards.</w:t>
      </w:r>
    </w:p>
    <w:p w14:paraId="33BA5F39" w14:textId="77777777" w:rsidR="00C73958" w:rsidRDefault="00C73958" w:rsidP="00C73958">
      <w:pPr>
        <w:pStyle w:val="ListParagraph"/>
        <w:numPr>
          <w:ilvl w:val="0"/>
          <w:numId w:val="12"/>
        </w:numPr>
      </w:pPr>
      <w:r w:rsidRPr="00834875">
        <w:t>Conducting workshops on risk management, data integrity, and pharmacovigilance.</w:t>
      </w:r>
    </w:p>
    <w:p w14:paraId="0FE3E620" w14:textId="77777777" w:rsidR="00C73958" w:rsidRDefault="00C73958" w:rsidP="00C73958">
      <w:pPr>
        <w:pStyle w:val="Heading1"/>
      </w:pPr>
      <w:r>
        <w:t>Deviations and OOS Investigations</w:t>
      </w:r>
    </w:p>
    <w:p w14:paraId="350019FD" w14:textId="77777777" w:rsidR="00C73958" w:rsidRDefault="00C73958" w:rsidP="00C73958">
      <w:pPr>
        <w:pStyle w:val="ListParagraph"/>
        <w:numPr>
          <w:ilvl w:val="0"/>
          <w:numId w:val="13"/>
        </w:numPr>
      </w:pPr>
      <w:r w:rsidRPr="00834875">
        <w:t>Identifying, investigating, and resolving deviations and Out-of-Specification (OOS) results.</w:t>
      </w:r>
    </w:p>
    <w:p w14:paraId="5FF1D9DF" w14:textId="77777777" w:rsidR="00C73958" w:rsidRDefault="00C73958" w:rsidP="00C73958">
      <w:pPr>
        <w:pStyle w:val="Heading1"/>
      </w:pPr>
      <w:r>
        <w:lastRenderedPageBreak/>
        <w:t>Corrective and Preventive Actions (CAPAs)</w:t>
      </w:r>
    </w:p>
    <w:p w14:paraId="5C402D7B" w14:textId="77777777" w:rsidR="00C73958" w:rsidRDefault="00C73958" w:rsidP="00C73958">
      <w:pPr>
        <w:pStyle w:val="ListParagraph"/>
        <w:numPr>
          <w:ilvl w:val="0"/>
          <w:numId w:val="14"/>
        </w:numPr>
      </w:pPr>
      <w:r w:rsidRPr="00834875">
        <w:t>Developing and implementing CAPAs to address compliance issues.</w:t>
      </w:r>
    </w:p>
    <w:p w14:paraId="251DAFFC" w14:textId="77777777" w:rsidR="00C73958" w:rsidRDefault="00C73958" w:rsidP="00C73958">
      <w:pPr>
        <w:pStyle w:val="ListParagraph"/>
        <w:numPr>
          <w:ilvl w:val="0"/>
          <w:numId w:val="14"/>
        </w:numPr>
      </w:pPr>
      <w:r w:rsidRPr="00834875">
        <w:t>Evaluating the effectiveness of CAPAs to ensure resolution of identified problems.</w:t>
      </w:r>
    </w:p>
    <w:p w14:paraId="7EF52A63" w14:textId="77777777" w:rsidR="00C73958" w:rsidRDefault="00C73958" w:rsidP="00C73958">
      <w:pPr>
        <w:pStyle w:val="Heading1"/>
      </w:pPr>
      <w:r>
        <w:t>Manufacturing</w:t>
      </w:r>
    </w:p>
    <w:p w14:paraId="1E6821FC" w14:textId="77777777" w:rsidR="00C73958" w:rsidRDefault="00C73958" w:rsidP="00C73958">
      <w:pPr>
        <w:pStyle w:val="ListParagraph"/>
        <w:numPr>
          <w:ilvl w:val="0"/>
          <w:numId w:val="15"/>
        </w:numPr>
      </w:pPr>
      <w:r w:rsidRPr="00834875">
        <w:t>Providing compliance guidance and support throughout the manufacturing process.</w:t>
      </w:r>
    </w:p>
    <w:p w14:paraId="1BEC8A81" w14:textId="77777777" w:rsidR="00C73958" w:rsidRDefault="00C73958" w:rsidP="00C73958">
      <w:r w:rsidRPr="00834875">
        <w:t>This list represents common services provided by firms or experts in the pharmaceutical compliance field. If you were seeking specific services offered by a particular firm named "Pharma Compliance Experts," please provide additional details or context.</w:t>
      </w:r>
    </w:p>
    <w:p w14:paraId="65DA9573" w14:textId="77777777" w:rsidR="001911D1" w:rsidRDefault="001911D1" w:rsidP="00C73958"/>
    <w:p w14:paraId="749B85D8" w14:textId="613EC6FE" w:rsidR="001911D1" w:rsidRDefault="001911D1" w:rsidP="00C73958">
      <w:pPr>
        <w:rPr>
          <w:rFonts w:ascii="Roboto" w:hAnsi="Roboto"/>
          <w:color w:val="5E5E5E"/>
          <w:sz w:val="21"/>
          <w:szCs w:val="21"/>
          <w:shd w:val="clear" w:color="auto" w:fill="FFFFFF"/>
        </w:rPr>
      </w:pPr>
      <w:r>
        <w:t xml:space="preserve">Contact: </w:t>
      </w:r>
      <w:hyperlink r:id="rId5" w:history="1">
        <w:r w:rsidRPr="00B01C6B">
          <w:rPr>
            <w:rStyle w:val="Hyperlink"/>
            <w:rFonts w:ascii="Roboto" w:hAnsi="Roboto"/>
            <w:sz w:val="21"/>
            <w:szCs w:val="21"/>
            <w:shd w:val="clear" w:color="auto" w:fill="FFFFFF"/>
          </w:rPr>
          <w:t>john.dickson@jsd.solutions</w:t>
        </w:r>
      </w:hyperlink>
    </w:p>
    <w:p w14:paraId="347D51A1" w14:textId="38603CAF" w:rsidR="001911D1" w:rsidRPr="00834875" w:rsidRDefault="001911D1" w:rsidP="00C73958">
      <w:r>
        <w:rPr>
          <w:rFonts w:ascii="Roboto" w:hAnsi="Roboto"/>
          <w:color w:val="5E5E5E"/>
          <w:sz w:val="21"/>
          <w:szCs w:val="21"/>
          <w:shd w:val="clear" w:color="auto" w:fill="FFFFFF"/>
        </w:rPr>
        <w:t xml:space="preserve">Telephone: </w:t>
      </w:r>
      <w:bdo w:val="ltr">
        <w:r w:rsidRPr="001911D1">
          <w:rPr>
            <w:rFonts w:ascii="Roboto" w:hAnsi="Roboto"/>
            <w:color w:val="5E5E5E"/>
            <w:sz w:val="21"/>
            <w:szCs w:val="21"/>
            <w:shd w:val="clear" w:color="auto" w:fill="FFFFFF"/>
          </w:rPr>
          <w:t>+1 (954) 554-6945</w:t>
        </w:r>
        <w:r w:rsidRPr="001911D1">
          <w:rPr>
            <w:rFonts w:ascii="MS Mincho" w:eastAsia="MS Mincho" w:hAnsi="MS Mincho" w:cs="MS Mincho" w:hint="eastAsia"/>
            <w:color w:val="5E5E5E"/>
            <w:sz w:val="21"/>
            <w:szCs w:val="21"/>
            <w:shd w:val="clear" w:color="auto" w:fill="FFFFFF"/>
          </w:rPr>
          <w:t>‬</w:t>
        </w:r>
      </w:bdo>
    </w:p>
    <w:p w14:paraId="42033276" w14:textId="77777777" w:rsidR="00C73958" w:rsidRPr="00EC1A35" w:rsidRDefault="00C73958" w:rsidP="00EC1A35"/>
    <w:sectPr w:rsidR="00C73958" w:rsidRPr="00EC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27F8C"/>
    <w:multiLevelType w:val="hybridMultilevel"/>
    <w:tmpl w:val="D5D8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94E2F"/>
    <w:multiLevelType w:val="hybridMultilevel"/>
    <w:tmpl w:val="6E728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B020B"/>
    <w:multiLevelType w:val="hybridMultilevel"/>
    <w:tmpl w:val="10CE0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7084B"/>
    <w:multiLevelType w:val="hybridMultilevel"/>
    <w:tmpl w:val="9206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D0982"/>
    <w:multiLevelType w:val="hybridMultilevel"/>
    <w:tmpl w:val="D9E00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662A1"/>
    <w:multiLevelType w:val="hybridMultilevel"/>
    <w:tmpl w:val="FEB2A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134EF5"/>
    <w:multiLevelType w:val="hybridMultilevel"/>
    <w:tmpl w:val="99D6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C07499"/>
    <w:multiLevelType w:val="hybridMultilevel"/>
    <w:tmpl w:val="E5F0A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9F4873"/>
    <w:multiLevelType w:val="hybridMultilevel"/>
    <w:tmpl w:val="33F2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94510A"/>
    <w:multiLevelType w:val="hybridMultilevel"/>
    <w:tmpl w:val="86E8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6A6229"/>
    <w:multiLevelType w:val="hybridMultilevel"/>
    <w:tmpl w:val="FD9A8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CE31FC"/>
    <w:multiLevelType w:val="hybridMultilevel"/>
    <w:tmpl w:val="BBEA8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622EA5"/>
    <w:multiLevelType w:val="hybridMultilevel"/>
    <w:tmpl w:val="3818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7F4FF6"/>
    <w:multiLevelType w:val="hybridMultilevel"/>
    <w:tmpl w:val="BEE86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E106C6"/>
    <w:multiLevelType w:val="hybridMultilevel"/>
    <w:tmpl w:val="2714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1999115">
    <w:abstractNumId w:val="11"/>
  </w:num>
  <w:num w:numId="2" w16cid:durableId="1992902105">
    <w:abstractNumId w:val="10"/>
  </w:num>
  <w:num w:numId="3" w16cid:durableId="861434968">
    <w:abstractNumId w:val="5"/>
  </w:num>
  <w:num w:numId="4" w16cid:durableId="1853177378">
    <w:abstractNumId w:val="13"/>
  </w:num>
  <w:num w:numId="5" w16cid:durableId="861940652">
    <w:abstractNumId w:val="2"/>
  </w:num>
  <w:num w:numId="6" w16cid:durableId="1783764221">
    <w:abstractNumId w:val="14"/>
  </w:num>
  <w:num w:numId="7" w16cid:durableId="965429965">
    <w:abstractNumId w:val="12"/>
  </w:num>
  <w:num w:numId="8" w16cid:durableId="1785036582">
    <w:abstractNumId w:val="6"/>
  </w:num>
  <w:num w:numId="9" w16cid:durableId="1327710233">
    <w:abstractNumId w:val="9"/>
  </w:num>
  <w:num w:numId="10" w16cid:durableId="1318998025">
    <w:abstractNumId w:val="7"/>
  </w:num>
  <w:num w:numId="11" w16cid:durableId="1169057258">
    <w:abstractNumId w:val="0"/>
  </w:num>
  <w:num w:numId="12" w16cid:durableId="1743260286">
    <w:abstractNumId w:val="3"/>
  </w:num>
  <w:num w:numId="13" w16cid:durableId="1485465845">
    <w:abstractNumId w:val="8"/>
  </w:num>
  <w:num w:numId="14" w16cid:durableId="2077125970">
    <w:abstractNumId w:val="1"/>
  </w:num>
  <w:num w:numId="15" w16cid:durableId="19987228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35"/>
    <w:rsid w:val="00081B40"/>
    <w:rsid w:val="00085083"/>
    <w:rsid w:val="001911D1"/>
    <w:rsid w:val="001A5561"/>
    <w:rsid w:val="002F1ACE"/>
    <w:rsid w:val="003310F9"/>
    <w:rsid w:val="003B1832"/>
    <w:rsid w:val="003D4BC3"/>
    <w:rsid w:val="004B6EE1"/>
    <w:rsid w:val="00503C5B"/>
    <w:rsid w:val="00522FD7"/>
    <w:rsid w:val="005B6543"/>
    <w:rsid w:val="005D6676"/>
    <w:rsid w:val="00810988"/>
    <w:rsid w:val="00895674"/>
    <w:rsid w:val="009E26D6"/>
    <w:rsid w:val="009E508E"/>
    <w:rsid w:val="009F2204"/>
    <w:rsid w:val="00A83034"/>
    <w:rsid w:val="00B64CE4"/>
    <w:rsid w:val="00BB0663"/>
    <w:rsid w:val="00BD138A"/>
    <w:rsid w:val="00C73958"/>
    <w:rsid w:val="00E30C3D"/>
    <w:rsid w:val="00EC1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C6F4"/>
  <w15:chartTrackingRefBased/>
  <w15:docId w15:val="{5055EE05-2CDC-4802-B665-1113CE14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A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1A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A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A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A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A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A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A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A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A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1A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A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A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A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A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A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A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A35"/>
    <w:rPr>
      <w:rFonts w:eastAsiaTheme="majorEastAsia" w:cstheme="majorBidi"/>
      <w:color w:val="272727" w:themeColor="text1" w:themeTint="D8"/>
    </w:rPr>
  </w:style>
  <w:style w:type="paragraph" w:styleId="Title">
    <w:name w:val="Title"/>
    <w:basedOn w:val="Normal"/>
    <w:next w:val="Normal"/>
    <w:link w:val="TitleChar"/>
    <w:uiPriority w:val="10"/>
    <w:qFormat/>
    <w:rsid w:val="00EC1A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A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A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A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A35"/>
    <w:pPr>
      <w:spacing w:before="160"/>
      <w:jc w:val="center"/>
    </w:pPr>
    <w:rPr>
      <w:i/>
      <w:iCs/>
      <w:color w:val="404040" w:themeColor="text1" w:themeTint="BF"/>
    </w:rPr>
  </w:style>
  <w:style w:type="character" w:customStyle="1" w:styleId="QuoteChar">
    <w:name w:val="Quote Char"/>
    <w:basedOn w:val="DefaultParagraphFont"/>
    <w:link w:val="Quote"/>
    <w:uiPriority w:val="29"/>
    <w:rsid w:val="00EC1A35"/>
    <w:rPr>
      <w:i/>
      <w:iCs/>
      <w:color w:val="404040" w:themeColor="text1" w:themeTint="BF"/>
    </w:rPr>
  </w:style>
  <w:style w:type="paragraph" w:styleId="ListParagraph">
    <w:name w:val="List Paragraph"/>
    <w:basedOn w:val="Normal"/>
    <w:uiPriority w:val="34"/>
    <w:qFormat/>
    <w:rsid w:val="00EC1A35"/>
    <w:pPr>
      <w:ind w:left="720"/>
      <w:contextualSpacing/>
    </w:pPr>
  </w:style>
  <w:style w:type="character" w:styleId="IntenseEmphasis">
    <w:name w:val="Intense Emphasis"/>
    <w:basedOn w:val="DefaultParagraphFont"/>
    <w:uiPriority w:val="21"/>
    <w:qFormat/>
    <w:rsid w:val="00EC1A35"/>
    <w:rPr>
      <w:i/>
      <w:iCs/>
      <w:color w:val="0F4761" w:themeColor="accent1" w:themeShade="BF"/>
    </w:rPr>
  </w:style>
  <w:style w:type="paragraph" w:styleId="IntenseQuote">
    <w:name w:val="Intense Quote"/>
    <w:basedOn w:val="Normal"/>
    <w:next w:val="Normal"/>
    <w:link w:val="IntenseQuoteChar"/>
    <w:uiPriority w:val="30"/>
    <w:qFormat/>
    <w:rsid w:val="00EC1A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A35"/>
    <w:rPr>
      <w:i/>
      <w:iCs/>
      <w:color w:val="0F4761" w:themeColor="accent1" w:themeShade="BF"/>
    </w:rPr>
  </w:style>
  <w:style w:type="character" w:styleId="IntenseReference">
    <w:name w:val="Intense Reference"/>
    <w:basedOn w:val="DefaultParagraphFont"/>
    <w:uiPriority w:val="32"/>
    <w:qFormat/>
    <w:rsid w:val="00EC1A35"/>
    <w:rPr>
      <w:b/>
      <w:bCs/>
      <w:smallCaps/>
      <w:color w:val="0F4761" w:themeColor="accent1" w:themeShade="BF"/>
      <w:spacing w:val="5"/>
    </w:rPr>
  </w:style>
  <w:style w:type="character" w:styleId="Hyperlink">
    <w:name w:val="Hyperlink"/>
    <w:basedOn w:val="DefaultParagraphFont"/>
    <w:uiPriority w:val="99"/>
    <w:unhideWhenUsed/>
    <w:rsid w:val="001911D1"/>
    <w:rPr>
      <w:color w:val="467886" w:themeColor="hyperlink"/>
      <w:u w:val="single"/>
    </w:rPr>
  </w:style>
  <w:style w:type="character" w:styleId="UnresolvedMention">
    <w:name w:val="Unresolved Mention"/>
    <w:basedOn w:val="DefaultParagraphFont"/>
    <w:uiPriority w:val="99"/>
    <w:semiHidden/>
    <w:unhideWhenUsed/>
    <w:rsid w:val="001911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hn.dickson@jsd.solu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Dickson</dc:creator>
  <cp:keywords/>
  <dc:description/>
  <cp:lastModifiedBy>Carlos Enrique Canales Zuniga</cp:lastModifiedBy>
  <cp:revision>2</cp:revision>
  <dcterms:created xsi:type="dcterms:W3CDTF">2025-06-26T20:03:00Z</dcterms:created>
  <dcterms:modified xsi:type="dcterms:W3CDTF">2025-06-26T20:03:00Z</dcterms:modified>
</cp:coreProperties>
</file>