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43BCD" w14:textId="14CD3999" w:rsidR="004C6F42" w:rsidRDefault="00000000">
      <w:pPr>
        <w:keepLines/>
        <w:spacing w:before="1200" w:after="200" w:line="283" w:lineRule="auto"/>
        <w:jc w:val="center"/>
      </w:pPr>
      <w:r>
        <w:rPr>
          <w:b/>
          <w:sz w:val="22"/>
        </w:rPr>
        <w:t xml:space="preserve">SINGAPORE INSTITUTE OF </w:t>
      </w:r>
      <w:r w:rsidR="00903E34">
        <w:rPr>
          <w:b/>
          <w:sz w:val="22"/>
        </w:rPr>
        <w:t xml:space="preserve">TECHNOLOGY </w:t>
      </w:r>
      <w:r w:rsidR="00BB15F0">
        <w:rPr>
          <w:b/>
          <w:sz w:val="22"/>
        </w:rPr>
        <w:t>| UNIVERSITY</w:t>
      </w:r>
      <w:r>
        <w:rPr>
          <w:b/>
          <w:sz w:val="22"/>
        </w:rPr>
        <w:t xml:space="preserve"> OF GLASGOW</w:t>
      </w:r>
    </w:p>
    <w:p w14:paraId="47B6E67D" w14:textId="77777777" w:rsidR="004C6F42" w:rsidRDefault="00000000">
      <w:pPr>
        <w:keepLines/>
        <w:spacing w:before="700" w:after="200" w:line="283" w:lineRule="auto"/>
        <w:jc w:val="center"/>
      </w:pPr>
      <w:r>
        <w:rPr>
          <w:b/>
          <w:sz w:val="46"/>
        </w:rPr>
        <w:t>Capstone Project Proposal</w:t>
      </w:r>
    </w:p>
    <w:p w14:paraId="4EB51A08" w14:textId="77777777" w:rsidR="004C6F42" w:rsidRDefault="00000000">
      <w:pPr>
        <w:keepLines/>
        <w:spacing w:after="400" w:line="283" w:lineRule="auto"/>
        <w:jc w:val="center"/>
      </w:pPr>
      <w:r>
        <w:rPr>
          <w:b/>
          <w:sz w:val="30"/>
        </w:rPr>
        <w:t>Development of a Digital Production Line Planning and Pre-Validation Tool</w:t>
      </w:r>
    </w:p>
    <w:p w14:paraId="17F6541C" w14:textId="77777777" w:rsidR="002C2FFC" w:rsidRDefault="002C2FFC">
      <w:pPr>
        <w:keepLines/>
        <w:spacing w:before="160" w:after="60" w:line="283" w:lineRule="auto"/>
        <w:jc w:val="center"/>
        <w:rPr>
          <w:i/>
          <w:sz w:val="21"/>
        </w:rPr>
      </w:pPr>
    </w:p>
    <w:p w14:paraId="4B3CD0C5" w14:textId="77777777" w:rsidR="002C2FFC" w:rsidRDefault="002C2FFC">
      <w:pPr>
        <w:keepLines/>
        <w:spacing w:before="160" w:after="60" w:line="283" w:lineRule="auto"/>
        <w:jc w:val="center"/>
        <w:rPr>
          <w:i/>
          <w:sz w:val="21"/>
        </w:rPr>
      </w:pPr>
    </w:p>
    <w:p w14:paraId="6DFE9992" w14:textId="60056D3E" w:rsidR="004C6F42" w:rsidRDefault="00000000">
      <w:pPr>
        <w:keepLines/>
        <w:spacing w:before="160" w:after="60" w:line="283" w:lineRule="auto"/>
        <w:jc w:val="center"/>
      </w:pPr>
      <w:r>
        <w:rPr>
          <w:b/>
        </w:rPr>
        <w:t>STUDENT</w:t>
      </w:r>
    </w:p>
    <w:p w14:paraId="5B5662E9" w14:textId="5590BBA5" w:rsidR="004C6F42" w:rsidRDefault="002C2FFC">
      <w:pPr>
        <w:keepLines/>
        <w:spacing w:after="240" w:line="283" w:lineRule="auto"/>
        <w:jc w:val="center"/>
      </w:pPr>
      <w:r>
        <w:rPr>
          <w:sz w:val="22"/>
        </w:rPr>
        <w:t>Ernest Sim 2401326</w:t>
      </w:r>
    </w:p>
    <w:p w14:paraId="1C1D5BA4" w14:textId="77777777" w:rsidR="004C6F42" w:rsidRDefault="00000000">
      <w:pPr>
        <w:keepLines/>
        <w:spacing w:before="160" w:after="60" w:line="283" w:lineRule="auto"/>
        <w:jc w:val="center"/>
      </w:pPr>
      <w:r>
        <w:rPr>
          <w:b/>
        </w:rPr>
        <w:t>INDUSTRIAL CONTEXT</w:t>
      </w:r>
    </w:p>
    <w:p w14:paraId="2D5151A2" w14:textId="77777777" w:rsidR="004C6F42" w:rsidRDefault="00000000">
      <w:pPr>
        <w:keepLines/>
        <w:spacing w:after="240" w:line="283" w:lineRule="auto"/>
        <w:jc w:val="center"/>
      </w:pPr>
      <w:r>
        <w:rPr>
          <w:sz w:val="22"/>
        </w:rPr>
        <w:t>Gas turbine component repair and manufacturing operations</w:t>
      </w:r>
    </w:p>
    <w:p w14:paraId="23B59064" w14:textId="77777777" w:rsidR="004C6F42" w:rsidRDefault="00000000">
      <w:pPr>
        <w:keepLines/>
        <w:spacing w:before="160" w:after="60" w:line="283" w:lineRule="auto"/>
        <w:jc w:val="center"/>
      </w:pPr>
      <w:r>
        <w:rPr>
          <w:b/>
        </w:rPr>
        <w:t>SUBMISSION</w:t>
      </w:r>
    </w:p>
    <w:p w14:paraId="07710C52" w14:textId="26BF6C27" w:rsidR="004C6F42" w:rsidRDefault="00000000">
      <w:pPr>
        <w:keepLines/>
        <w:spacing w:after="240" w:line="283" w:lineRule="auto"/>
        <w:jc w:val="center"/>
      </w:pPr>
      <w:r>
        <w:rPr>
          <w:sz w:val="22"/>
        </w:rPr>
        <w:t xml:space="preserve">19 October </w:t>
      </w:r>
      <w:r w:rsidR="00903E34">
        <w:rPr>
          <w:sz w:val="22"/>
        </w:rPr>
        <w:t xml:space="preserve">2026 </w:t>
      </w:r>
      <w:proofErr w:type="gramStart"/>
      <w:r w:rsidR="00903E34">
        <w:rPr>
          <w:sz w:val="22"/>
        </w:rPr>
        <w:t>|</w:t>
      </w:r>
      <w:r>
        <w:rPr>
          <w:sz w:val="22"/>
        </w:rPr>
        <w:t xml:space="preserve">  5:00</w:t>
      </w:r>
      <w:proofErr w:type="gramEnd"/>
      <w:r>
        <w:rPr>
          <w:sz w:val="22"/>
        </w:rPr>
        <w:t xml:space="preserve"> pm</w:t>
      </w:r>
    </w:p>
    <w:p w14:paraId="6B098F5B" w14:textId="77777777" w:rsidR="004C6F42" w:rsidRDefault="004C6F42">
      <w:pPr>
        <w:keepLines/>
        <w:spacing w:line="269" w:lineRule="auto"/>
        <w:ind w:firstLine="369"/>
        <w:sectPr w:rsidR="004C6F42">
          <w:headerReference w:type="default" r:id="rId8"/>
          <w:footerReference w:type="default" r:id="rId9"/>
          <w:pgSz w:w="11906" w:h="16838"/>
          <w:pgMar w:top="1162" w:right="1332" w:bottom="1106" w:left="1361" w:header="482" w:footer="567" w:gutter="0"/>
          <w:cols w:space="720"/>
          <w:titlePg/>
          <w:docGrid w:linePitch="360"/>
        </w:sectPr>
      </w:pPr>
    </w:p>
    <w:p w14:paraId="68CD7C7C" w14:textId="77777777" w:rsidR="004C6F42" w:rsidRDefault="00000000">
      <w:pPr>
        <w:pStyle w:val="Heading1"/>
        <w:spacing w:before="160" w:after="200" w:line="240" w:lineRule="auto"/>
        <w:jc w:val="center"/>
      </w:pPr>
      <w:r>
        <w:rPr>
          <w:rFonts w:ascii="Arial" w:hAnsi="Arial"/>
          <w:sz w:val="26"/>
        </w:rPr>
        <w:lastRenderedPageBreak/>
        <w:t>Background and Motivation</w:t>
      </w:r>
    </w:p>
    <w:p w14:paraId="2E2D8693" w14:textId="77777777" w:rsidR="004C6F42" w:rsidRDefault="00000000">
      <w:pPr>
        <w:pStyle w:val="Heading2"/>
        <w:spacing w:before="140" w:after="60" w:line="252" w:lineRule="auto"/>
        <w:jc w:val="left"/>
      </w:pPr>
      <w:r>
        <w:rPr>
          <w:rFonts w:ascii="Arial" w:hAnsi="Arial"/>
          <w:sz w:val="21"/>
        </w:rPr>
        <w:t>Industrial background</w:t>
      </w:r>
    </w:p>
    <w:p w14:paraId="239093F7" w14:textId="77777777" w:rsidR="004C6F42" w:rsidRDefault="00000000" w:rsidP="002C2FFC">
      <w:pPr>
        <w:keepLines/>
        <w:spacing w:line="269" w:lineRule="auto"/>
      </w:pPr>
      <w:r>
        <w:t>During my IWSP at GE Vernova Singapore Services (GEVSS), I was involved in work related to setting up a new production line for gas turbine component repair. I saw that the physical line was only one part of the work. Before any station could be set up, engineers had to confirm the process sequence, manpower needs, cycle times and how operators would move between stations.</w:t>
      </w:r>
    </w:p>
    <w:p w14:paraId="7C89270B" w14:textId="77777777" w:rsidR="004C6F42" w:rsidRDefault="00000000" w:rsidP="002C2FFC">
      <w:pPr>
        <w:keepLines/>
        <w:spacing w:line="269" w:lineRule="auto"/>
      </w:pPr>
      <w:r>
        <w:t>Some of this planning is carried out through PQPR matrices, Yamazumi charts, line balancing, Standard Work Sheets (SWS), Standard Work Combination Sheets (SWCS) and table-top simulations. These tools are useful, but the information is often handled separately. When a process sequence or operator assignment changes, the same information may need to be checked and revised in several places.</w:t>
      </w:r>
    </w:p>
    <w:p w14:paraId="34ABD9AB" w14:textId="77777777" w:rsidR="004C6F42" w:rsidRDefault="00000000">
      <w:pPr>
        <w:pStyle w:val="Heading2"/>
        <w:spacing w:before="140" w:after="60" w:line="252" w:lineRule="auto"/>
        <w:jc w:val="left"/>
      </w:pPr>
      <w:r>
        <w:rPr>
          <w:rFonts w:ascii="Arial" w:hAnsi="Arial"/>
          <w:sz w:val="21"/>
        </w:rPr>
        <w:t>Problem observed during IWSP</w:t>
      </w:r>
    </w:p>
    <w:p w14:paraId="3FCA3496" w14:textId="77777777" w:rsidR="004C6F42" w:rsidRDefault="00000000" w:rsidP="002C2FFC">
      <w:pPr>
        <w:keepLines/>
        <w:spacing w:line="269" w:lineRule="auto"/>
      </w:pPr>
      <w:r>
        <w:t>I also had the opportunity to take part in a table-top simulation with engineers, supervisors and operators. It helped me understand why these discussions are important. Operators could point out practical details that are easy to miss on paper, such as collecting tools, waiting for equipment, moving parts or completing inspections.</w:t>
      </w:r>
    </w:p>
    <w:p w14:paraId="4B503290" w14:textId="77777777" w:rsidR="004C6F42" w:rsidRDefault="00000000" w:rsidP="002C2FFC">
      <w:pPr>
        <w:keepLines/>
        <w:spacing w:line="269" w:lineRule="auto"/>
      </w:pPr>
      <w:r>
        <w:t>At the same time, I noticed that a fair amount of the session was spent going through the proposed sequence, workload and movement of parts. Much of this basic checking could have been done before gathering everyone together. Repeating the exercise to compare another layout or manpower arrangement would also take additional time.</w:t>
      </w:r>
    </w:p>
    <w:p w14:paraId="5EB09082" w14:textId="48E138B7" w:rsidR="004C6F42" w:rsidRDefault="00000000" w:rsidP="002C2FFC">
      <w:pPr>
        <w:keepLines/>
        <w:spacing w:line="269" w:lineRule="auto"/>
      </w:pPr>
      <w:r>
        <w:t xml:space="preserve">This is particularly relevant in a repair environment, where different component framesizes may follow different process routes. Planning a line around only one route can overlook the effects of shared stations and uneven workloads when product </w:t>
      </w:r>
      <w:r w:rsidR="00E004D5">
        <w:t>types of</w:t>
      </w:r>
      <w:r>
        <w:t xml:space="preserve"> change.</w:t>
      </w:r>
    </w:p>
    <w:p w14:paraId="36A4AF08" w14:textId="77777777" w:rsidR="004C6F42" w:rsidRDefault="00000000">
      <w:pPr>
        <w:pStyle w:val="Heading2"/>
        <w:spacing w:before="140" w:after="60" w:line="252" w:lineRule="auto"/>
        <w:jc w:val="left"/>
      </w:pPr>
      <w:r>
        <w:rPr>
          <w:rFonts w:ascii="Arial" w:hAnsi="Arial"/>
          <w:sz w:val="21"/>
        </w:rPr>
        <w:t>Motivation and problem statement</w:t>
      </w:r>
    </w:p>
    <w:p w14:paraId="66DB9DA5" w14:textId="77777777" w:rsidR="004C6F42" w:rsidRDefault="00000000" w:rsidP="002C2FFC">
      <w:pPr>
        <w:keepLines/>
        <w:spacing w:line="269" w:lineRule="auto"/>
      </w:pPr>
      <w:r>
        <w:t>My intention is not to replace table-top simulation. The value of bringing experienced people together cannot be captured fully by a computer model. Instead, I want to develop a tool that allows engineers to prepare a more complete proposal before the discussion, so that time with operators can be spent checking feasibility, safety and improvement opportunities rather than repeating the initial calculations.</w:t>
      </w:r>
    </w:p>
    <w:p w14:paraId="123BB7AF" w14:textId="77777777" w:rsidR="004C6F42" w:rsidRDefault="00000000">
      <w:pPr>
        <w:pStyle w:val="Heading3"/>
        <w:spacing w:before="100" w:after="40" w:line="269" w:lineRule="auto"/>
      </w:pPr>
      <w:r>
        <w:rPr>
          <w:rFonts w:ascii="Arial" w:hAnsi="Arial"/>
          <w:i/>
        </w:rPr>
        <w:t>Problem statement</w:t>
      </w:r>
    </w:p>
    <w:p w14:paraId="180267E7" w14:textId="77777777" w:rsidR="004C6F42" w:rsidRDefault="00000000" w:rsidP="002C2FFC">
      <w:pPr>
        <w:keepLines/>
        <w:spacing w:after="140" w:line="269" w:lineRule="auto"/>
        <w:ind w:right="259"/>
      </w:pPr>
      <w:r>
        <w:rPr>
          <w:i/>
        </w:rPr>
        <w:t>How can a digital production line planning and simulation tool make preliminary workflow validation more efficient, while keeping the practical input of engineers and operators in the final table-top simulation?</w:t>
      </w:r>
    </w:p>
    <w:p w14:paraId="2F58CCA8" w14:textId="77777777" w:rsidR="004C6F42" w:rsidRDefault="00000000">
      <w:pPr>
        <w:pStyle w:val="Heading2"/>
        <w:spacing w:before="140" w:after="60" w:line="252" w:lineRule="auto"/>
        <w:jc w:val="left"/>
      </w:pPr>
      <w:r>
        <w:rPr>
          <w:rFonts w:ascii="Arial" w:hAnsi="Arial"/>
          <w:sz w:val="21"/>
        </w:rPr>
        <w:t>Proposed solution</w:t>
      </w:r>
    </w:p>
    <w:p w14:paraId="7CB0044C" w14:textId="77777777" w:rsidR="004C6F42" w:rsidRDefault="00000000" w:rsidP="002C2FFC">
      <w:pPr>
        <w:keepLines/>
        <w:spacing w:line="269" w:lineRule="auto"/>
      </w:pPr>
      <w:r>
        <w:t>The proposed solution is a web-based planning toolkit that brings process data, line balancing, station layout and discrete-event simulation into one workflow. The output will help users identify likely bottlenecks, compare alternative line arrangements and decide which issues still require physical validation. Its usefulness will be judged by the accuracy of its model and whether it reduces planning effort, not simply by the number of features developed.</w:t>
      </w:r>
    </w:p>
    <w:p w14:paraId="07A1CB74" w14:textId="77777777" w:rsidR="004C6F42" w:rsidRDefault="00000000">
      <w:pPr>
        <w:keepLines/>
        <w:spacing w:line="269" w:lineRule="auto"/>
        <w:ind w:firstLine="369"/>
      </w:pPr>
      <w:r>
        <w:br w:type="page"/>
      </w:r>
    </w:p>
    <w:p w14:paraId="6506CDB9" w14:textId="77777777" w:rsidR="004C6F42" w:rsidRDefault="00000000">
      <w:pPr>
        <w:pStyle w:val="Heading1"/>
        <w:spacing w:before="160" w:after="200" w:line="240" w:lineRule="auto"/>
        <w:jc w:val="center"/>
      </w:pPr>
      <w:r>
        <w:rPr>
          <w:rFonts w:ascii="Arial" w:hAnsi="Arial"/>
          <w:sz w:val="26"/>
        </w:rPr>
        <w:lastRenderedPageBreak/>
        <w:t>Aim, Objectives and Scope</w:t>
      </w:r>
    </w:p>
    <w:p w14:paraId="510F0EF8" w14:textId="77777777" w:rsidR="004C6F42" w:rsidRDefault="00000000">
      <w:pPr>
        <w:pStyle w:val="Heading2"/>
        <w:spacing w:before="140" w:after="60" w:line="252" w:lineRule="auto"/>
        <w:jc w:val="left"/>
      </w:pPr>
      <w:r>
        <w:rPr>
          <w:rFonts w:ascii="Arial" w:hAnsi="Arial"/>
          <w:sz w:val="21"/>
        </w:rPr>
        <w:t>Project aim</w:t>
      </w:r>
    </w:p>
    <w:p w14:paraId="49BE14FD" w14:textId="77777777" w:rsidR="004C6F42" w:rsidRDefault="00000000" w:rsidP="002C2FFC">
      <w:pPr>
        <w:keepLines/>
        <w:spacing w:line="269" w:lineRule="auto"/>
      </w:pPr>
      <w:r>
        <w:t>To develop and evaluate a digital production line planning tool that helps engineers configure production lines, compare workflow options and carry out preliminary validation before a physical table-top simulation.</w:t>
      </w:r>
    </w:p>
    <w:p w14:paraId="1C380009" w14:textId="77777777" w:rsidR="004C6F42" w:rsidRDefault="00000000">
      <w:pPr>
        <w:pStyle w:val="Heading2"/>
        <w:spacing w:before="140" w:after="60" w:line="252" w:lineRule="auto"/>
        <w:jc w:val="left"/>
      </w:pPr>
      <w:r>
        <w:rPr>
          <w:rFonts w:ascii="Arial" w:hAnsi="Arial"/>
          <w:sz w:val="21"/>
        </w:rPr>
        <w:t>Objectives</w:t>
      </w:r>
    </w:p>
    <w:p w14:paraId="2B660FBE" w14:textId="09124280" w:rsidR="004C6F42" w:rsidRDefault="00000000">
      <w:pPr>
        <w:pStyle w:val="ListBullet"/>
        <w:keepLines/>
        <w:spacing w:after="60" w:line="254" w:lineRule="auto"/>
        <w:ind w:left="624" w:hanging="215"/>
      </w:pPr>
      <w:r>
        <w:rPr>
          <w:rFonts w:ascii="Arial" w:hAnsi="Arial"/>
          <w:color w:val="191919"/>
          <w:sz w:val="20"/>
        </w:rPr>
        <w:t xml:space="preserve">Develop </w:t>
      </w:r>
      <w:r w:rsidR="00903E34">
        <w:rPr>
          <w:rFonts w:ascii="Arial" w:hAnsi="Arial"/>
          <w:color w:val="191919"/>
          <w:sz w:val="20"/>
        </w:rPr>
        <w:t xml:space="preserve">process </w:t>
      </w:r>
      <w:r>
        <w:rPr>
          <w:rFonts w:ascii="Arial" w:hAnsi="Arial"/>
          <w:color w:val="191919"/>
          <w:sz w:val="20"/>
        </w:rPr>
        <w:t>data and Yamazumi module to record manual and automatic times, show operator workloads and support line balancing.</w:t>
      </w:r>
    </w:p>
    <w:p w14:paraId="0576C7E4" w14:textId="0E746FAD" w:rsidR="004C6F42" w:rsidRDefault="00000000">
      <w:pPr>
        <w:pStyle w:val="ListBullet"/>
        <w:keepLines/>
        <w:spacing w:after="60" w:line="254" w:lineRule="auto"/>
        <w:ind w:left="624" w:hanging="215"/>
      </w:pPr>
      <w:r>
        <w:rPr>
          <w:rFonts w:ascii="Arial" w:hAnsi="Arial"/>
          <w:color w:val="191919"/>
          <w:sz w:val="20"/>
        </w:rPr>
        <w:t xml:space="preserve">Build an interactive line layout tool in which users can assign processes to </w:t>
      </w:r>
      <w:r w:rsidR="00363214">
        <w:rPr>
          <w:rFonts w:ascii="Arial" w:hAnsi="Arial"/>
          <w:color w:val="191919"/>
          <w:sz w:val="20"/>
        </w:rPr>
        <w:t>stations and</w:t>
      </w:r>
      <w:r>
        <w:rPr>
          <w:rFonts w:ascii="Arial" w:hAnsi="Arial"/>
          <w:color w:val="191919"/>
          <w:sz w:val="20"/>
        </w:rPr>
        <w:t xml:space="preserve"> position operators and compare alternative arrangements.</w:t>
      </w:r>
    </w:p>
    <w:p w14:paraId="38DF1D77" w14:textId="77777777" w:rsidR="004C6F42" w:rsidRDefault="00000000">
      <w:pPr>
        <w:pStyle w:val="ListBullet"/>
        <w:keepLines/>
        <w:spacing w:after="60" w:line="254" w:lineRule="auto"/>
        <w:ind w:left="624" w:hanging="215"/>
      </w:pPr>
      <w:r>
        <w:rPr>
          <w:rFonts w:ascii="Arial" w:hAnsi="Arial"/>
          <w:color w:val="191919"/>
          <w:sz w:val="20"/>
        </w:rPr>
        <w:t>Use Python and SimPy to model the flow of parts through stations, including process times, shared resources, queues and waiting.</w:t>
      </w:r>
    </w:p>
    <w:p w14:paraId="627A3B71" w14:textId="77777777" w:rsidR="004C6F42" w:rsidRDefault="00000000">
      <w:pPr>
        <w:pStyle w:val="ListBullet"/>
        <w:keepLines/>
        <w:spacing w:after="60" w:line="254" w:lineRule="auto"/>
        <w:ind w:left="624" w:hanging="215"/>
      </w:pPr>
      <w:r>
        <w:rPr>
          <w:rFonts w:ascii="Arial" w:hAnsi="Arial"/>
          <w:color w:val="191919"/>
          <w:sz w:val="20"/>
        </w:rPr>
        <w:t>Allow different framesizes to follow applicable process routes and use PQPR information where available, without making PQPR a prerequisite for line balancing.</w:t>
      </w:r>
    </w:p>
    <w:p w14:paraId="06473665" w14:textId="77777777" w:rsidR="004C6F42" w:rsidRDefault="00000000">
      <w:pPr>
        <w:pStyle w:val="ListBullet"/>
        <w:keepLines/>
        <w:spacing w:after="60" w:line="254" w:lineRule="auto"/>
        <w:ind w:left="624" w:hanging="215"/>
      </w:pPr>
      <w:r>
        <w:rPr>
          <w:rFonts w:ascii="Arial" w:hAnsi="Arial"/>
          <w:color w:val="191919"/>
          <w:sz w:val="20"/>
        </w:rPr>
        <w:t>Check simulation outputs against available production information and compare the effort required for manual and software-assisted planning.</w:t>
      </w:r>
    </w:p>
    <w:p w14:paraId="74FE7A15" w14:textId="77777777" w:rsidR="004C6F42" w:rsidRDefault="00000000">
      <w:pPr>
        <w:pStyle w:val="Heading2"/>
        <w:spacing w:before="140" w:after="60" w:line="252" w:lineRule="auto"/>
        <w:jc w:val="left"/>
      </w:pPr>
      <w:r>
        <w:rPr>
          <w:rFonts w:ascii="Arial" w:hAnsi="Arial"/>
          <w:sz w:val="21"/>
        </w:rPr>
        <w:t>Main functions and boundaries</w:t>
      </w:r>
    </w:p>
    <w:tbl>
      <w:tblPr>
        <w:tblW w:w="0" w:type="auto"/>
        <w:jc w:val="center"/>
        <w:tblLayout w:type="fixed"/>
        <w:tblLook w:val="04A0" w:firstRow="1" w:lastRow="0" w:firstColumn="1" w:lastColumn="0" w:noHBand="0" w:noVBand="1"/>
      </w:tblPr>
      <w:tblGrid>
        <w:gridCol w:w="2381"/>
        <w:gridCol w:w="6803"/>
      </w:tblGrid>
      <w:tr w:rsidR="004C6F42" w14:paraId="31E7B855" w14:textId="77777777">
        <w:trPr>
          <w:tblHeader/>
          <w:jc w:val="center"/>
        </w:trPr>
        <w:tc>
          <w:tcPr>
            <w:tcW w:w="2381" w:type="dxa"/>
            <w:tcBorders>
              <w:top w:val="single" w:sz="3" w:space="0" w:color="BABABA"/>
              <w:left w:val="single" w:sz="3" w:space="0" w:color="BABABA"/>
              <w:bottom w:val="single" w:sz="3" w:space="0" w:color="BABABA"/>
              <w:right w:val="single" w:sz="3" w:space="0" w:color="BABABA"/>
            </w:tcBorders>
            <w:shd w:val="clear" w:color="auto" w:fill="EEEEEE"/>
            <w:tcMar>
              <w:top w:w="85" w:type="dxa"/>
              <w:left w:w="70" w:type="dxa"/>
              <w:bottom w:w="85" w:type="dxa"/>
              <w:right w:w="65" w:type="dxa"/>
            </w:tcMar>
            <w:vAlign w:val="center"/>
          </w:tcPr>
          <w:p w14:paraId="619E7D13" w14:textId="77777777" w:rsidR="004C6F42" w:rsidRDefault="00000000">
            <w:pPr>
              <w:spacing w:after="0" w:line="252" w:lineRule="auto"/>
              <w:jc w:val="left"/>
            </w:pPr>
            <w:r>
              <w:rPr>
                <w:b/>
                <w:sz w:val="17"/>
              </w:rPr>
              <w:t>Module</w:t>
            </w:r>
          </w:p>
        </w:tc>
        <w:tc>
          <w:tcPr>
            <w:tcW w:w="6803" w:type="dxa"/>
            <w:tcBorders>
              <w:top w:val="single" w:sz="3" w:space="0" w:color="BABABA"/>
              <w:left w:val="single" w:sz="3" w:space="0" w:color="BABABA"/>
              <w:bottom w:val="single" w:sz="3" w:space="0" w:color="BABABA"/>
              <w:right w:val="single" w:sz="3" w:space="0" w:color="BABABA"/>
            </w:tcBorders>
            <w:shd w:val="clear" w:color="auto" w:fill="EEEEEE"/>
            <w:tcMar>
              <w:top w:w="85" w:type="dxa"/>
              <w:left w:w="70" w:type="dxa"/>
              <w:bottom w:w="85" w:type="dxa"/>
              <w:right w:w="65" w:type="dxa"/>
            </w:tcMar>
            <w:vAlign w:val="center"/>
          </w:tcPr>
          <w:p w14:paraId="18312F13" w14:textId="77777777" w:rsidR="004C6F42" w:rsidRDefault="00000000">
            <w:pPr>
              <w:spacing w:after="0" w:line="252" w:lineRule="auto"/>
              <w:jc w:val="left"/>
            </w:pPr>
            <w:r>
              <w:rPr>
                <w:b/>
                <w:sz w:val="17"/>
              </w:rPr>
              <w:t>What it will allow a user to do</w:t>
            </w:r>
          </w:p>
        </w:tc>
      </w:tr>
      <w:tr w:rsidR="004C6F42" w14:paraId="776E7403" w14:textId="77777777">
        <w:trPr>
          <w:jc w:val="center"/>
        </w:trPr>
        <w:tc>
          <w:tcPr>
            <w:tcW w:w="2381"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219752D9" w14:textId="77777777" w:rsidR="004C6F42" w:rsidRDefault="00000000">
            <w:pPr>
              <w:spacing w:after="0" w:line="252" w:lineRule="auto"/>
              <w:jc w:val="left"/>
            </w:pPr>
            <w:r>
              <w:rPr>
                <w:sz w:val="17"/>
              </w:rPr>
              <w:t>PQPR / process matrix</w:t>
            </w:r>
          </w:p>
        </w:tc>
        <w:tc>
          <w:tcPr>
            <w:tcW w:w="6803"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45520AA0" w14:textId="77777777" w:rsidR="004C6F42" w:rsidRDefault="00000000">
            <w:pPr>
              <w:spacing w:after="0" w:line="252" w:lineRule="auto"/>
              <w:jc w:val="left"/>
            </w:pPr>
            <w:r>
              <w:rPr>
                <w:sz w:val="17"/>
              </w:rPr>
              <w:t>Record applicable processes and cycle times for each framesize.</w:t>
            </w:r>
          </w:p>
        </w:tc>
      </w:tr>
      <w:tr w:rsidR="004C6F42" w14:paraId="70535C26" w14:textId="77777777">
        <w:trPr>
          <w:jc w:val="center"/>
        </w:trPr>
        <w:tc>
          <w:tcPr>
            <w:tcW w:w="2381"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636599C3" w14:textId="77777777" w:rsidR="004C6F42" w:rsidRDefault="00000000">
            <w:pPr>
              <w:spacing w:after="0" w:line="252" w:lineRule="auto"/>
              <w:jc w:val="left"/>
            </w:pPr>
            <w:r>
              <w:rPr>
                <w:sz w:val="17"/>
              </w:rPr>
              <w:t>Yamazumi and balancing</w:t>
            </w:r>
          </w:p>
        </w:tc>
        <w:tc>
          <w:tcPr>
            <w:tcW w:w="6803"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4BC8C5A6" w14:textId="77777777" w:rsidR="004C6F42" w:rsidRDefault="00000000">
            <w:pPr>
              <w:spacing w:after="0" w:line="252" w:lineRule="auto"/>
              <w:jc w:val="left"/>
            </w:pPr>
            <w:r>
              <w:rPr>
                <w:sz w:val="17"/>
              </w:rPr>
              <w:t>Break processes into work elements, review workloads and assign operators.</w:t>
            </w:r>
          </w:p>
        </w:tc>
      </w:tr>
      <w:tr w:rsidR="004C6F42" w14:paraId="32AF9939" w14:textId="77777777">
        <w:trPr>
          <w:jc w:val="center"/>
        </w:trPr>
        <w:tc>
          <w:tcPr>
            <w:tcW w:w="2381"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49031EC2" w14:textId="77777777" w:rsidR="004C6F42" w:rsidRDefault="00000000">
            <w:pPr>
              <w:spacing w:after="0" w:line="252" w:lineRule="auto"/>
              <w:jc w:val="left"/>
            </w:pPr>
            <w:r>
              <w:rPr>
                <w:sz w:val="17"/>
              </w:rPr>
              <w:t>Line builder</w:t>
            </w:r>
          </w:p>
        </w:tc>
        <w:tc>
          <w:tcPr>
            <w:tcW w:w="6803"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17BFC32F" w14:textId="77777777" w:rsidR="004C6F42" w:rsidRDefault="00000000">
            <w:pPr>
              <w:spacing w:after="0" w:line="252" w:lineRule="auto"/>
              <w:jc w:val="left"/>
            </w:pPr>
            <w:r>
              <w:rPr>
                <w:sz w:val="17"/>
              </w:rPr>
              <w:t>Arrange stations and operators on a visual layout and save scenarios.</w:t>
            </w:r>
          </w:p>
        </w:tc>
      </w:tr>
      <w:tr w:rsidR="004C6F42" w14:paraId="0143A94B" w14:textId="77777777">
        <w:trPr>
          <w:jc w:val="center"/>
        </w:trPr>
        <w:tc>
          <w:tcPr>
            <w:tcW w:w="2381"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1595ED8F" w14:textId="77777777" w:rsidR="004C6F42" w:rsidRDefault="00000000">
            <w:pPr>
              <w:spacing w:after="0" w:line="252" w:lineRule="auto"/>
              <w:jc w:val="left"/>
            </w:pPr>
            <w:r>
              <w:rPr>
                <w:sz w:val="17"/>
              </w:rPr>
              <w:t>Discrete-event simulation</w:t>
            </w:r>
          </w:p>
        </w:tc>
        <w:tc>
          <w:tcPr>
            <w:tcW w:w="6803"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33C75639" w14:textId="77777777" w:rsidR="004C6F42" w:rsidRDefault="00000000">
            <w:pPr>
              <w:spacing w:after="0" w:line="252" w:lineRule="auto"/>
              <w:jc w:val="left"/>
            </w:pPr>
            <w:r>
              <w:rPr>
                <w:sz w:val="17"/>
              </w:rPr>
              <w:t>Test process routing, capacity, waiting time and resource utilisation.</w:t>
            </w:r>
          </w:p>
        </w:tc>
      </w:tr>
      <w:tr w:rsidR="004C6F42" w14:paraId="65B50615" w14:textId="77777777">
        <w:trPr>
          <w:jc w:val="center"/>
        </w:trPr>
        <w:tc>
          <w:tcPr>
            <w:tcW w:w="2381"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1BC25AE5" w14:textId="77777777" w:rsidR="004C6F42" w:rsidRDefault="00000000">
            <w:pPr>
              <w:spacing w:after="0" w:line="252" w:lineRule="auto"/>
              <w:jc w:val="left"/>
            </w:pPr>
            <w:r>
              <w:rPr>
                <w:sz w:val="17"/>
              </w:rPr>
              <w:t>Results comparison</w:t>
            </w:r>
          </w:p>
        </w:tc>
        <w:tc>
          <w:tcPr>
            <w:tcW w:w="6803"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0A25C2F6" w14:textId="77777777" w:rsidR="004C6F42" w:rsidRDefault="00000000">
            <w:pPr>
              <w:spacing w:after="0" w:line="252" w:lineRule="auto"/>
              <w:jc w:val="left"/>
            </w:pPr>
            <w:r>
              <w:rPr>
                <w:sz w:val="17"/>
              </w:rPr>
              <w:t>Compare scenarios using throughput, station loading and bottlenecks.</w:t>
            </w:r>
          </w:p>
        </w:tc>
      </w:tr>
    </w:tbl>
    <w:p w14:paraId="6CB74A5A" w14:textId="3BDF2258" w:rsidR="004C6F42" w:rsidRDefault="00000000" w:rsidP="002C2FFC">
      <w:pPr>
        <w:keepLines/>
        <w:spacing w:line="269" w:lineRule="auto"/>
      </w:pPr>
      <w:r>
        <w:t xml:space="preserve">The core project will focus </w:t>
      </w:r>
      <w:proofErr w:type="gramStart"/>
      <w:r w:rsidR="00363214">
        <w:t>on line</w:t>
      </w:r>
      <w:proofErr w:type="gramEnd"/>
      <w:r>
        <w:t xml:space="preserve"> planning and workflow simulation. Detailed modelling of rework, scrap rates and optimisation of batch quantities may be considered later if time and suitable data are available. The prototype will not control equipment or make final operational decisions.</w:t>
      </w:r>
    </w:p>
    <w:p w14:paraId="4EAC4473" w14:textId="77777777" w:rsidR="004C6F42" w:rsidRDefault="00000000">
      <w:pPr>
        <w:pStyle w:val="Heading2"/>
        <w:spacing w:before="140" w:after="60" w:line="252" w:lineRule="auto"/>
        <w:jc w:val="left"/>
      </w:pPr>
      <w:r>
        <w:rPr>
          <w:rFonts w:ascii="Arial" w:hAnsi="Arial"/>
          <w:sz w:val="21"/>
        </w:rPr>
        <w:t>How success will be evaluated</w:t>
      </w:r>
    </w:p>
    <w:p w14:paraId="41CABD07" w14:textId="6BC75EF1" w:rsidR="004C6F42" w:rsidRDefault="00000000" w:rsidP="002C2FFC">
      <w:pPr>
        <w:keepLines/>
        <w:spacing w:line="269" w:lineRule="auto"/>
      </w:pPr>
      <w:r>
        <w:t xml:space="preserve">I will use at least one representative production workflow and compare </w:t>
      </w:r>
      <w:r w:rsidR="00363214">
        <w:t>two or more-line</w:t>
      </w:r>
      <w:r>
        <w:t xml:space="preserve"> scenarios. The assessment will cover (i) whether calculated cycle times and bottlenecks are reasonable, (ii) whether the simulation is consistent with observed production data, and (iii) whether the time needed to prepare or revise a plan is reduced. If suitable industrial data cannot be shared, the same method will be demonstrated with clearly identified representative data, with that limitation stated.</w:t>
      </w:r>
    </w:p>
    <w:p w14:paraId="19C299CD" w14:textId="77777777" w:rsidR="004C6F42" w:rsidRDefault="00000000">
      <w:pPr>
        <w:keepLines/>
        <w:spacing w:line="269" w:lineRule="auto"/>
        <w:ind w:firstLine="369"/>
      </w:pPr>
      <w:r>
        <w:br w:type="page"/>
      </w:r>
    </w:p>
    <w:p w14:paraId="5993024C" w14:textId="77777777" w:rsidR="004C6F42" w:rsidRDefault="00000000">
      <w:pPr>
        <w:pStyle w:val="Heading1"/>
        <w:spacing w:before="160" w:after="200" w:line="240" w:lineRule="auto"/>
        <w:jc w:val="center"/>
      </w:pPr>
      <w:r>
        <w:rPr>
          <w:rFonts w:ascii="Arial" w:hAnsi="Arial"/>
          <w:sz w:val="26"/>
        </w:rPr>
        <w:lastRenderedPageBreak/>
        <w:t>Sustainability and Resources</w:t>
      </w:r>
    </w:p>
    <w:p w14:paraId="77CBF99E" w14:textId="77777777" w:rsidR="004C6F42" w:rsidRDefault="00000000">
      <w:pPr>
        <w:pStyle w:val="Heading2"/>
        <w:spacing w:before="140" w:after="60" w:line="252" w:lineRule="auto"/>
        <w:jc w:val="left"/>
      </w:pPr>
      <w:r>
        <w:rPr>
          <w:rFonts w:ascii="Arial" w:hAnsi="Arial"/>
          <w:sz w:val="21"/>
        </w:rPr>
        <w:t>Sustainability considerations</w:t>
      </w:r>
    </w:p>
    <w:p w14:paraId="673424B2" w14:textId="77777777" w:rsidR="004C6F42" w:rsidRDefault="00000000" w:rsidP="002C2FFC">
      <w:pPr>
        <w:keepLines/>
        <w:spacing w:line="269" w:lineRule="auto"/>
      </w:pPr>
      <w:r>
        <w:t>The main sustainability benefit I hope to demonstrate is more efficient use of engineering time and production resources. A digital planning exercise could reduce repeated printing, the need to rebuild simple planning mock-ups and the amount of unnecessary trial-and-error before a physical line change. However, I will treat these as possible benefits until there is evidence to support them.</w:t>
      </w:r>
    </w:p>
    <w:p w14:paraId="5670BC12" w14:textId="77777777" w:rsidR="004C6F42" w:rsidRDefault="00000000" w:rsidP="002C2FFC">
      <w:pPr>
        <w:keepLines/>
        <w:spacing w:line="269" w:lineRule="auto"/>
      </w:pPr>
      <w:r>
        <w:t>From an economic perspective, being able to compare layouts and manpower assignments more quickly may reduce planning effort and highlight capacity constraints earlier. Socially, a clearer workflow may help engineers and operators discuss workloads and potential ergonomic concerns. The tool will still require operator input because a screen cannot fully represent access, fatigue, safety or shop-floor habits.</w:t>
      </w:r>
    </w:p>
    <w:p w14:paraId="3DEBDE99" w14:textId="77777777" w:rsidR="004C6F42" w:rsidRDefault="00000000">
      <w:pPr>
        <w:pStyle w:val="Heading2"/>
        <w:spacing w:before="140" w:after="60" w:line="252" w:lineRule="auto"/>
        <w:jc w:val="left"/>
      </w:pPr>
      <w:r>
        <w:rPr>
          <w:rFonts w:ascii="Arial" w:hAnsi="Arial"/>
          <w:sz w:val="21"/>
        </w:rPr>
        <w:t>Resources required</w:t>
      </w:r>
    </w:p>
    <w:tbl>
      <w:tblPr>
        <w:tblW w:w="0" w:type="auto"/>
        <w:jc w:val="center"/>
        <w:tblLayout w:type="fixed"/>
        <w:tblLook w:val="04A0" w:firstRow="1" w:lastRow="0" w:firstColumn="1" w:lastColumn="0" w:noHBand="0" w:noVBand="1"/>
      </w:tblPr>
      <w:tblGrid>
        <w:gridCol w:w="2835"/>
        <w:gridCol w:w="6350"/>
      </w:tblGrid>
      <w:tr w:rsidR="004C6F42" w14:paraId="42853E53" w14:textId="77777777">
        <w:trPr>
          <w:tblHeader/>
          <w:jc w:val="center"/>
        </w:trPr>
        <w:tc>
          <w:tcPr>
            <w:tcW w:w="2835" w:type="dxa"/>
            <w:tcBorders>
              <w:top w:val="single" w:sz="3" w:space="0" w:color="BABABA"/>
              <w:left w:val="single" w:sz="3" w:space="0" w:color="BABABA"/>
              <w:bottom w:val="single" w:sz="3" w:space="0" w:color="BABABA"/>
              <w:right w:val="single" w:sz="3" w:space="0" w:color="BABABA"/>
            </w:tcBorders>
            <w:shd w:val="clear" w:color="auto" w:fill="EEEEEE"/>
            <w:tcMar>
              <w:top w:w="85" w:type="dxa"/>
              <w:left w:w="70" w:type="dxa"/>
              <w:bottom w:w="85" w:type="dxa"/>
              <w:right w:w="65" w:type="dxa"/>
            </w:tcMar>
            <w:vAlign w:val="center"/>
          </w:tcPr>
          <w:p w14:paraId="1CC7682E" w14:textId="77777777" w:rsidR="004C6F42" w:rsidRDefault="00000000">
            <w:pPr>
              <w:spacing w:after="0" w:line="252" w:lineRule="auto"/>
              <w:jc w:val="left"/>
            </w:pPr>
            <w:r>
              <w:rPr>
                <w:b/>
                <w:sz w:val="17"/>
              </w:rPr>
              <w:t>Resource</w:t>
            </w:r>
          </w:p>
        </w:tc>
        <w:tc>
          <w:tcPr>
            <w:tcW w:w="6350" w:type="dxa"/>
            <w:tcBorders>
              <w:top w:val="single" w:sz="3" w:space="0" w:color="BABABA"/>
              <w:left w:val="single" w:sz="3" w:space="0" w:color="BABABA"/>
              <w:bottom w:val="single" w:sz="3" w:space="0" w:color="BABABA"/>
              <w:right w:val="single" w:sz="3" w:space="0" w:color="BABABA"/>
            </w:tcBorders>
            <w:shd w:val="clear" w:color="auto" w:fill="EEEEEE"/>
            <w:tcMar>
              <w:top w:w="85" w:type="dxa"/>
              <w:left w:w="70" w:type="dxa"/>
              <w:bottom w:w="85" w:type="dxa"/>
              <w:right w:w="65" w:type="dxa"/>
            </w:tcMar>
            <w:vAlign w:val="center"/>
          </w:tcPr>
          <w:p w14:paraId="28F462F6" w14:textId="77777777" w:rsidR="004C6F42" w:rsidRDefault="00000000">
            <w:pPr>
              <w:spacing w:after="0" w:line="252" w:lineRule="auto"/>
              <w:jc w:val="left"/>
            </w:pPr>
            <w:r>
              <w:rPr>
                <w:b/>
                <w:sz w:val="17"/>
              </w:rPr>
              <w:t>Purpose</w:t>
            </w:r>
          </w:p>
        </w:tc>
      </w:tr>
      <w:tr w:rsidR="004C6F42" w14:paraId="75C94689" w14:textId="77777777">
        <w:trPr>
          <w:jc w:val="center"/>
        </w:trPr>
        <w:tc>
          <w:tcPr>
            <w:tcW w:w="2835"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0CB4D085" w14:textId="77777777" w:rsidR="004C6F42" w:rsidRDefault="00000000">
            <w:pPr>
              <w:spacing w:after="0" w:line="252" w:lineRule="auto"/>
              <w:jc w:val="left"/>
            </w:pPr>
            <w:r>
              <w:rPr>
                <w:sz w:val="17"/>
              </w:rPr>
              <w:t>Python, Flask and SimPy</w:t>
            </w:r>
          </w:p>
        </w:tc>
        <w:tc>
          <w:tcPr>
            <w:tcW w:w="6350"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0FB0340B" w14:textId="77777777" w:rsidR="004C6F42" w:rsidRDefault="00000000">
            <w:pPr>
              <w:spacing w:after="0" w:line="252" w:lineRule="auto"/>
              <w:jc w:val="left"/>
            </w:pPr>
            <w:r>
              <w:rPr>
                <w:sz w:val="17"/>
              </w:rPr>
              <w:t>Backend, process logic and discrete-event simulation.</w:t>
            </w:r>
          </w:p>
        </w:tc>
      </w:tr>
      <w:tr w:rsidR="004C6F42" w14:paraId="40F1BF5E" w14:textId="77777777">
        <w:trPr>
          <w:jc w:val="center"/>
        </w:trPr>
        <w:tc>
          <w:tcPr>
            <w:tcW w:w="2835"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45A3ECFB" w14:textId="77777777" w:rsidR="004C6F42" w:rsidRDefault="00000000">
            <w:pPr>
              <w:spacing w:after="0" w:line="252" w:lineRule="auto"/>
              <w:jc w:val="left"/>
            </w:pPr>
            <w:r>
              <w:rPr>
                <w:sz w:val="17"/>
              </w:rPr>
              <w:t>HTML, CSS and JavaScript</w:t>
            </w:r>
          </w:p>
        </w:tc>
        <w:tc>
          <w:tcPr>
            <w:tcW w:w="6350"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3CC732B9" w14:textId="77777777" w:rsidR="004C6F42" w:rsidRDefault="00000000">
            <w:pPr>
              <w:spacing w:after="0" w:line="252" w:lineRule="auto"/>
              <w:jc w:val="left"/>
            </w:pPr>
            <w:r>
              <w:rPr>
                <w:sz w:val="17"/>
              </w:rPr>
              <w:t>User interface, draggable layout and charts.</w:t>
            </w:r>
          </w:p>
        </w:tc>
      </w:tr>
      <w:tr w:rsidR="004C6F42" w14:paraId="3DB9031F" w14:textId="77777777">
        <w:trPr>
          <w:jc w:val="center"/>
        </w:trPr>
        <w:tc>
          <w:tcPr>
            <w:tcW w:w="2835"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15476306" w14:textId="77777777" w:rsidR="004C6F42" w:rsidRDefault="00000000">
            <w:pPr>
              <w:spacing w:after="0" w:line="252" w:lineRule="auto"/>
              <w:jc w:val="left"/>
            </w:pPr>
            <w:r>
              <w:rPr>
                <w:sz w:val="17"/>
              </w:rPr>
              <w:t>VS Code, Git and GitHub</w:t>
            </w:r>
          </w:p>
        </w:tc>
        <w:tc>
          <w:tcPr>
            <w:tcW w:w="6350"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6EAEA9E7" w14:textId="77777777" w:rsidR="004C6F42" w:rsidRDefault="00000000">
            <w:pPr>
              <w:spacing w:after="0" w:line="252" w:lineRule="auto"/>
              <w:jc w:val="left"/>
            </w:pPr>
            <w:r>
              <w:rPr>
                <w:sz w:val="17"/>
              </w:rPr>
              <w:t>Development, testing, version history and backup.</w:t>
            </w:r>
          </w:p>
        </w:tc>
      </w:tr>
      <w:tr w:rsidR="004C6F42" w14:paraId="0A0DED40" w14:textId="77777777">
        <w:trPr>
          <w:jc w:val="center"/>
        </w:trPr>
        <w:tc>
          <w:tcPr>
            <w:tcW w:w="2835"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7DB98E01" w14:textId="77777777" w:rsidR="004C6F42" w:rsidRDefault="00000000">
            <w:pPr>
              <w:spacing w:after="0" w:line="252" w:lineRule="auto"/>
              <w:jc w:val="left"/>
            </w:pPr>
            <w:r>
              <w:rPr>
                <w:sz w:val="17"/>
              </w:rPr>
              <w:t>Approved production data</w:t>
            </w:r>
          </w:p>
        </w:tc>
        <w:tc>
          <w:tcPr>
            <w:tcW w:w="6350"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5289C315" w14:textId="77777777" w:rsidR="004C6F42" w:rsidRDefault="00000000">
            <w:pPr>
              <w:spacing w:after="0" w:line="252" w:lineRule="auto"/>
              <w:jc w:val="left"/>
            </w:pPr>
            <w:r>
              <w:rPr>
                <w:sz w:val="17"/>
              </w:rPr>
              <w:t>Process routes, manual/automatic time, work elements and resources.</w:t>
            </w:r>
          </w:p>
        </w:tc>
      </w:tr>
      <w:tr w:rsidR="004C6F42" w14:paraId="27876996" w14:textId="77777777">
        <w:trPr>
          <w:jc w:val="center"/>
        </w:trPr>
        <w:tc>
          <w:tcPr>
            <w:tcW w:w="2835"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535363F3" w14:textId="77777777" w:rsidR="004C6F42" w:rsidRDefault="00000000">
            <w:pPr>
              <w:spacing w:after="0" w:line="252" w:lineRule="auto"/>
              <w:jc w:val="left"/>
            </w:pPr>
            <w:r>
              <w:rPr>
                <w:sz w:val="17"/>
              </w:rPr>
              <w:t>Engineering / operations feedback</w:t>
            </w:r>
          </w:p>
        </w:tc>
        <w:tc>
          <w:tcPr>
            <w:tcW w:w="6350"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412E47DB" w14:textId="77777777" w:rsidR="004C6F42" w:rsidRDefault="00000000">
            <w:pPr>
              <w:spacing w:after="0" w:line="252" w:lineRule="auto"/>
              <w:jc w:val="left"/>
            </w:pPr>
            <w:r>
              <w:rPr>
                <w:sz w:val="17"/>
              </w:rPr>
              <w:t>Review of assumptions and validation of practical use.</w:t>
            </w:r>
          </w:p>
        </w:tc>
      </w:tr>
    </w:tbl>
    <w:p w14:paraId="10EA6ED8" w14:textId="77777777" w:rsidR="004C6F42" w:rsidRDefault="00000000">
      <w:pPr>
        <w:keepLines/>
        <w:spacing w:line="269" w:lineRule="auto"/>
        <w:ind w:firstLine="369"/>
      </w:pPr>
      <w:r>
        <w:t>This is primarily a software project and does not require a physical prototype. Actual company data will be used only with permission; anonymised or synthetic values will be used where necessary.</w:t>
      </w:r>
    </w:p>
    <w:p w14:paraId="0CAB15A9" w14:textId="77777777" w:rsidR="004C6F42" w:rsidRDefault="00000000">
      <w:pPr>
        <w:pStyle w:val="Heading2"/>
        <w:spacing w:before="140" w:after="60" w:line="252" w:lineRule="auto"/>
        <w:jc w:val="left"/>
      </w:pPr>
      <w:r>
        <w:rPr>
          <w:rFonts w:ascii="Arial" w:hAnsi="Arial"/>
          <w:sz w:val="21"/>
        </w:rPr>
        <w:t>Introduction to Sustainability — completion evidence</w:t>
      </w:r>
    </w:p>
    <w:p w14:paraId="1A6AA8EC" w14:textId="77777777" w:rsidR="004C6F42" w:rsidRDefault="00000000">
      <w:pPr>
        <w:keepLines/>
        <w:spacing w:line="269" w:lineRule="auto"/>
        <w:ind w:firstLine="369"/>
      </w:pPr>
      <w:r>
        <w:rPr>
          <w:noProof/>
        </w:rPr>
        <w:drawing>
          <wp:inline distT="0" distB="0" distL="0" distR="0" wp14:anchorId="7D06D1A2" wp14:editId="09A52CA4">
            <wp:extent cx="4370832" cy="26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tainability_evidence_crop.png"/>
                    <pic:cNvPicPr/>
                  </pic:nvPicPr>
                  <pic:blipFill>
                    <a:blip r:embed="rId10"/>
                    <a:stretch>
                      <a:fillRect/>
                    </a:stretch>
                  </pic:blipFill>
                  <pic:spPr>
                    <a:xfrm>
                      <a:off x="0" y="0"/>
                      <a:ext cx="4370832" cy="2616000"/>
                    </a:xfrm>
                    <a:prstGeom prst="rect">
                      <a:avLst/>
                    </a:prstGeom>
                  </pic:spPr>
                </pic:pic>
              </a:graphicData>
            </a:graphic>
          </wp:inline>
        </w:drawing>
      </w:r>
    </w:p>
    <w:p w14:paraId="08DF25E0" w14:textId="77777777" w:rsidR="004C6F42" w:rsidRDefault="00000000">
      <w:pPr>
        <w:keepLines/>
        <w:spacing w:after="60" w:line="269" w:lineRule="auto"/>
        <w:jc w:val="center"/>
      </w:pPr>
      <w:r>
        <w:rPr>
          <w:i/>
          <w:color w:val="5A5A5A"/>
          <w:sz w:val="16"/>
        </w:rPr>
        <w:t>Screenshot retained from the supplied draft; module sections are shown as completed.</w:t>
      </w:r>
    </w:p>
    <w:p w14:paraId="73BCC86E" w14:textId="77777777" w:rsidR="004C6F42" w:rsidRDefault="004C6F42">
      <w:pPr>
        <w:keepLines/>
        <w:spacing w:line="269" w:lineRule="auto"/>
        <w:ind w:firstLine="369"/>
        <w:sectPr w:rsidR="004C6F42">
          <w:headerReference w:type="default" r:id="rId11"/>
          <w:footerReference w:type="default" r:id="rId12"/>
          <w:pgSz w:w="11906" w:h="16838"/>
          <w:pgMar w:top="1162" w:right="1332" w:bottom="1106" w:left="1361" w:header="482" w:footer="567" w:gutter="0"/>
          <w:cols w:space="720"/>
          <w:docGrid w:linePitch="360"/>
        </w:sectPr>
      </w:pPr>
    </w:p>
    <w:p w14:paraId="2C621DCC" w14:textId="77777777" w:rsidR="004C6F42" w:rsidRDefault="00000000">
      <w:pPr>
        <w:pStyle w:val="Heading1"/>
        <w:spacing w:before="160" w:after="200" w:line="240" w:lineRule="auto"/>
        <w:jc w:val="center"/>
      </w:pPr>
      <w:r>
        <w:rPr>
          <w:rFonts w:ascii="Arial" w:hAnsi="Arial"/>
          <w:sz w:val="26"/>
        </w:rPr>
        <w:lastRenderedPageBreak/>
        <w:t>Project Planning</w:t>
      </w:r>
    </w:p>
    <w:p w14:paraId="4B1DDC12" w14:textId="77777777" w:rsidR="004C6F42" w:rsidRDefault="00000000" w:rsidP="002C2FFC">
      <w:pPr>
        <w:keepLines/>
        <w:spacing w:line="269" w:lineRule="auto"/>
      </w:pPr>
      <w:r>
        <w:t>The application is already at an early prototype stage. I will use an iterative approach: improve each planning module, connect the modules into a consistent data flow and then test whether the model provides useful results. The weeks below are an indicative 12-week work plan and will be updated to match the approved capstone schedule.</w:t>
      </w:r>
    </w:p>
    <w:p w14:paraId="53908AE2" w14:textId="617AB54F" w:rsidR="004C6F42" w:rsidRDefault="00000000">
      <w:pPr>
        <w:pStyle w:val="Heading2"/>
        <w:spacing w:before="140" w:after="60" w:line="252" w:lineRule="auto"/>
        <w:jc w:val="left"/>
      </w:pPr>
      <w:r>
        <w:rPr>
          <w:rFonts w:ascii="Arial" w:hAnsi="Arial"/>
          <w:sz w:val="21"/>
        </w:rPr>
        <w:t>Proposed Gantt chart (</w:t>
      </w:r>
      <w:r w:rsidR="002C2FFC">
        <w:rPr>
          <w:rFonts w:ascii="Arial" w:hAnsi="Arial"/>
          <w:sz w:val="21"/>
        </w:rPr>
        <w:t xml:space="preserve">starting from </w:t>
      </w:r>
      <w:r w:rsidR="006F3B26">
        <w:rPr>
          <w:rFonts w:ascii="Arial" w:hAnsi="Arial"/>
          <w:sz w:val="21"/>
        </w:rPr>
        <w:t>Year 3 Trimester 2 week 1</w:t>
      </w:r>
      <w:r>
        <w:rPr>
          <w:rFonts w:ascii="Arial" w:hAnsi="Arial"/>
          <w:sz w:val="21"/>
        </w:rPr>
        <w:t>)</w:t>
      </w:r>
    </w:p>
    <w:tbl>
      <w:tblPr>
        <w:tblW w:w="0" w:type="auto"/>
        <w:jc w:val="center"/>
        <w:tblLayout w:type="fixed"/>
        <w:tblLook w:val="04A0" w:firstRow="1" w:lastRow="0" w:firstColumn="1" w:lastColumn="0" w:noHBand="0" w:noVBand="1"/>
      </w:tblPr>
      <w:tblGrid>
        <w:gridCol w:w="3033"/>
        <w:gridCol w:w="493"/>
        <w:gridCol w:w="493"/>
        <w:gridCol w:w="493"/>
        <w:gridCol w:w="493"/>
        <w:gridCol w:w="493"/>
        <w:gridCol w:w="493"/>
        <w:gridCol w:w="493"/>
        <w:gridCol w:w="493"/>
        <w:gridCol w:w="493"/>
        <w:gridCol w:w="493"/>
        <w:gridCol w:w="493"/>
        <w:gridCol w:w="493"/>
      </w:tblGrid>
      <w:tr w:rsidR="004C6F42" w14:paraId="1BCC3577" w14:textId="77777777">
        <w:trPr>
          <w:tblHeader/>
          <w:jc w:val="center"/>
        </w:trPr>
        <w:tc>
          <w:tcPr>
            <w:tcW w:w="3033" w:type="dxa"/>
            <w:tcBorders>
              <w:top w:val="single" w:sz="3" w:space="0" w:color="BABABA"/>
              <w:left w:val="single" w:sz="3" w:space="0" w:color="BABABA"/>
              <w:bottom w:val="single" w:sz="3" w:space="0" w:color="BABABA"/>
              <w:right w:val="single" w:sz="3" w:space="0" w:color="BABABA"/>
            </w:tcBorders>
            <w:shd w:val="clear" w:color="auto" w:fill="EEEEEE"/>
            <w:tcMar>
              <w:top w:w="72" w:type="dxa"/>
              <w:left w:w="70" w:type="dxa"/>
              <w:bottom w:w="72" w:type="dxa"/>
              <w:right w:w="65" w:type="dxa"/>
            </w:tcMar>
            <w:vAlign w:val="center"/>
          </w:tcPr>
          <w:p w14:paraId="6B2CF2F7" w14:textId="77777777" w:rsidR="004C6F42" w:rsidRDefault="00000000">
            <w:pPr>
              <w:spacing w:after="0" w:line="252" w:lineRule="auto"/>
              <w:jc w:val="left"/>
            </w:pPr>
            <w:r>
              <w:rPr>
                <w:b/>
                <w:sz w:val="15"/>
              </w:rPr>
              <w:t>Work package</w:t>
            </w:r>
          </w:p>
        </w:tc>
        <w:tc>
          <w:tcPr>
            <w:tcW w:w="493" w:type="dxa"/>
            <w:tcBorders>
              <w:top w:val="single" w:sz="3" w:space="0" w:color="BABABA"/>
              <w:left w:val="single" w:sz="3" w:space="0" w:color="BABABA"/>
              <w:bottom w:val="single" w:sz="3" w:space="0" w:color="BABABA"/>
              <w:right w:val="single" w:sz="3" w:space="0" w:color="BABABA"/>
            </w:tcBorders>
            <w:shd w:val="clear" w:color="auto" w:fill="EEEEEE"/>
            <w:tcMar>
              <w:top w:w="72" w:type="dxa"/>
              <w:left w:w="70" w:type="dxa"/>
              <w:bottom w:w="72" w:type="dxa"/>
              <w:right w:w="65" w:type="dxa"/>
            </w:tcMar>
            <w:vAlign w:val="center"/>
          </w:tcPr>
          <w:p w14:paraId="3671D907" w14:textId="77777777" w:rsidR="004C6F42" w:rsidRDefault="00000000">
            <w:pPr>
              <w:spacing w:after="0" w:line="252" w:lineRule="auto"/>
              <w:jc w:val="center"/>
            </w:pPr>
            <w:r>
              <w:rPr>
                <w:b/>
                <w:sz w:val="14"/>
              </w:rPr>
              <w:t>W1</w:t>
            </w:r>
          </w:p>
        </w:tc>
        <w:tc>
          <w:tcPr>
            <w:tcW w:w="493" w:type="dxa"/>
            <w:tcBorders>
              <w:top w:val="single" w:sz="3" w:space="0" w:color="BABABA"/>
              <w:left w:val="single" w:sz="3" w:space="0" w:color="BABABA"/>
              <w:bottom w:val="single" w:sz="3" w:space="0" w:color="BABABA"/>
              <w:right w:val="single" w:sz="3" w:space="0" w:color="BABABA"/>
            </w:tcBorders>
            <w:shd w:val="clear" w:color="auto" w:fill="EEEEEE"/>
            <w:tcMar>
              <w:top w:w="72" w:type="dxa"/>
              <w:left w:w="70" w:type="dxa"/>
              <w:bottom w:w="72" w:type="dxa"/>
              <w:right w:w="65" w:type="dxa"/>
            </w:tcMar>
            <w:vAlign w:val="center"/>
          </w:tcPr>
          <w:p w14:paraId="489FBF94" w14:textId="77777777" w:rsidR="004C6F42" w:rsidRDefault="00000000">
            <w:pPr>
              <w:spacing w:after="0" w:line="252" w:lineRule="auto"/>
              <w:jc w:val="center"/>
            </w:pPr>
            <w:r>
              <w:rPr>
                <w:b/>
                <w:sz w:val="14"/>
              </w:rPr>
              <w:t>W2</w:t>
            </w:r>
          </w:p>
        </w:tc>
        <w:tc>
          <w:tcPr>
            <w:tcW w:w="493" w:type="dxa"/>
            <w:tcBorders>
              <w:top w:val="single" w:sz="3" w:space="0" w:color="BABABA"/>
              <w:left w:val="single" w:sz="3" w:space="0" w:color="BABABA"/>
              <w:bottom w:val="single" w:sz="3" w:space="0" w:color="BABABA"/>
              <w:right w:val="single" w:sz="3" w:space="0" w:color="BABABA"/>
            </w:tcBorders>
            <w:shd w:val="clear" w:color="auto" w:fill="EEEEEE"/>
            <w:tcMar>
              <w:top w:w="72" w:type="dxa"/>
              <w:left w:w="70" w:type="dxa"/>
              <w:bottom w:w="72" w:type="dxa"/>
              <w:right w:w="65" w:type="dxa"/>
            </w:tcMar>
            <w:vAlign w:val="center"/>
          </w:tcPr>
          <w:p w14:paraId="33856908" w14:textId="77777777" w:rsidR="004C6F42" w:rsidRDefault="00000000">
            <w:pPr>
              <w:spacing w:after="0" w:line="252" w:lineRule="auto"/>
              <w:jc w:val="center"/>
            </w:pPr>
            <w:r>
              <w:rPr>
                <w:b/>
                <w:sz w:val="14"/>
              </w:rPr>
              <w:t>W3</w:t>
            </w:r>
          </w:p>
        </w:tc>
        <w:tc>
          <w:tcPr>
            <w:tcW w:w="493" w:type="dxa"/>
            <w:tcBorders>
              <w:top w:val="single" w:sz="3" w:space="0" w:color="BABABA"/>
              <w:left w:val="single" w:sz="3" w:space="0" w:color="BABABA"/>
              <w:bottom w:val="single" w:sz="3" w:space="0" w:color="BABABA"/>
              <w:right w:val="single" w:sz="3" w:space="0" w:color="BABABA"/>
            </w:tcBorders>
            <w:shd w:val="clear" w:color="auto" w:fill="EEEEEE"/>
            <w:tcMar>
              <w:top w:w="72" w:type="dxa"/>
              <w:left w:w="70" w:type="dxa"/>
              <w:bottom w:w="72" w:type="dxa"/>
              <w:right w:w="65" w:type="dxa"/>
            </w:tcMar>
            <w:vAlign w:val="center"/>
          </w:tcPr>
          <w:p w14:paraId="201B30B3" w14:textId="77777777" w:rsidR="004C6F42" w:rsidRDefault="00000000">
            <w:pPr>
              <w:spacing w:after="0" w:line="252" w:lineRule="auto"/>
              <w:jc w:val="center"/>
            </w:pPr>
            <w:r>
              <w:rPr>
                <w:b/>
                <w:sz w:val="14"/>
              </w:rPr>
              <w:t>W4</w:t>
            </w:r>
          </w:p>
        </w:tc>
        <w:tc>
          <w:tcPr>
            <w:tcW w:w="493" w:type="dxa"/>
            <w:tcBorders>
              <w:top w:val="single" w:sz="3" w:space="0" w:color="BABABA"/>
              <w:left w:val="single" w:sz="3" w:space="0" w:color="BABABA"/>
              <w:bottom w:val="single" w:sz="3" w:space="0" w:color="BABABA"/>
              <w:right w:val="single" w:sz="3" w:space="0" w:color="BABABA"/>
            </w:tcBorders>
            <w:shd w:val="clear" w:color="auto" w:fill="EEEEEE"/>
            <w:tcMar>
              <w:top w:w="72" w:type="dxa"/>
              <w:left w:w="70" w:type="dxa"/>
              <w:bottom w:w="72" w:type="dxa"/>
              <w:right w:w="65" w:type="dxa"/>
            </w:tcMar>
            <w:vAlign w:val="center"/>
          </w:tcPr>
          <w:p w14:paraId="4E27FFDE" w14:textId="77777777" w:rsidR="004C6F42" w:rsidRDefault="00000000">
            <w:pPr>
              <w:spacing w:after="0" w:line="252" w:lineRule="auto"/>
              <w:jc w:val="center"/>
            </w:pPr>
            <w:r>
              <w:rPr>
                <w:b/>
                <w:sz w:val="14"/>
              </w:rPr>
              <w:t>W5</w:t>
            </w:r>
          </w:p>
        </w:tc>
        <w:tc>
          <w:tcPr>
            <w:tcW w:w="493" w:type="dxa"/>
            <w:tcBorders>
              <w:top w:val="single" w:sz="3" w:space="0" w:color="BABABA"/>
              <w:left w:val="single" w:sz="3" w:space="0" w:color="BABABA"/>
              <w:bottom w:val="single" w:sz="3" w:space="0" w:color="BABABA"/>
              <w:right w:val="single" w:sz="3" w:space="0" w:color="BABABA"/>
            </w:tcBorders>
            <w:shd w:val="clear" w:color="auto" w:fill="EEEEEE"/>
            <w:tcMar>
              <w:top w:w="72" w:type="dxa"/>
              <w:left w:w="70" w:type="dxa"/>
              <w:bottom w:w="72" w:type="dxa"/>
              <w:right w:w="65" w:type="dxa"/>
            </w:tcMar>
            <w:vAlign w:val="center"/>
          </w:tcPr>
          <w:p w14:paraId="6F8FD45E" w14:textId="77777777" w:rsidR="004C6F42" w:rsidRDefault="00000000">
            <w:pPr>
              <w:spacing w:after="0" w:line="252" w:lineRule="auto"/>
              <w:jc w:val="center"/>
            </w:pPr>
            <w:r>
              <w:rPr>
                <w:b/>
                <w:sz w:val="14"/>
              </w:rPr>
              <w:t>W6</w:t>
            </w:r>
          </w:p>
        </w:tc>
        <w:tc>
          <w:tcPr>
            <w:tcW w:w="493" w:type="dxa"/>
            <w:tcBorders>
              <w:top w:val="single" w:sz="3" w:space="0" w:color="BABABA"/>
              <w:left w:val="single" w:sz="3" w:space="0" w:color="BABABA"/>
              <w:bottom w:val="single" w:sz="3" w:space="0" w:color="BABABA"/>
              <w:right w:val="single" w:sz="3" w:space="0" w:color="BABABA"/>
            </w:tcBorders>
            <w:shd w:val="clear" w:color="auto" w:fill="EEEEEE"/>
            <w:tcMar>
              <w:top w:w="72" w:type="dxa"/>
              <w:left w:w="70" w:type="dxa"/>
              <w:bottom w:w="72" w:type="dxa"/>
              <w:right w:w="65" w:type="dxa"/>
            </w:tcMar>
            <w:vAlign w:val="center"/>
          </w:tcPr>
          <w:p w14:paraId="7BD3097D" w14:textId="77777777" w:rsidR="004C6F42" w:rsidRDefault="00000000">
            <w:pPr>
              <w:spacing w:after="0" w:line="252" w:lineRule="auto"/>
              <w:jc w:val="center"/>
            </w:pPr>
            <w:r>
              <w:rPr>
                <w:b/>
                <w:sz w:val="14"/>
              </w:rPr>
              <w:t>W7</w:t>
            </w:r>
          </w:p>
        </w:tc>
        <w:tc>
          <w:tcPr>
            <w:tcW w:w="493" w:type="dxa"/>
            <w:tcBorders>
              <w:top w:val="single" w:sz="3" w:space="0" w:color="BABABA"/>
              <w:left w:val="single" w:sz="3" w:space="0" w:color="BABABA"/>
              <w:bottom w:val="single" w:sz="3" w:space="0" w:color="BABABA"/>
              <w:right w:val="single" w:sz="3" w:space="0" w:color="BABABA"/>
            </w:tcBorders>
            <w:shd w:val="clear" w:color="auto" w:fill="EEEEEE"/>
            <w:tcMar>
              <w:top w:w="72" w:type="dxa"/>
              <w:left w:w="70" w:type="dxa"/>
              <w:bottom w:w="72" w:type="dxa"/>
              <w:right w:w="65" w:type="dxa"/>
            </w:tcMar>
            <w:vAlign w:val="center"/>
          </w:tcPr>
          <w:p w14:paraId="6A1FFD9D" w14:textId="77777777" w:rsidR="004C6F42" w:rsidRDefault="00000000">
            <w:pPr>
              <w:spacing w:after="0" w:line="252" w:lineRule="auto"/>
              <w:jc w:val="center"/>
            </w:pPr>
            <w:r>
              <w:rPr>
                <w:b/>
                <w:sz w:val="14"/>
              </w:rPr>
              <w:t>W8</w:t>
            </w:r>
          </w:p>
        </w:tc>
        <w:tc>
          <w:tcPr>
            <w:tcW w:w="493" w:type="dxa"/>
            <w:tcBorders>
              <w:top w:val="single" w:sz="3" w:space="0" w:color="BABABA"/>
              <w:left w:val="single" w:sz="3" w:space="0" w:color="BABABA"/>
              <w:bottom w:val="single" w:sz="3" w:space="0" w:color="BABABA"/>
              <w:right w:val="single" w:sz="3" w:space="0" w:color="BABABA"/>
            </w:tcBorders>
            <w:shd w:val="clear" w:color="auto" w:fill="EEEEEE"/>
            <w:tcMar>
              <w:top w:w="72" w:type="dxa"/>
              <w:left w:w="70" w:type="dxa"/>
              <w:bottom w:w="72" w:type="dxa"/>
              <w:right w:w="65" w:type="dxa"/>
            </w:tcMar>
            <w:vAlign w:val="center"/>
          </w:tcPr>
          <w:p w14:paraId="68515DF4" w14:textId="77777777" w:rsidR="004C6F42" w:rsidRDefault="00000000">
            <w:pPr>
              <w:spacing w:after="0" w:line="252" w:lineRule="auto"/>
              <w:jc w:val="center"/>
            </w:pPr>
            <w:r>
              <w:rPr>
                <w:b/>
                <w:sz w:val="14"/>
              </w:rPr>
              <w:t>W9</w:t>
            </w:r>
          </w:p>
        </w:tc>
        <w:tc>
          <w:tcPr>
            <w:tcW w:w="493" w:type="dxa"/>
            <w:tcBorders>
              <w:top w:val="single" w:sz="3" w:space="0" w:color="BABABA"/>
              <w:left w:val="single" w:sz="3" w:space="0" w:color="BABABA"/>
              <w:bottom w:val="single" w:sz="3" w:space="0" w:color="BABABA"/>
              <w:right w:val="single" w:sz="3" w:space="0" w:color="BABABA"/>
            </w:tcBorders>
            <w:shd w:val="clear" w:color="auto" w:fill="EEEEEE"/>
            <w:tcMar>
              <w:top w:w="72" w:type="dxa"/>
              <w:left w:w="70" w:type="dxa"/>
              <w:bottom w:w="72" w:type="dxa"/>
              <w:right w:w="65" w:type="dxa"/>
            </w:tcMar>
            <w:vAlign w:val="center"/>
          </w:tcPr>
          <w:p w14:paraId="148E4564" w14:textId="77777777" w:rsidR="004C6F42" w:rsidRDefault="00000000">
            <w:pPr>
              <w:spacing w:after="0" w:line="252" w:lineRule="auto"/>
              <w:jc w:val="center"/>
            </w:pPr>
            <w:r>
              <w:rPr>
                <w:b/>
                <w:sz w:val="14"/>
              </w:rPr>
              <w:t>W10</w:t>
            </w:r>
          </w:p>
        </w:tc>
        <w:tc>
          <w:tcPr>
            <w:tcW w:w="493" w:type="dxa"/>
            <w:tcBorders>
              <w:top w:val="single" w:sz="3" w:space="0" w:color="BABABA"/>
              <w:left w:val="single" w:sz="3" w:space="0" w:color="BABABA"/>
              <w:bottom w:val="single" w:sz="3" w:space="0" w:color="BABABA"/>
              <w:right w:val="single" w:sz="3" w:space="0" w:color="BABABA"/>
            </w:tcBorders>
            <w:shd w:val="clear" w:color="auto" w:fill="EEEEEE"/>
            <w:tcMar>
              <w:top w:w="72" w:type="dxa"/>
              <w:left w:w="70" w:type="dxa"/>
              <w:bottom w:w="72" w:type="dxa"/>
              <w:right w:w="65" w:type="dxa"/>
            </w:tcMar>
            <w:vAlign w:val="center"/>
          </w:tcPr>
          <w:p w14:paraId="3108C873" w14:textId="77777777" w:rsidR="004C6F42" w:rsidRDefault="00000000">
            <w:pPr>
              <w:spacing w:after="0" w:line="252" w:lineRule="auto"/>
              <w:jc w:val="center"/>
            </w:pPr>
            <w:r>
              <w:rPr>
                <w:b/>
                <w:sz w:val="14"/>
              </w:rPr>
              <w:t>W11</w:t>
            </w:r>
          </w:p>
        </w:tc>
        <w:tc>
          <w:tcPr>
            <w:tcW w:w="493" w:type="dxa"/>
            <w:tcBorders>
              <w:top w:val="single" w:sz="3" w:space="0" w:color="BABABA"/>
              <w:left w:val="single" w:sz="3" w:space="0" w:color="BABABA"/>
              <w:bottom w:val="single" w:sz="3" w:space="0" w:color="BABABA"/>
              <w:right w:val="single" w:sz="3" w:space="0" w:color="BABABA"/>
            </w:tcBorders>
            <w:shd w:val="clear" w:color="auto" w:fill="EEEEEE"/>
            <w:tcMar>
              <w:top w:w="72" w:type="dxa"/>
              <w:left w:w="70" w:type="dxa"/>
              <w:bottom w:w="72" w:type="dxa"/>
              <w:right w:w="65" w:type="dxa"/>
            </w:tcMar>
            <w:vAlign w:val="center"/>
          </w:tcPr>
          <w:p w14:paraId="38FEA351" w14:textId="77777777" w:rsidR="004C6F42" w:rsidRDefault="00000000">
            <w:pPr>
              <w:spacing w:after="0" w:line="252" w:lineRule="auto"/>
              <w:jc w:val="center"/>
            </w:pPr>
            <w:r>
              <w:rPr>
                <w:b/>
                <w:sz w:val="14"/>
              </w:rPr>
              <w:t>W12</w:t>
            </w:r>
          </w:p>
        </w:tc>
      </w:tr>
      <w:tr w:rsidR="004C6F42" w14:paraId="25CDB77E" w14:textId="77777777" w:rsidTr="002C2FFC">
        <w:trPr>
          <w:jc w:val="center"/>
        </w:trPr>
        <w:tc>
          <w:tcPr>
            <w:tcW w:w="303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42BE44F" w14:textId="77777777" w:rsidR="004C6F42" w:rsidRDefault="00000000">
            <w:pPr>
              <w:spacing w:after="0" w:line="252" w:lineRule="auto"/>
              <w:jc w:val="left"/>
            </w:pPr>
            <w:r>
              <w:rPr>
                <w:sz w:val="15"/>
              </w:rPr>
              <w:t>Requirements, assumptions and scope</w:t>
            </w: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22E26884"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62D0642C"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F9FCC1D"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0667676"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55DB6582"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5CD2017E"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7F9033BC"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5A1DA1E4"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3DD88590"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3688C812"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38701D73"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4026A67C" w14:textId="77777777" w:rsidR="004C6F42" w:rsidRDefault="004C6F42">
            <w:pPr>
              <w:spacing w:after="0" w:line="252" w:lineRule="auto"/>
              <w:jc w:val="center"/>
            </w:pPr>
          </w:p>
        </w:tc>
      </w:tr>
      <w:tr w:rsidR="004C6F42" w14:paraId="52385BD3" w14:textId="77777777" w:rsidTr="002C2FFC">
        <w:trPr>
          <w:jc w:val="center"/>
        </w:trPr>
        <w:tc>
          <w:tcPr>
            <w:tcW w:w="303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0052B72" w14:textId="77777777" w:rsidR="004C6F42" w:rsidRDefault="00000000">
            <w:pPr>
              <w:spacing w:after="0" w:line="252" w:lineRule="auto"/>
              <w:jc w:val="left"/>
            </w:pPr>
            <w:r>
              <w:rPr>
                <w:sz w:val="15"/>
              </w:rPr>
              <w:t>Prepare process data and test cases</w:t>
            </w: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4160A9FA"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3465B570"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3CEE4674"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1C11B5E5"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E7BDF4A"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21321691"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199875BF"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8E9D54A"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DA83481"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8F2EA52"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A13FAC4"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1B882D23" w14:textId="77777777" w:rsidR="004C6F42" w:rsidRDefault="004C6F42">
            <w:pPr>
              <w:spacing w:after="0" w:line="252" w:lineRule="auto"/>
              <w:jc w:val="center"/>
            </w:pPr>
          </w:p>
        </w:tc>
      </w:tr>
      <w:tr w:rsidR="004C6F42" w14:paraId="67461660" w14:textId="77777777" w:rsidTr="002C2FFC">
        <w:trPr>
          <w:jc w:val="center"/>
        </w:trPr>
        <w:tc>
          <w:tcPr>
            <w:tcW w:w="303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57278BC3" w14:textId="77777777" w:rsidR="004C6F42" w:rsidRDefault="00000000">
            <w:pPr>
              <w:spacing w:after="0" w:line="252" w:lineRule="auto"/>
              <w:jc w:val="left"/>
            </w:pPr>
            <w:r>
              <w:rPr>
                <w:sz w:val="15"/>
              </w:rPr>
              <w:t>Refine PQPR / Yamazumi / line balancing</w:t>
            </w: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23299713"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0D958893"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3CA52C9F"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27AD9299"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48DDD252"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0DA6C5C"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567BAD5C"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1B67524"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2FB8DFC3"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26D1514"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DCE86EC"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471AB95E" w14:textId="77777777" w:rsidR="004C6F42" w:rsidRDefault="004C6F42">
            <w:pPr>
              <w:spacing w:after="0" w:line="252" w:lineRule="auto"/>
              <w:jc w:val="center"/>
            </w:pPr>
          </w:p>
        </w:tc>
      </w:tr>
      <w:tr w:rsidR="004C6F42" w14:paraId="222BC27F" w14:textId="77777777" w:rsidTr="002C2FFC">
        <w:trPr>
          <w:jc w:val="center"/>
        </w:trPr>
        <w:tc>
          <w:tcPr>
            <w:tcW w:w="303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6D548CE" w14:textId="77777777" w:rsidR="004C6F42" w:rsidRDefault="00000000">
            <w:pPr>
              <w:spacing w:after="0" w:line="252" w:lineRule="auto"/>
              <w:jc w:val="left"/>
            </w:pPr>
            <w:r>
              <w:rPr>
                <w:sz w:val="15"/>
              </w:rPr>
              <w:t>Develop layout builder and operator logic</w:t>
            </w: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3F56B7D7"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7CD78500"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73163F4B"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37870879"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525CD6E8"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4EAD7106"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ED5DED9"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1DD32BB6"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4940A8C7"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5097B4F5"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705EC99"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952A25D" w14:textId="77777777" w:rsidR="004C6F42" w:rsidRDefault="004C6F42">
            <w:pPr>
              <w:spacing w:after="0" w:line="252" w:lineRule="auto"/>
              <w:jc w:val="center"/>
            </w:pPr>
          </w:p>
        </w:tc>
      </w:tr>
      <w:tr w:rsidR="004C6F42" w14:paraId="0758B322" w14:textId="77777777" w:rsidTr="002C2FFC">
        <w:trPr>
          <w:jc w:val="center"/>
        </w:trPr>
        <w:tc>
          <w:tcPr>
            <w:tcW w:w="303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3D14D85" w14:textId="77777777" w:rsidR="004C6F42" w:rsidRDefault="00000000">
            <w:pPr>
              <w:spacing w:after="0" w:line="252" w:lineRule="auto"/>
              <w:jc w:val="left"/>
            </w:pPr>
            <w:r>
              <w:rPr>
                <w:sz w:val="15"/>
              </w:rPr>
              <w:t>Build and test SimPy simulation</w:t>
            </w: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F979075"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448D8144"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3A4E05A"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673F9D95"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0E8D4283"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5C3D45D9"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35AD80C1"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5C314DAB"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A7D85FD"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C8A3830"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D9A7E41"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7AEA3DFB" w14:textId="77777777" w:rsidR="004C6F42" w:rsidRDefault="004C6F42">
            <w:pPr>
              <w:spacing w:after="0" w:line="252" w:lineRule="auto"/>
              <w:jc w:val="center"/>
            </w:pPr>
          </w:p>
        </w:tc>
      </w:tr>
      <w:tr w:rsidR="004C6F42" w14:paraId="718CB118" w14:textId="77777777" w:rsidTr="002C2FFC">
        <w:trPr>
          <w:jc w:val="center"/>
        </w:trPr>
        <w:tc>
          <w:tcPr>
            <w:tcW w:w="303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70DCD705" w14:textId="77777777" w:rsidR="004C6F42" w:rsidRDefault="00000000">
            <w:pPr>
              <w:spacing w:after="0" w:line="252" w:lineRule="auto"/>
              <w:jc w:val="left"/>
            </w:pPr>
            <w:r>
              <w:rPr>
                <w:sz w:val="15"/>
              </w:rPr>
              <w:t>Add framesize routing and shared resources</w:t>
            </w: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331D972"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A6FC35C"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7CA644D5"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11ABAA39"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1AE1684"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0EA27636"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099DA833"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004A67F3"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41828A54"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48018312"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7D0E277F"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230E2ACD" w14:textId="77777777" w:rsidR="004C6F42" w:rsidRDefault="004C6F42">
            <w:pPr>
              <w:spacing w:after="0" w:line="252" w:lineRule="auto"/>
              <w:jc w:val="center"/>
            </w:pPr>
          </w:p>
        </w:tc>
      </w:tr>
      <w:tr w:rsidR="004C6F42" w14:paraId="58E97303" w14:textId="77777777" w:rsidTr="002C2FFC">
        <w:trPr>
          <w:jc w:val="center"/>
        </w:trPr>
        <w:tc>
          <w:tcPr>
            <w:tcW w:w="303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3D72CF85" w14:textId="77777777" w:rsidR="004C6F42" w:rsidRDefault="00000000">
            <w:pPr>
              <w:spacing w:after="0" w:line="252" w:lineRule="auto"/>
              <w:jc w:val="left"/>
            </w:pPr>
            <w:r>
              <w:rPr>
                <w:sz w:val="15"/>
              </w:rPr>
              <w:t>Verify calculations and run scenario tests</w:t>
            </w: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788FE712"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43A0A1DD"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46E6CBC"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1B4E2CC9"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2118CF3F"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4FD36E84"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7D43947E"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24A49E1C"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5A526738"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264EC163"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365DB7FA"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4467B076" w14:textId="77777777" w:rsidR="004C6F42" w:rsidRDefault="004C6F42">
            <w:pPr>
              <w:spacing w:after="0" w:line="252" w:lineRule="auto"/>
              <w:jc w:val="center"/>
            </w:pPr>
          </w:p>
        </w:tc>
      </w:tr>
      <w:tr w:rsidR="004C6F42" w14:paraId="6F45F73C" w14:textId="77777777" w:rsidTr="002C2FFC">
        <w:trPr>
          <w:jc w:val="center"/>
        </w:trPr>
        <w:tc>
          <w:tcPr>
            <w:tcW w:w="303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EEE1342" w14:textId="77777777" w:rsidR="004C6F42" w:rsidRDefault="00000000">
            <w:pPr>
              <w:spacing w:after="0" w:line="252" w:lineRule="auto"/>
              <w:jc w:val="left"/>
            </w:pPr>
            <w:r>
              <w:rPr>
                <w:sz w:val="15"/>
              </w:rPr>
              <w:t>Evaluate model and planning time saving</w:t>
            </w: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5E65844C"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77912FB9"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17E0BD6D"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23CFC3C2"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7495B60D"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2E7602FD"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05D7DE7"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1DB3C02A"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13DFDC69"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0E175F25"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31A9CE5B"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5A5E5093" w14:textId="77777777" w:rsidR="004C6F42" w:rsidRDefault="004C6F42">
            <w:pPr>
              <w:spacing w:after="0" w:line="252" w:lineRule="auto"/>
              <w:jc w:val="center"/>
            </w:pPr>
          </w:p>
        </w:tc>
      </w:tr>
      <w:tr w:rsidR="004C6F42" w14:paraId="2DA9E463" w14:textId="77777777" w:rsidTr="002C2FFC">
        <w:trPr>
          <w:jc w:val="center"/>
        </w:trPr>
        <w:tc>
          <w:tcPr>
            <w:tcW w:w="303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A2A9ED9" w14:textId="77777777" w:rsidR="004C6F42" w:rsidRDefault="00000000">
            <w:pPr>
              <w:spacing w:after="0" w:line="252" w:lineRule="auto"/>
              <w:jc w:val="left"/>
            </w:pPr>
            <w:r>
              <w:rPr>
                <w:sz w:val="15"/>
              </w:rPr>
              <w:t>Final improvements, report and presentation</w:t>
            </w: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001CD3F6"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CFC31C5"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220E559F"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1AF76ACA"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20C87970"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45E77E0D"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5CDB93AF"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6EBD8E0B"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tcMar>
              <w:top w:w="72" w:type="dxa"/>
              <w:left w:w="70" w:type="dxa"/>
              <w:bottom w:w="72" w:type="dxa"/>
              <w:right w:w="65" w:type="dxa"/>
            </w:tcMar>
            <w:vAlign w:val="center"/>
          </w:tcPr>
          <w:p w14:paraId="78FF244B"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6F204B74"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44FB84DF" w14:textId="77777777" w:rsidR="004C6F42" w:rsidRDefault="004C6F42">
            <w:pPr>
              <w:spacing w:after="0" w:line="252" w:lineRule="auto"/>
              <w:jc w:val="center"/>
            </w:pPr>
          </w:p>
        </w:tc>
        <w:tc>
          <w:tcPr>
            <w:tcW w:w="493" w:type="dxa"/>
            <w:tcBorders>
              <w:top w:val="single" w:sz="3" w:space="0" w:color="BABABA"/>
              <w:left w:val="single" w:sz="3" w:space="0" w:color="BABABA"/>
              <w:bottom w:val="single" w:sz="3" w:space="0" w:color="BABABA"/>
              <w:right w:val="single" w:sz="3" w:space="0" w:color="BABABA"/>
            </w:tcBorders>
            <w:shd w:val="clear" w:color="auto" w:fill="1F497D" w:themeFill="text2"/>
            <w:tcMar>
              <w:top w:w="72" w:type="dxa"/>
              <w:left w:w="70" w:type="dxa"/>
              <w:bottom w:w="72" w:type="dxa"/>
              <w:right w:w="65" w:type="dxa"/>
            </w:tcMar>
            <w:vAlign w:val="center"/>
          </w:tcPr>
          <w:p w14:paraId="00252FDD" w14:textId="77777777" w:rsidR="004C6F42" w:rsidRDefault="004C6F42">
            <w:pPr>
              <w:spacing w:after="0" w:line="252" w:lineRule="auto"/>
              <w:jc w:val="center"/>
            </w:pPr>
          </w:p>
        </w:tc>
      </w:tr>
    </w:tbl>
    <w:p w14:paraId="69AB7F28" w14:textId="77777777" w:rsidR="004C6F42" w:rsidRDefault="00000000">
      <w:pPr>
        <w:keepLines/>
        <w:spacing w:line="269" w:lineRule="auto"/>
      </w:pPr>
      <w:r>
        <w:rPr>
          <w:i/>
          <w:sz w:val="18"/>
        </w:rPr>
        <w:t>Dark cells indicate planned activity; the schedule allows tasks to overlap and be refined after testing.</w:t>
      </w:r>
    </w:p>
    <w:p w14:paraId="733A1DE9" w14:textId="77777777" w:rsidR="004C6F42" w:rsidRDefault="00000000">
      <w:pPr>
        <w:pStyle w:val="Heading2"/>
        <w:spacing w:before="140" w:after="60" w:line="252" w:lineRule="auto"/>
        <w:jc w:val="left"/>
      </w:pPr>
      <w:r>
        <w:rPr>
          <w:rFonts w:ascii="Arial" w:hAnsi="Arial"/>
          <w:sz w:val="21"/>
        </w:rPr>
        <w:t>Milestones and outputs</w:t>
      </w:r>
    </w:p>
    <w:tbl>
      <w:tblPr>
        <w:tblW w:w="0" w:type="auto"/>
        <w:jc w:val="center"/>
        <w:tblLayout w:type="fixed"/>
        <w:tblLook w:val="04A0" w:firstRow="1" w:lastRow="0" w:firstColumn="1" w:lastColumn="0" w:noHBand="0" w:noVBand="1"/>
      </w:tblPr>
      <w:tblGrid>
        <w:gridCol w:w="2324"/>
        <w:gridCol w:w="5669"/>
        <w:gridCol w:w="1191"/>
      </w:tblGrid>
      <w:tr w:rsidR="004C6F42" w14:paraId="6817FF41" w14:textId="77777777">
        <w:trPr>
          <w:tblHeader/>
          <w:jc w:val="center"/>
        </w:trPr>
        <w:tc>
          <w:tcPr>
            <w:tcW w:w="2324" w:type="dxa"/>
            <w:tcBorders>
              <w:top w:val="single" w:sz="3" w:space="0" w:color="BABABA"/>
              <w:left w:val="single" w:sz="3" w:space="0" w:color="BABABA"/>
              <w:bottom w:val="single" w:sz="3" w:space="0" w:color="BABABA"/>
              <w:right w:val="single" w:sz="3" w:space="0" w:color="BABABA"/>
            </w:tcBorders>
            <w:shd w:val="clear" w:color="auto" w:fill="EEEEEE"/>
            <w:tcMar>
              <w:top w:w="85" w:type="dxa"/>
              <w:left w:w="70" w:type="dxa"/>
              <w:bottom w:w="85" w:type="dxa"/>
              <w:right w:w="65" w:type="dxa"/>
            </w:tcMar>
            <w:vAlign w:val="center"/>
          </w:tcPr>
          <w:p w14:paraId="179A6191" w14:textId="77777777" w:rsidR="004C6F42" w:rsidRDefault="00000000">
            <w:pPr>
              <w:spacing w:after="0" w:line="252" w:lineRule="auto"/>
              <w:jc w:val="left"/>
            </w:pPr>
            <w:r>
              <w:rPr>
                <w:b/>
                <w:sz w:val="17"/>
              </w:rPr>
              <w:t>Milestone</w:t>
            </w:r>
          </w:p>
        </w:tc>
        <w:tc>
          <w:tcPr>
            <w:tcW w:w="5669" w:type="dxa"/>
            <w:tcBorders>
              <w:top w:val="single" w:sz="3" w:space="0" w:color="BABABA"/>
              <w:left w:val="single" w:sz="3" w:space="0" w:color="BABABA"/>
              <w:bottom w:val="single" w:sz="3" w:space="0" w:color="BABABA"/>
              <w:right w:val="single" w:sz="3" w:space="0" w:color="BABABA"/>
            </w:tcBorders>
            <w:shd w:val="clear" w:color="auto" w:fill="EEEEEE"/>
            <w:tcMar>
              <w:top w:w="85" w:type="dxa"/>
              <w:left w:w="70" w:type="dxa"/>
              <w:bottom w:w="85" w:type="dxa"/>
              <w:right w:w="65" w:type="dxa"/>
            </w:tcMar>
            <w:vAlign w:val="center"/>
          </w:tcPr>
          <w:p w14:paraId="189DBD23" w14:textId="77777777" w:rsidR="004C6F42" w:rsidRDefault="00000000">
            <w:pPr>
              <w:spacing w:after="0" w:line="252" w:lineRule="auto"/>
              <w:jc w:val="left"/>
            </w:pPr>
            <w:r>
              <w:rPr>
                <w:b/>
                <w:sz w:val="17"/>
              </w:rPr>
              <w:t>Expected evidence</w:t>
            </w:r>
          </w:p>
        </w:tc>
        <w:tc>
          <w:tcPr>
            <w:tcW w:w="1191" w:type="dxa"/>
            <w:tcBorders>
              <w:top w:val="single" w:sz="3" w:space="0" w:color="BABABA"/>
              <w:left w:val="single" w:sz="3" w:space="0" w:color="BABABA"/>
              <w:bottom w:val="single" w:sz="3" w:space="0" w:color="BABABA"/>
              <w:right w:val="single" w:sz="3" w:space="0" w:color="BABABA"/>
            </w:tcBorders>
            <w:shd w:val="clear" w:color="auto" w:fill="EEEEEE"/>
            <w:tcMar>
              <w:top w:w="85" w:type="dxa"/>
              <w:left w:w="70" w:type="dxa"/>
              <w:bottom w:w="85" w:type="dxa"/>
              <w:right w:w="65" w:type="dxa"/>
            </w:tcMar>
            <w:vAlign w:val="center"/>
          </w:tcPr>
          <w:p w14:paraId="766DA9CC" w14:textId="77777777" w:rsidR="004C6F42" w:rsidRDefault="00000000">
            <w:pPr>
              <w:spacing w:after="0" w:line="252" w:lineRule="auto"/>
              <w:jc w:val="left"/>
            </w:pPr>
            <w:r>
              <w:rPr>
                <w:b/>
                <w:sz w:val="17"/>
              </w:rPr>
              <w:t>Timing</w:t>
            </w:r>
          </w:p>
        </w:tc>
      </w:tr>
      <w:tr w:rsidR="004C6F42" w14:paraId="144BE455" w14:textId="77777777">
        <w:trPr>
          <w:jc w:val="center"/>
        </w:trPr>
        <w:tc>
          <w:tcPr>
            <w:tcW w:w="2324"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7BA83C19" w14:textId="77777777" w:rsidR="004C6F42" w:rsidRDefault="00000000">
            <w:pPr>
              <w:spacing w:after="0" w:line="252" w:lineRule="auto"/>
              <w:jc w:val="left"/>
            </w:pPr>
            <w:r>
              <w:rPr>
                <w:sz w:val="17"/>
              </w:rPr>
              <w:t>M1: Problem and data defined</w:t>
            </w:r>
          </w:p>
        </w:tc>
        <w:tc>
          <w:tcPr>
            <w:tcW w:w="5669"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001682F9" w14:textId="77777777" w:rsidR="004C6F42" w:rsidRDefault="00000000">
            <w:pPr>
              <w:spacing w:after="0" w:line="252" w:lineRule="auto"/>
              <w:jc w:val="left"/>
            </w:pPr>
            <w:r>
              <w:rPr>
                <w:sz w:val="17"/>
              </w:rPr>
              <w:t>Requirements, assumptions, process routes and sample data set</w:t>
            </w:r>
          </w:p>
        </w:tc>
        <w:tc>
          <w:tcPr>
            <w:tcW w:w="1191"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7AAB2F8B" w14:textId="77777777" w:rsidR="004C6F42" w:rsidRDefault="00000000">
            <w:pPr>
              <w:spacing w:after="0" w:line="252" w:lineRule="auto"/>
              <w:jc w:val="left"/>
            </w:pPr>
            <w:r>
              <w:rPr>
                <w:sz w:val="17"/>
              </w:rPr>
              <w:t>W2</w:t>
            </w:r>
          </w:p>
        </w:tc>
      </w:tr>
      <w:tr w:rsidR="004C6F42" w14:paraId="08F9468B" w14:textId="77777777">
        <w:trPr>
          <w:jc w:val="center"/>
        </w:trPr>
        <w:tc>
          <w:tcPr>
            <w:tcW w:w="2324"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3E83434E" w14:textId="77777777" w:rsidR="004C6F42" w:rsidRDefault="00000000">
            <w:pPr>
              <w:spacing w:after="0" w:line="252" w:lineRule="auto"/>
              <w:jc w:val="left"/>
            </w:pPr>
            <w:r>
              <w:rPr>
                <w:sz w:val="17"/>
              </w:rPr>
              <w:t>M2: Planning modules working</w:t>
            </w:r>
          </w:p>
        </w:tc>
        <w:tc>
          <w:tcPr>
            <w:tcW w:w="5669"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4CB9EA8A" w14:textId="77777777" w:rsidR="004C6F42" w:rsidRDefault="00000000">
            <w:pPr>
              <w:spacing w:after="0" w:line="252" w:lineRule="auto"/>
              <w:jc w:val="left"/>
            </w:pPr>
            <w:r>
              <w:rPr>
                <w:sz w:val="17"/>
              </w:rPr>
              <w:t>PQPR, Yamazumi, line balancing and interactive layout</w:t>
            </w:r>
          </w:p>
        </w:tc>
        <w:tc>
          <w:tcPr>
            <w:tcW w:w="1191"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13679CDB" w14:textId="77777777" w:rsidR="004C6F42" w:rsidRDefault="00000000">
            <w:pPr>
              <w:spacing w:after="0" w:line="252" w:lineRule="auto"/>
              <w:jc w:val="left"/>
            </w:pPr>
            <w:r>
              <w:rPr>
                <w:sz w:val="17"/>
              </w:rPr>
              <w:t>W6</w:t>
            </w:r>
          </w:p>
        </w:tc>
      </w:tr>
      <w:tr w:rsidR="004C6F42" w14:paraId="227168F3" w14:textId="77777777">
        <w:trPr>
          <w:jc w:val="center"/>
        </w:trPr>
        <w:tc>
          <w:tcPr>
            <w:tcW w:w="2324"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5E13F2D3" w14:textId="77777777" w:rsidR="004C6F42" w:rsidRDefault="00000000">
            <w:pPr>
              <w:spacing w:after="0" w:line="252" w:lineRule="auto"/>
              <w:jc w:val="left"/>
            </w:pPr>
            <w:r>
              <w:rPr>
                <w:sz w:val="17"/>
              </w:rPr>
              <w:t>M3: Simulation functional</w:t>
            </w:r>
          </w:p>
        </w:tc>
        <w:tc>
          <w:tcPr>
            <w:tcW w:w="5669"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3E576890" w14:textId="77777777" w:rsidR="004C6F42" w:rsidRDefault="00000000">
            <w:pPr>
              <w:spacing w:after="0" w:line="252" w:lineRule="auto"/>
              <w:jc w:val="left"/>
            </w:pPr>
            <w:r>
              <w:rPr>
                <w:sz w:val="17"/>
              </w:rPr>
              <w:t>Working SimPy model, test cases and scenario output</w:t>
            </w:r>
          </w:p>
        </w:tc>
        <w:tc>
          <w:tcPr>
            <w:tcW w:w="1191"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3A5322F8" w14:textId="77777777" w:rsidR="004C6F42" w:rsidRDefault="00000000">
            <w:pPr>
              <w:spacing w:after="0" w:line="252" w:lineRule="auto"/>
              <w:jc w:val="left"/>
            </w:pPr>
            <w:r>
              <w:rPr>
                <w:sz w:val="17"/>
              </w:rPr>
              <w:t>W9</w:t>
            </w:r>
          </w:p>
        </w:tc>
      </w:tr>
      <w:tr w:rsidR="004C6F42" w14:paraId="4768D310" w14:textId="77777777">
        <w:trPr>
          <w:jc w:val="center"/>
        </w:trPr>
        <w:tc>
          <w:tcPr>
            <w:tcW w:w="2324"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73D3F87B" w14:textId="77777777" w:rsidR="004C6F42" w:rsidRDefault="00000000">
            <w:pPr>
              <w:spacing w:after="0" w:line="252" w:lineRule="auto"/>
              <w:jc w:val="left"/>
            </w:pPr>
            <w:r>
              <w:rPr>
                <w:sz w:val="17"/>
              </w:rPr>
              <w:t>M4: Validation and project close</w:t>
            </w:r>
          </w:p>
        </w:tc>
        <w:tc>
          <w:tcPr>
            <w:tcW w:w="5669"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25F08E75" w14:textId="77777777" w:rsidR="004C6F42" w:rsidRDefault="00000000">
            <w:pPr>
              <w:spacing w:after="0" w:line="252" w:lineRule="auto"/>
              <w:jc w:val="left"/>
            </w:pPr>
            <w:r>
              <w:rPr>
                <w:sz w:val="17"/>
              </w:rPr>
              <w:t>Comparison results, limitations and final report</w:t>
            </w:r>
          </w:p>
        </w:tc>
        <w:tc>
          <w:tcPr>
            <w:tcW w:w="1191"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1895D714" w14:textId="77777777" w:rsidR="004C6F42" w:rsidRDefault="00000000">
            <w:pPr>
              <w:spacing w:after="0" w:line="252" w:lineRule="auto"/>
              <w:jc w:val="left"/>
            </w:pPr>
            <w:r>
              <w:rPr>
                <w:sz w:val="17"/>
              </w:rPr>
              <w:t>W12</w:t>
            </w:r>
          </w:p>
        </w:tc>
      </w:tr>
    </w:tbl>
    <w:p w14:paraId="4D89B1D2" w14:textId="77777777" w:rsidR="002C2FFC" w:rsidRDefault="002C2FFC" w:rsidP="002C2FFC">
      <w:pPr>
        <w:keepLines/>
        <w:spacing w:line="269" w:lineRule="auto"/>
      </w:pPr>
    </w:p>
    <w:p w14:paraId="1B75DA84" w14:textId="4593AE12" w:rsidR="004C6F42" w:rsidRDefault="00000000" w:rsidP="002C2FFC">
      <w:pPr>
        <w:keepLines/>
        <w:spacing w:line="269" w:lineRule="auto"/>
      </w:pPr>
      <w:r>
        <w:t>A minimum viable outcome is a tested line-balancing and simulation workflow. Optional features will be developed only after the main model is reliable.</w:t>
      </w:r>
    </w:p>
    <w:p w14:paraId="134CBB4B" w14:textId="77777777" w:rsidR="004C6F42" w:rsidRDefault="004C6F42">
      <w:pPr>
        <w:keepLines/>
        <w:spacing w:line="269" w:lineRule="auto"/>
        <w:ind w:firstLine="369"/>
        <w:sectPr w:rsidR="004C6F42">
          <w:headerReference w:type="default" r:id="rId13"/>
          <w:footerReference w:type="default" r:id="rId14"/>
          <w:pgSz w:w="11906" w:h="16838"/>
          <w:pgMar w:top="1162" w:right="1332" w:bottom="1106" w:left="1361" w:header="482" w:footer="567" w:gutter="0"/>
          <w:cols w:space="720"/>
          <w:docGrid w:linePitch="360"/>
        </w:sectPr>
      </w:pPr>
    </w:p>
    <w:p w14:paraId="01B9EEB6" w14:textId="77777777" w:rsidR="004C6F42" w:rsidRDefault="00000000">
      <w:pPr>
        <w:pStyle w:val="Heading1"/>
        <w:spacing w:before="160" w:after="200" w:line="240" w:lineRule="auto"/>
        <w:jc w:val="center"/>
      </w:pPr>
      <w:r>
        <w:rPr>
          <w:rFonts w:ascii="Arial" w:hAnsi="Arial"/>
          <w:sz w:val="26"/>
        </w:rPr>
        <w:lastRenderedPageBreak/>
        <w:t>Risk Assessment</w:t>
      </w:r>
    </w:p>
    <w:p w14:paraId="55077403" w14:textId="77777777" w:rsidR="004C6F42" w:rsidRDefault="00000000">
      <w:pPr>
        <w:pStyle w:val="Heading2"/>
        <w:spacing w:before="140" w:after="60" w:line="252" w:lineRule="auto"/>
        <w:jc w:val="left"/>
      </w:pPr>
      <w:r>
        <w:rPr>
          <w:rFonts w:ascii="Arial" w:hAnsi="Arial"/>
          <w:sz w:val="21"/>
        </w:rPr>
        <w:t>Assessment method</w:t>
      </w:r>
    </w:p>
    <w:p w14:paraId="19FA8444" w14:textId="27D4484F" w:rsidR="004C6F42" w:rsidRDefault="00BB15F0" w:rsidP="00BB15F0">
      <w:pPr>
        <w:keepLines/>
        <w:spacing w:line="269" w:lineRule="auto"/>
      </w:pPr>
      <w:r w:rsidRPr="00BB15F0">
        <w:t xml:space="preserve">As the main </w:t>
      </w:r>
      <w:r w:rsidRPr="00BB15F0">
        <w:t>project</w:t>
      </w:r>
      <w:r w:rsidRPr="00BB15F0">
        <w:t xml:space="preserve"> involves software development and simulation on a computer, the direct Workplace Safety and Health (WSH) risks are expected to be low. The tool will be used to review possible line configurations; it will not control machinery or </w:t>
      </w:r>
      <w:r w:rsidRPr="00BB15F0">
        <w:t>authorize</w:t>
      </w:r>
      <w:r w:rsidRPr="00BB15F0">
        <w:t xml:space="preserve"> changes to the production line. Incorrect process data could affect the credibility of the </w:t>
      </w:r>
      <w:r w:rsidRPr="00BB15F0">
        <w:t>study but</w:t>
      </w:r>
      <w:r w:rsidRPr="00BB15F0">
        <w:t xml:space="preserve"> would not by itself create a physical safety hazard within the project scope. I have therefore assessed workplace hazards separately from technical and project-related </w:t>
      </w:r>
      <w:r w:rsidRPr="00BB15F0">
        <w:t>concerns.</w:t>
      </w:r>
    </w:p>
    <w:p w14:paraId="3AB0E1C5" w14:textId="77777777" w:rsidR="004C6F42" w:rsidRDefault="00000000" w:rsidP="002C2FFC">
      <w:pPr>
        <w:keepLines/>
        <w:spacing w:line="269" w:lineRule="auto"/>
      </w:pPr>
      <w:r>
        <w:t>Likelihood (L) and severity (S) are each rated 1 (low) to 5 (high). Risk score = L × S; 1–4 = Low, 5–9 = Medium and 10–25 = High. Residual ratings assume the proposed controls are carried out.</w:t>
      </w:r>
    </w:p>
    <w:p w14:paraId="2ED21DD5" w14:textId="77777777" w:rsidR="004C6F42" w:rsidRDefault="00000000">
      <w:pPr>
        <w:pStyle w:val="Heading2"/>
        <w:spacing w:before="140" w:after="60" w:line="252" w:lineRule="auto"/>
        <w:jc w:val="left"/>
      </w:pPr>
      <w:r>
        <w:rPr>
          <w:rFonts w:ascii="Arial" w:hAnsi="Arial"/>
          <w:sz w:val="21"/>
        </w:rPr>
        <w:t>Risk register</w:t>
      </w:r>
    </w:p>
    <w:tbl>
      <w:tblPr>
        <w:tblW w:w="0" w:type="auto"/>
        <w:jc w:val="center"/>
        <w:tblLayout w:type="fixed"/>
        <w:tblLook w:val="04A0" w:firstRow="1" w:lastRow="0" w:firstColumn="1" w:lastColumn="0" w:noHBand="0" w:noVBand="1"/>
      </w:tblPr>
      <w:tblGrid>
        <w:gridCol w:w="1701"/>
        <w:gridCol w:w="1984"/>
        <w:gridCol w:w="1162"/>
        <w:gridCol w:w="3090"/>
        <w:gridCol w:w="1247"/>
      </w:tblGrid>
      <w:tr w:rsidR="004C6F42" w14:paraId="3A045114" w14:textId="77777777">
        <w:trPr>
          <w:tblHeader/>
          <w:jc w:val="center"/>
        </w:trPr>
        <w:tc>
          <w:tcPr>
            <w:tcW w:w="1701" w:type="dxa"/>
            <w:tcBorders>
              <w:top w:val="single" w:sz="4" w:space="0" w:color="BABABA"/>
              <w:left w:val="single" w:sz="4" w:space="0" w:color="BABABA"/>
              <w:bottom w:val="single" w:sz="4" w:space="0" w:color="BABABA"/>
              <w:right w:val="single" w:sz="4" w:space="0" w:color="BABABA"/>
            </w:tcBorders>
            <w:shd w:val="clear" w:color="auto" w:fill="EEEEEE"/>
            <w:tcMar>
              <w:top w:w="72" w:type="dxa"/>
              <w:left w:w="70" w:type="dxa"/>
              <w:bottom w:w="72" w:type="dxa"/>
              <w:right w:w="65" w:type="dxa"/>
            </w:tcMar>
            <w:vAlign w:val="center"/>
          </w:tcPr>
          <w:p w14:paraId="4DCF30FF" w14:textId="77777777" w:rsidR="004C6F42" w:rsidRDefault="00000000">
            <w:pPr>
              <w:spacing w:after="0" w:line="252" w:lineRule="auto"/>
              <w:jc w:val="left"/>
            </w:pPr>
            <w:r>
              <w:rPr>
                <w:b/>
                <w:sz w:val="15"/>
              </w:rPr>
              <w:t>Hazard / risk</w:t>
            </w:r>
          </w:p>
        </w:tc>
        <w:tc>
          <w:tcPr>
            <w:tcW w:w="1984" w:type="dxa"/>
            <w:tcBorders>
              <w:top w:val="single" w:sz="4" w:space="0" w:color="BABABA"/>
              <w:left w:val="single" w:sz="4" w:space="0" w:color="BABABA"/>
              <w:bottom w:val="single" w:sz="4" w:space="0" w:color="BABABA"/>
              <w:right w:val="single" w:sz="4" w:space="0" w:color="BABABA"/>
            </w:tcBorders>
            <w:shd w:val="clear" w:color="auto" w:fill="EEEEEE"/>
            <w:tcMar>
              <w:top w:w="72" w:type="dxa"/>
              <w:left w:w="70" w:type="dxa"/>
              <w:bottom w:w="72" w:type="dxa"/>
              <w:right w:w="65" w:type="dxa"/>
            </w:tcMar>
            <w:vAlign w:val="center"/>
          </w:tcPr>
          <w:p w14:paraId="20977E74" w14:textId="77777777" w:rsidR="004C6F42" w:rsidRDefault="00000000">
            <w:pPr>
              <w:spacing w:after="0" w:line="252" w:lineRule="auto"/>
              <w:jc w:val="left"/>
            </w:pPr>
            <w:r>
              <w:rPr>
                <w:b/>
                <w:sz w:val="15"/>
              </w:rPr>
              <w:t>Possible impact</w:t>
            </w:r>
          </w:p>
        </w:tc>
        <w:tc>
          <w:tcPr>
            <w:tcW w:w="1162" w:type="dxa"/>
            <w:tcBorders>
              <w:top w:val="single" w:sz="4" w:space="0" w:color="BABABA"/>
              <w:left w:val="single" w:sz="4" w:space="0" w:color="BABABA"/>
              <w:bottom w:val="single" w:sz="4" w:space="0" w:color="BABABA"/>
              <w:right w:val="single" w:sz="4" w:space="0" w:color="BABABA"/>
            </w:tcBorders>
            <w:shd w:val="clear" w:color="auto" w:fill="EEEEEE"/>
            <w:tcMar>
              <w:top w:w="72" w:type="dxa"/>
              <w:left w:w="70" w:type="dxa"/>
              <w:bottom w:w="72" w:type="dxa"/>
              <w:right w:w="65" w:type="dxa"/>
            </w:tcMar>
            <w:vAlign w:val="center"/>
          </w:tcPr>
          <w:p w14:paraId="6EDAFD7B" w14:textId="77777777" w:rsidR="004C6F42" w:rsidRDefault="00000000">
            <w:pPr>
              <w:spacing w:after="0" w:line="252" w:lineRule="auto"/>
              <w:jc w:val="left"/>
            </w:pPr>
            <w:r>
              <w:rPr>
                <w:b/>
                <w:sz w:val="15"/>
              </w:rPr>
              <w:t>Initial</w:t>
            </w:r>
            <w:r>
              <w:rPr>
                <w:b/>
                <w:sz w:val="15"/>
              </w:rPr>
              <w:br/>
              <w:t>L×S</w:t>
            </w:r>
          </w:p>
        </w:tc>
        <w:tc>
          <w:tcPr>
            <w:tcW w:w="3090" w:type="dxa"/>
            <w:tcBorders>
              <w:top w:val="single" w:sz="4" w:space="0" w:color="BABABA"/>
              <w:left w:val="single" w:sz="4" w:space="0" w:color="BABABA"/>
              <w:bottom w:val="single" w:sz="4" w:space="0" w:color="BABABA"/>
              <w:right w:val="single" w:sz="4" w:space="0" w:color="BABABA"/>
            </w:tcBorders>
            <w:shd w:val="clear" w:color="auto" w:fill="EEEEEE"/>
            <w:tcMar>
              <w:top w:w="72" w:type="dxa"/>
              <w:left w:w="70" w:type="dxa"/>
              <w:bottom w:w="72" w:type="dxa"/>
              <w:right w:w="65" w:type="dxa"/>
            </w:tcMar>
            <w:vAlign w:val="center"/>
          </w:tcPr>
          <w:p w14:paraId="623B539D" w14:textId="77777777" w:rsidR="004C6F42" w:rsidRDefault="00000000">
            <w:pPr>
              <w:spacing w:after="0" w:line="252" w:lineRule="auto"/>
              <w:jc w:val="left"/>
            </w:pPr>
            <w:r>
              <w:rPr>
                <w:b/>
                <w:sz w:val="15"/>
              </w:rPr>
              <w:t>Preventive action</w:t>
            </w:r>
          </w:p>
        </w:tc>
        <w:tc>
          <w:tcPr>
            <w:tcW w:w="1247" w:type="dxa"/>
            <w:tcBorders>
              <w:top w:val="single" w:sz="4" w:space="0" w:color="BABABA"/>
              <w:left w:val="single" w:sz="4" w:space="0" w:color="BABABA"/>
              <w:bottom w:val="single" w:sz="4" w:space="0" w:color="BABABA"/>
              <w:right w:val="single" w:sz="4" w:space="0" w:color="BABABA"/>
            </w:tcBorders>
            <w:shd w:val="clear" w:color="auto" w:fill="EEEEEE"/>
            <w:tcMar>
              <w:top w:w="72" w:type="dxa"/>
              <w:left w:w="70" w:type="dxa"/>
              <w:bottom w:w="72" w:type="dxa"/>
              <w:right w:w="65" w:type="dxa"/>
            </w:tcMar>
            <w:vAlign w:val="center"/>
          </w:tcPr>
          <w:p w14:paraId="190398A9" w14:textId="77777777" w:rsidR="004C6F42" w:rsidRDefault="00000000">
            <w:pPr>
              <w:spacing w:after="0" w:line="252" w:lineRule="auto"/>
              <w:jc w:val="left"/>
            </w:pPr>
            <w:r>
              <w:rPr>
                <w:b/>
                <w:sz w:val="15"/>
              </w:rPr>
              <w:t>Residual</w:t>
            </w:r>
            <w:r>
              <w:rPr>
                <w:b/>
                <w:sz w:val="15"/>
              </w:rPr>
              <w:br/>
              <w:t>L×S</w:t>
            </w:r>
          </w:p>
        </w:tc>
      </w:tr>
      <w:tr w:rsidR="00BB15F0" w14:paraId="6A262B72" w14:textId="77777777">
        <w:trPr>
          <w:jc w:val="center"/>
        </w:trPr>
        <w:tc>
          <w:tcPr>
            <w:tcW w:w="1701"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52A74342" w14:textId="4AFB5591" w:rsidR="00BB15F0" w:rsidRPr="00BB15F0" w:rsidRDefault="00BB15F0" w:rsidP="00BB15F0">
            <w:pPr>
              <w:spacing w:after="0" w:line="252" w:lineRule="auto"/>
              <w:jc w:val="left"/>
            </w:pPr>
            <w:r w:rsidRPr="00BB15F0">
              <w:rPr>
                <w:rFonts w:cs="Arial"/>
                <w:sz w:val="15"/>
                <w:szCs w:val="15"/>
              </w:rPr>
              <w:t>Extended computer use</w:t>
            </w:r>
          </w:p>
        </w:tc>
        <w:tc>
          <w:tcPr>
            <w:tcW w:w="1984"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75CC1064" w14:textId="6FAB270A" w:rsidR="00BB15F0" w:rsidRPr="00BB15F0" w:rsidRDefault="00BB15F0" w:rsidP="00BB15F0">
            <w:pPr>
              <w:spacing w:after="0" w:line="252" w:lineRule="auto"/>
              <w:jc w:val="left"/>
            </w:pPr>
            <w:r w:rsidRPr="00BB15F0">
              <w:rPr>
                <w:rFonts w:cs="Arial"/>
                <w:sz w:val="15"/>
                <w:szCs w:val="15"/>
              </w:rPr>
              <w:t>Eyestrain, fatigue or minor discomfort.</w:t>
            </w:r>
          </w:p>
        </w:tc>
        <w:tc>
          <w:tcPr>
            <w:tcW w:w="1162"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309DCF3B" w14:textId="347293CA" w:rsidR="00BB15F0" w:rsidRPr="00BB15F0" w:rsidRDefault="00BB15F0" w:rsidP="00BB15F0">
            <w:pPr>
              <w:spacing w:after="0" w:line="252" w:lineRule="auto"/>
              <w:jc w:val="left"/>
            </w:pPr>
            <w:r w:rsidRPr="00BB15F0">
              <w:rPr>
                <w:rFonts w:cs="Arial"/>
                <w:sz w:val="15"/>
                <w:szCs w:val="15"/>
              </w:rPr>
              <w:t>2×2=4 (Low)</w:t>
            </w:r>
          </w:p>
        </w:tc>
        <w:tc>
          <w:tcPr>
            <w:tcW w:w="3090"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3123CA80" w14:textId="4FB10314" w:rsidR="00BB15F0" w:rsidRPr="00BB15F0" w:rsidRDefault="00BB15F0" w:rsidP="00BB15F0">
            <w:pPr>
              <w:spacing w:after="0" w:line="252" w:lineRule="auto"/>
              <w:jc w:val="left"/>
            </w:pPr>
            <w:r w:rsidRPr="00BB15F0">
              <w:rPr>
                <w:rFonts w:cs="Arial"/>
                <w:sz w:val="15"/>
                <w:szCs w:val="15"/>
              </w:rPr>
              <w:t>Use a suitable workstation and take regular breaks.</w:t>
            </w:r>
          </w:p>
        </w:tc>
        <w:tc>
          <w:tcPr>
            <w:tcW w:w="1247"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451C4F97" w14:textId="4B238BFC" w:rsidR="00BB15F0" w:rsidRPr="00BB15F0" w:rsidRDefault="00BB15F0" w:rsidP="00BB15F0">
            <w:pPr>
              <w:spacing w:after="0" w:line="252" w:lineRule="auto"/>
              <w:jc w:val="left"/>
            </w:pPr>
            <w:r w:rsidRPr="00BB15F0">
              <w:rPr>
                <w:rFonts w:cs="Arial"/>
                <w:sz w:val="15"/>
                <w:szCs w:val="15"/>
              </w:rPr>
              <w:t>1×2=2 (Low)</w:t>
            </w:r>
          </w:p>
        </w:tc>
      </w:tr>
      <w:tr w:rsidR="00BB15F0" w14:paraId="3B2C124B" w14:textId="77777777">
        <w:trPr>
          <w:jc w:val="center"/>
        </w:trPr>
        <w:tc>
          <w:tcPr>
            <w:tcW w:w="1701"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555D9B37" w14:textId="724828A4" w:rsidR="00BB15F0" w:rsidRPr="00BB15F0" w:rsidRDefault="00BB15F0" w:rsidP="00BB15F0">
            <w:pPr>
              <w:spacing w:after="0" w:line="252" w:lineRule="auto"/>
              <w:jc w:val="left"/>
            </w:pPr>
            <w:proofErr w:type="gramStart"/>
            <w:r w:rsidRPr="00BB15F0">
              <w:rPr>
                <w:rFonts w:cs="Arial"/>
                <w:sz w:val="15"/>
                <w:szCs w:val="15"/>
              </w:rPr>
              <w:t>Loose</w:t>
            </w:r>
            <w:proofErr w:type="gramEnd"/>
            <w:r w:rsidRPr="00BB15F0">
              <w:rPr>
                <w:rFonts w:cs="Arial"/>
                <w:sz w:val="15"/>
                <w:szCs w:val="15"/>
              </w:rPr>
              <w:t xml:space="preserve"> cables or equipment at workstation</w:t>
            </w:r>
          </w:p>
        </w:tc>
        <w:tc>
          <w:tcPr>
            <w:tcW w:w="1984"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03186EEA" w14:textId="6300C2EB" w:rsidR="00BB15F0" w:rsidRPr="00BB15F0" w:rsidRDefault="00BB15F0" w:rsidP="00BB15F0">
            <w:pPr>
              <w:spacing w:after="0" w:line="252" w:lineRule="auto"/>
              <w:jc w:val="left"/>
            </w:pPr>
            <w:r w:rsidRPr="00BB15F0">
              <w:rPr>
                <w:rFonts w:cs="Arial"/>
                <w:sz w:val="15"/>
                <w:szCs w:val="15"/>
              </w:rPr>
              <w:t>Trips, minor injury or electrical exposure.</w:t>
            </w:r>
          </w:p>
        </w:tc>
        <w:tc>
          <w:tcPr>
            <w:tcW w:w="1162"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5B63C9FE" w14:textId="27FFFB7D" w:rsidR="00BB15F0" w:rsidRPr="00BB15F0" w:rsidRDefault="00BB15F0" w:rsidP="00BB15F0">
            <w:pPr>
              <w:spacing w:after="0" w:line="252" w:lineRule="auto"/>
              <w:jc w:val="left"/>
            </w:pPr>
            <w:r w:rsidRPr="00BB15F0">
              <w:rPr>
                <w:rFonts w:cs="Arial"/>
                <w:sz w:val="15"/>
                <w:szCs w:val="15"/>
              </w:rPr>
              <w:t>2×2=4 (Low)</w:t>
            </w:r>
          </w:p>
        </w:tc>
        <w:tc>
          <w:tcPr>
            <w:tcW w:w="3090"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1E48FDF4" w14:textId="4B4127BA" w:rsidR="00BB15F0" w:rsidRPr="00BB15F0" w:rsidRDefault="00BB15F0" w:rsidP="00BB15F0">
            <w:pPr>
              <w:spacing w:after="0" w:line="252" w:lineRule="auto"/>
              <w:jc w:val="left"/>
            </w:pPr>
            <w:r w:rsidRPr="00BB15F0">
              <w:rPr>
                <w:rFonts w:cs="Arial"/>
                <w:sz w:val="15"/>
                <w:szCs w:val="15"/>
              </w:rPr>
              <w:t>Keep cables tidy; use approved, undamaged equipment.</w:t>
            </w:r>
          </w:p>
        </w:tc>
        <w:tc>
          <w:tcPr>
            <w:tcW w:w="1247"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71433A9A" w14:textId="50725DBC" w:rsidR="00BB15F0" w:rsidRPr="00BB15F0" w:rsidRDefault="00BB15F0" w:rsidP="00BB15F0">
            <w:pPr>
              <w:spacing w:after="0" w:line="252" w:lineRule="auto"/>
              <w:jc w:val="left"/>
            </w:pPr>
            <w:r w:rsidRPr="00BB15F0">
              <w:rPr>
                <w:rFonts w:cs="Arial"/>
                <w:sz w:val="15"/>
                <w:szCs w:val="15"/>
              </w:rPr>
              <w:t>1×2=2 (Low)</w:t>
            </w:r>
          </w:p>
        </w:tc>
      </w:tr>
      <w:tr w:rsidR="00BB15F0" w14:paraId="0277A8BC" w14:textId="77777777">
        <w:trPr>
          <w:jc w:val="center"/>
        </w:trPr>
        <w:tc>
          <w:tcPr>
            <w:tcW w:w="1701"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24C693E6" w14:textId="0B6B223A" w:rsidR="00BB15F0" w:rsidRPr="00BB15F0" w:rsidRDefault="00BB15F0" w:rsidP="00BB15F0">
            <w:pPr>
              <w:spacing w:after="0" w:line="252" w:lineRule="auto"/>
              <w:jc w:val="left"/>
            </w:pPr>
            <w:r w:rsidRPr="00BB15F0">
              <w:rPr>
                <w:rFonts w:cs="Arial"/>
                <w:sz w:val="15"/>
                <w:szCs w:val="15"/>
              </w:rPr>
              <w:t>Shop-floor observation (only if required)</w:t>
            </w:r>
          </w:p>
        </w:tc>
        <w:tc>
          <w:tcPr>
            <w:tcW w:w="1984"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7124B16C" w14:textId="0C16711D" w:rsidR="00BB15F0" w:rsidRPr="00BB15F0" w:rsidRDefault="00BB15F0" w:rsidP="00BB15F0">
            <w:pPr>
              <w:spacing w:after="0" w:line="252" w:lineRule="auto"/>
              <w:jc w:val="left"/>
            </w:pPr>
            <w:r w:rsidRPr="00BB15F0">
              <w:rPr>
                <w:rFonts w:cs="Arial"/>
                <w:sz w:val="15"/>
                <w:szCs w:val="15"/>
              </w:rPr>
              <w:t>Contact with moving equipment or materials.</w:t>
            </w:r>
          </w:p>
        </w:tc>
        <w:tc>
          <w:tcPr>
            <w:tcW w:w="1162"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27B77864" w14:textId="54F5C690" w:rsidR="00BB15F0" w:rsidRPr="00BB15F0" w:rsidRDefault="00BB15F0" w:rsidP="00BB15F0">
            <w:pPr>
              <w:spacing w:after="0" w:line="252" w:lineRule="auto"/>
              <w:jc w:val="left"/>
            </w:pPr>
            <w:r w:rsidRPr="00BB15F0">
              <w:rPr>
                <w:rFonts w:cs="Arial"/>
                <w:sz w:val="15"/>
                <w:szCs w:val="15"/>
              </w:rPr>
              <w:t>2×4=8 (Medium)</w:t>
            </w:r>
          </w:p>
        </w:tc>
        <w:tc>
          <w:tcPr>
            <w:tcW w:w="3090"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44926D6B" w14:textId="78A40C95" w:rsidR="00BB15F0" w:rsidRPr="00BB15F0" w:rsidRDefault="00BB15F0" w:rsidP="00BB15F0">
            <w:pPr>
              <w:spacing w:after="0" w:line="252" w:lineRule="auto"/>
              <w:jc w:val="left"/>
            </w:pPr>
            <w:r w:rsidRPr="00BB15F0">
              <w:rPr>
                <w:rFonts w:cs="Arial"/>
                <w:sz w:val="15"/>
                <w:szCs w:val="15"/>
              </w:rPr>
              <w:t>Seek site approval; follow existing RA, PPE rules and designated safe zones.</w:t>
            </w:r>
          </w:p>
        </w:tc>
        <w:tc>
          <w:tcPr>
            <w:tcW w:w="1247" w:type="dxa"/>
            <w:tcBorders>
              <w:top w:val="single" w:sz="4" w:space="0" w:color="BABABA"/>
              <w:left w:val="single" w:sz="4" w:space="0" w:color="BABABA"/>
              <w:bottom w:val="single" w:sz="4" w:space="0" w:color="BABABA"/>
              <w:right w:val="single" w:sz="4" w:space="0" w:color="BABABA"/>
            </w:tcBorders>
            <w:tcMar>
              <w:top w:w="72" w:type="dxa"/>
              <w:left w:w="70" w:type="dxa"/>
              <w:bottom w:w="72" w:type="dxa"/>
              <w:right w:w="65" w:type="dxa"/>
            </w:tcMar>
            <w:vAlign w:val="center"/>
          </w:tcPr>
          <w:p w14:paraId="407C7A96" w14:textId="436006BD" w:rsidR="00BB15F0" w:rsidRPr="00BB15F0" w:rsidRDefault="00BB15F0" w:rsidP="00BB15F0">
            <w:pPr>
              <w:spacing w:after="0" w:line="252" w:lineRule="auto"/>
              <w:jc w:val="left"/>
            </w:pPr>
            <w:r w:rsidRPr="00BB15F0">
              <w:rPr>
                <w:rFonts w:cs="Arial"/>
                <w:sz w:val="15"/>
                <w:szCs w:val="15"/>
              </w:rPr>
              <w:t>1×4=4 (Low</w:t>
            </w:r>
            <w:r>
              <w:rPr>
                <w:rFonts w:cs="Arial"/>
                <w:sz w:val="15"/>
                <w:szCs w:val="15"/>
              </w:rPr>
              <w:t>)</w:t>
            </w:r>
          </w:p>
        </w:tc>
      </w:tr>
    </w:tbl>
    <w:p w14:paraId="3BBEBBE8" w14:textId="3B8A80E6" w:rsidR="004C6F42" w:rsidRDefault="00BB15F0">
      <w:pPr>
        <w:pStyle w:val="Heading2"/>
        <w:spacing w:before="140" w:after="60" w:line="252" w:lineRule="auto"/>
        <w:jc w:val="left"/>
      </w:pPr>
      <w:r>
        <w:rPr>
          <w:rFonts w:ascii="Arial" w:hAnsi="Arial"/>
          <w:sz w:val="21"/>
        </w:rPr>
        <w:t>Technical an</w:t>
      </w:r>
      <w:r w:rsidR="006F3B26">
        <w:rPr>
          <w:rFonts w:ascii="Arial" w:hAnsi="Arial"/>
          <w:sz w:val="21"/>
        </w:rPr>
        <w:t>d</w:t>
      </w:r>
      <w:r>
        <w:rPr>
          <w:rFonts w:ascii="Arial" w:hAnsi="Arial"/>
          <w:sz w:val="21"/>
        </w:rPr>
        <w:t xml:space="preserve"> project-related risks</w:t>
      </w:r>
    </w:p>
    <w:p w14:paraId="4765D52E" w14:textId="1E4FF461" w:rsidR="004C6F42" w:rsidRDefault="00BB15F0" w:rsidP="00BB15F0">
      <w:pPr>
        <w:keepLines/>
        <w:spacing w:line="269" w:lineRule="auto"/>
      </w:pPr>
      <w:r>
        <w:t>The</w:t>
      </w:r>
      <w:r w:rsidRPr="00BB15F0">
        <w:t xml:space="preserve"> need to manage incorrect cycle times, programming errors, confidentiality and delays from expanding the software scope. These concerns may reduce the quality of my results, but they are not direct WSH hazards for a pre-validation tool. I will check input data against available standard work, test calculations against known examples, keep company information in approved storage and review the outputs with engineers or operators before drawing conclusions. No simulation result will be treated as approval to change an actual line.</w:t>
      </w:r>
      <w:r w:rsidR="00000000">
        <w:br w:type="page"/>
      </w:r>
    </w:p>
    <w:p w14:paraId="28B01CB4" w14:textId="77777777" w:rsidR="004C6F42" w:rsidRDefault="00000000">
      <w:pPr>
        <w:pStyle w:val="Heading1"/>
        <w:spacing w:before="160" w:after="200" w:line="240" w:lineRule="auto"/>
        <w:jc w:val="center"/>
      </w:pPr>
      <w:r>
        <w:rPr>
          <w:rFonts w:ascii="Arial" w:hAnsi="Arial"/>
          <w:sz w:val="26"/>
        </w:rPr>
        <w:lastRenderedPageBreak/>
        <w:t>Risk Control and Validation</w:t>
      </w:r>
    </w:p>
    <w:p w14:paraId="0749FAD0" w14:textId="77777777" w:rsidR="004C6F42" w:rsidRDefault="00000000">
      <w:pPr>
        <w:pStyle w:val="Heading2"/>
        <w:spacing w:before="140" w:after="60" w:line="252" w:lineRule="auto"/>
        <w:jc w:val="left"/>
      </w:pPr>
      <w:r>
        <w:rPr>
          <w:rFonts w:ascii="Arial" w:hAnsi="Arial"/>
          <w:sz w:val="21"/>
        </w:rPr>
        <w:t>How risks will be controlled</w:t>
      </w:r>
    </w:p>
    <w:p w14:paraId="3C27B3BC" w14:textId="77777777" w:rsidR="004C6F42" w:rsidRDefault="00000000" w:rsidP="002C2FFC">
      <w:pPr>
        <w:keepLines/>
        <w:spacing w:line="269" w:lineRule="auto"/>
      </w:pPr>
      <w:r>
        <w:t>I will check the tool in stages, beginning with individual cycle-time and workload calculations before running full simulations. Simple test cases will have known answers so that problems in the program are easier to find. I will also use Git to keep track of changes and avoid losing a working version while adding new functions.</w:t>
      </w:r>
    </w:p>
    <w:p w14:paraId="5A2719A6" w14:textId="77777777" w:rsidR="004C6F42" w:rsidRDefault="00000000" w:rsidP="002C2FFC">
      <w:pPr>
        <w:keepLines/>
        <w:spacing w:line="269" w:lineRule="auto"/>
      </w:pPr>
      <w:r>
        <w:t>For industrial data, I will only use information that I am permitted to access and present. Any shop-floor time study will follow site requirements, including approval, personal protective equipment and staying clear of operating equipment. I will not alter equipment or interfere with production as part of this project.</w:t>
      </w:r>
    </w:p>
    <w:p w14:paraId="290FD3CA" w14:textId="77777777" w:rsidR="004C6F42" w:rsidRDefault="00000000">
      <w:pPr>
        <w:pStyle w:val="Heading2"/>
        <w:spacing w:before="140" w:after="60" w:line="252" w:lineRule="auto"/>
        <w:jc w:val="left"/>
      </w:pPr>
      <w:r>
        <w:rPr>
          <w:rFonts w:ascii="Arial" w:hAnsi="Arial"/>
          <w:sz w:val="21"/>
        </w:rPr>
        <w:t>Verification and evaluation plan</w:t>
      </w:r>
    </w:p>
    <w:tbl>
      <w:tblPr>
        <w:tblW w:w="0" w:type="auto"/>
        <w:jc w:val="center"/>
        <w:tblLayout w:type="fixed"/>
        <w:tblLook w:val="04A0" w:firstRow="1" w:lastRow="0" w:firstColumn="1" w:lastColumn="0" w:noHBand="0" w:noVBand="1"/>
      </w:tblPr>
      <w:tblGrid>
        <w:gridCol w:w="2268"/>
        <w:gridCol w:w="6917"/>
      </w:tblGrid>
      <w:tr w:rsidR="004C6F42" w14:paraId="414B9BE5" w14:textId="77777777">
        <w:trPr>
          <w:tblHeader/>
          <w:jc w:val="center"/>
        </w:trPr>
        <w:tc>
          <w:tcPr>
            <w:tcW w:w="2268" w:type="dxa"/>
            <w:tcBorders>
              <w:top w:val="single" w:sz="3" w:space="0" w:color="BABABA"/>
              <w:left w:val="single" w:sz="3" w:space="0" w:color="BABABA"/>
              <w:bottom w:val="single" w:sz="3" w:space="0" w:color="BABABA"/>
              <w:right w:val="single" w:sz="3" w:space="0" w:color="BABABA"/>
            </w:tcBorders>
            <w:shd w:val="clear" w:color="auto" w:fill="EEEEEE"/>
            <w:tcMar>
              <w:top w:w="85" w:type="dxa"/>
              <w:left w:w="70" w:type="dxa"/>
              <w:bottom w:w="85" w:type="dxa"/>
              <w:right w:w="65" w:type="dxa"/>
            </w:tcMar>
            <w:vAlign w:val="center"/>
          </w:tcPr>
          <w:p w14:paraId="5F3CC818" w14:textId="77777777" w:rsidR="004C6F42" w:rsidRDefault="00000000">
            <w:pPr>
              <w:spacing w:after="0" w:line="252" w:lineRule="auto"/>
              <w:jc w:val="left"/>
            </w:pPr>
            <w:r>
              <w:rPr>
                <w:b/>
                <w:sz w:val="17"/>
              </w:rPr>
              <w:t>Check</w:t>
            </w:r>
          </w:p>
        </w:tc>
        <w:tc>
          <w:tcPr>
            <w:tcW w:w="6917" w:type="dxa"/>
            <w:tcBorders>
              <w:top w:val="single" w:sz="3" w:space="0" w:color="BABABA"/>
              <w:left w:val="single" w:sz="3" w:space="0" w:color="BABABA"/>
              <w:bottom w:val="single" w:sz="3" w:space="0" w:color="BABABA"/>
              <w:right w:val="single" w:sz="3" w:space="0" w:color="BABABA"/>
            </w:tcBorders>
            <w:shd w:val="clear" w:color="auto" w:fill="EEEEEE"/>
            <w:tcMar>
              <w:top w:w="85" w:type="dxa"/>
              <w:left w:w="70" w:type="dxa"/>
              <w:bottom w:w="85" w:type="dxa"/>
              <w:right w:w="65" w:type="dxa"/>
            </w:tcMar>
            <w:vAlign w:val="center"/>
          </w:tcPr>
          <w:p w14:paraId="39D52725" w14:textId="77777777" w:rsidR="004C6F42" w:rsidRDefault="00000000">
            <w:pPr>
              <w:spacing w:after="0" w:line="252" w:lineRule="auto"/>
              <w:jc w:val="left"/>
            </w:pPr>
            <w:r>
              <w:rPr>
                <w:b/>
                <w:sz w:val="17"/>
              </w:rPr>
              <w:t>How I will assess it</w:t>
            </w:r>
          </w:p>
        </w:tc>
      </w:tr>
      <w:tr w:rsidR="004C6F42" w14:paraId="6FEBDC6F" w14:textId="77777777">
        <w:trPr>
          <w:jc w:val="center"/>
        </w:trPr>
        <w:tc>
          <w:tcPr>
            <w:tcW w:w="2268"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0CA877C9" w14:textId="77777777" w:rsidR="004C6F42" w:rsidRDefault="00000000">
            <w:pPr>
              <w:spacing w:after="0" w:line="252" w:lineRule="auto"/>
              <w:jc w:val="left"/>
            </w:pPr>
            <w:r>
              <w:rPr>
                <w:sz w:val="17"/>
              </w:rPr>
              <w:t>Functional testing</w:t>
            </w:r>
          </w:p>
        </w:tc>
        <w:tc>
          <w:tcPr>
            <w:tcW w:w="6917"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36081A75" w14:textId="77777777" w:rsidR="004C6F42" w:rsidRDefault="00000000">
            <w:pPr>
              <w:spacing w:after="0" w:line="252" w:lineRule="auto"/>
              <w:jc w:val="left"/>
            </w:pPr>
            <w:r>
              <w:rPr>
                <w:sz w:val="17"/>
              </w:rPr>
              <w:t>Create, edit and remove work elements, assign stations and save a layout.</w:t>
            </w:r>
          </w:p>
        </w:tc>
      </w:tr>
      <w:tr w:rsidR="004C6F42" w14:paraId="4C6CB6F5" w14:textId="77777777">
        <w:trPr>
          <w:jc w:val="center"/>
        </w:trPr>
        <w:tc>
          <w:tcPr>
            <w:tcW w:w="2268"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467477AC" w14:textId="77777777" w:rsidR="004C6F42" w:rsidRDefault="00000000">
            <w:pPr>
              <w:spacing w:after="0" w:line="252" w:lineRule="auto"/>
              <w:jc w:val="left"/>
            </w:pPr>
            <w:r>
              <w:rPr>
                <w:sz w:val="17"/>
              </w:rPr>
              <w:t>Model verification</w:t>
            </w:r>
          </w:p>
        </w:tc>
        <w:tc>
          <w:tcPr>
            <w:tcW w:w="6917"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7D1FEA4E" w14:textId="77777777" w:rsidR="004C6F42" w:rsidRDefault="00000000">
            <w:pPr>
              <w:spacing w:after="0" w:line="252" w:lineRule="auto"/>
              <w:jc w:val="left"/>
            </w:pPr>
            <w:r>
              <w:rPr>
                <w:sz w:val="17"/>
              </w:rPr>
              <w:t>Compare calculated workload and simulated time with simple manual calculations.</w:t>
            </w:r>
          </w:p>
        </w:tc>
      </w:tr>
      <w:tr w:rsidR="004C6F42" w14:paraId="7EA9D80A" w14:textId="77777777">
        <w:trPr>
          <w:jc w:val="center"/>
        </w:trPr>
        <w:tc>
          <w:tcPr>
            <w:tcW w:w="2268"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01B3C254" w14:textId="77777777" w:rsidR="004C6F42" w:rsidRDefault="00000000">
            <w:pPr>
              <w:spacing w:after="0" w:line="252" w:lineRule="auto"/>
              <w:jc w:val="left"/>
            </w:pPr>
            <w:r>
              <w:rPr>
                <w:sz w:val="17"/>
              </w:rPr>
              <w:t>Model validation</w:t>
            </w:r>
          </w:p>
        </w:tc>
        <w:tc>
          <w:tcPr>
            <w:tcW w:w="6917"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6832C484" w14:textId="77777777" w:rsidR="004C6F42" w:rsidRDefault="00000000">
            <w:pPr>
              <w:spacing w:after="0" w:line="252" w:lineRule="auto"/>
              <w:jc w:val="left"/>
            </w:pPr>
            <w:r>
              <w:rPr>
                <w:sz w:val="17"/>
              </w:rPr>
              <w:t>Check throughput, waiting and resource use against available production observations.</w:t>
            </w:r>
          </w:p>
        </w:tc>
      </w:tr>
      <w:tr w:rsidR="004C6F42" w14:paraId="5A3B42F3" w14:textId="77777777">
        <w:trPr>
          <w:jc w:val="center"/>
        </w:trPr>
        <w:tc>
          <w:tcPr>
            <w:tcW w:w="2268"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54D1F18A" w14:textId="77777777" w:rsidR="004C6F42" w:rsidRDefault="00000000">
            <w:pPr>
              <w:spacing w:after="0" w:line="252" w:lineRule="auto"/>
              <w:jc w:val="left"/>
            </w:pPr>
            <w:r>
              <w:rPr>
                <w:sz w:val="17"/>
              </w:rPr>
              <w:t>Planning-time comparison</w:t>
            </w:r>
          </w:p>
        </w:tc>
        <w:tc>
          <w:tcPr>
            <w:tcW w:w="6917"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152C295B" w14:textId="77777777" w:rsidR="004C6F42" w:rsidRDefault="00000000">
            <w:pPr>
              <w:spacing w:after="0" w:line="252" w:lineRule="auto"/>
              <w:jc w:val="left"/>
            </w:pPr>
            <w:r>
              <w:rPr>
                <w:sz w:val="17"/>
              </w:rPr>
              <w:t>Time comparable manual and software-assisted line planning tasks.</w:t>
            </w:r>
          </w:p>
        </w:tc>
      </w:tr>
      <w:tr w:rsidR="004C6F42" w14:paraId="2446715A" w14:textId="77777777">
        <w:trPr>
          <w:jc w:val="center"/>
        </w:trPr>
        <w:tc>
          <w:tcPr>
            <w:tcW w:w="2268"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2E845BA4" w14:textId="77777777" w:rsidR="004C6F42" w:rsidRDefault="00000000">
            <w:pPr>
              <w:spacing w:after="0" w:line="252" w:lineRule="auto"/>
              <w:jc w:val="left"/>
            </w:pPr>
            <w:r>
              <w:rPr>
                <w:sz w:val="17"/>
              </w:rPr>
              <w:t>User review</w:t>
            </w:r>
          </w:p>
        </w:tc>
        <w:tc>
          <w:tcPr>
            <w:tcW w:w="6917" w:type="dxa"/>
            <w:tcBorders>
              <w:top w:val="single" w:sz="3" w:space="0" w:color="BABABA"/>
              <w:left w:val="single" w:sz="3" w:space="0" w:color="BABABA"/>
              <w:bottom w:val="single" w:sz="3" w:space="0" w:color="BABABA"/>
              <w:right w:val="single" w:sz="3" w:space="0" w:color="BABABA"/>
            </w:tcBorders>
            <w:tcMar>
              <w:top w:w="85" w:type="dxa"/>
              <w:left w:w="70" w:type="dxa"/>
              <w:bottom w:w="85" w:type="dxa"/>
              <w:right w:w="65" w:type="dxa"/>
            </w:tcMar>
            <w:vAlign w:val="center"/>
          </w:tcPr>
          <w:p w14:paraId="26BC639E" w14:textId="77777777" w:rsidR="004C6F42" w:rsidRDefault="00000000">
            <w:pPr>
              <w:spacing w:after="0" w:line="252" w:lineRule="auto"/>
              <w:jc w:val="left"/>
            </w:pPr>
            <w:r>
              <w:rPr>
                <w:sz w:val="17"/>
              </w:rPr>
              <w:t>Ask relevant personnel whether outputs are clear and useful for discussion.</w:t>
            </w:r>
          </w:p>
        </w:tc>
      </w:tr>
    </w:tbl>
    <w:p w14:paraId="3D775214" w14:textId="77777777" w:rsidR="004C6F42" w:rsidRDefault="00000000" w:rsidP="002C2FFC">
      <w:pPr>
        <w:keepLines/>
        <w:spacing w:line="269" w:lineRule="auto"/>
      </w:pPr>
      <w:r>
        <w:t xml:space="preserve">The evaluation will </w:t>
      </w:r>
      <w:proofErr w:type="gramStart"/>
      <w:r>
        <w:t>report</w:t>
      </w:r>
      <w:proofErr w:type="gramEnd"/>
      <w:r>
        <w:t xml:space="preserve"> both the improvements and limitations observed. If there is not enough reliable data to validate a certain behaviour, I will identify it as an assumption rather than present the result as proven.</w:t>
      </w:r>
    </w:p>
    <w:p w14:paraId="25948E94" w14:textId="77777777" w:rsidR="004C6F42" w:rsidRDefault="00000000">
      <w:pPr>
        <w:pStyle w:val="Heading2"/>
        <w:spacing w:before="140" w:after="60" w:line="252" w:lineRule="auto"/>
        <w:jc w:val="left"/>
      </w:pPr>
      <w:r>
        <w:rPr>
          <w:rFonts w:ascii="Arial" w:hAnsi="Arial"/>
          <w:sz w:val="21"/>
        </w:rPr>
        <w:t>Workplace Safety and Health Risk Management — completion evidence</w:t>
      </w:r>
    </w:p>
    <w:p w14:paraId="4F2E77EA" w14:textId="77777777" w:rsidR="004C6F42" w:rsidRDefault="00000000">
      <w:pPr>
        <w:keepLines/>
        <w:spacing w:line="269" w:lineRule="auto"/>
        <w:ind w:firstLine="369"/>
      </w:pPr>
      <w:r>
        <w:rPr>
          <w:noProof/>
        </w:rPr>
        <w:drawing>
          <wp:inline distT="0" distB="0" distL="0" distR="0" wp14:anchorId="20AE3B90" wp14:editId="572FCEB0">
            <wp:extent cx="4251960" cy="1694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_evidence_crop.png"/>
                    <pic:cNvPicPr/>
                  </pic:nvPicPr>
                  <pic:blipFill>
                    <a:blip r:embed="rId15"/>
                    <a:stretch>
                      <a:fillRect/>
                    </a:stretch>
                  </pic:blipFill>
                  <pic:spPr>
                    <a:xfrm>
                      <a:off x="0" y="0"/>
                      <a:ext cx="4251960" cy="1694053"/>
                    </a:xfrm>
                    <a:prstGeom prst="rect">
                      <a:avLst/>
                    </a:prstGeom>
                  </pic:spPr>
                </pic:pic>
              </a:graphicData>
            </a:graphic>
          </wp:inline>
        </w:drawing>
      </w:r>
    </w:p>
    <w:p w14:paraId="5D14AB91" w14:textId="77777777" w:rsidR="004C6F42" w:rsidRDefault="00000000" w:rsidP="002C2FFC">
      <w:pPr>
        <w:keepLines/>
        <w:spacing w:before="120" w:line="269" w:lineRule="auto"/>
      </w:pPr>
      <w:r>
        <w:t>Expected contribution. The project aims to reduce repetitive planning work and give stakeholders a clearer starting point for line reviews, while keeping physical table-top simulations and operator judgement as the final check.</w:t>
      </w:r>
    </w:p>
    <w:sectPr w:rsidR="004C6F42" w:rsidSect="00034616">
      <w:headerReference w:type="default" r:id="rId16"/>
      <w:footerReference w:type="default" r:id="rId17"/>
      <w:pgSz w:w="11906" w:h="16838"/>
      <w:pgMar w:top="1162" w:right="1332" w:bottom="1106" w:left="1361" w:header="482"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BC289" w14:textId="77777777" w:rsidR="00583317" w:rsidRDefault="00583317">
      <w:pPr>
        <w:spacing w:after="0" w:line="240" w:lineRule="auto"/>
      </w:pPr>
      <w:r>
        <w:separator/>
      </w:r>
    </w:p>
  </w:endnote>
  <w:endnote w:type="continuationSeparator" w:id="0">
    <w:p w14:paraId="5A88A32B" w14:textId="77777777" w:rsidR="00583317" w:rsidRDefault="00583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795C" w14:textId="77777777" w:rsidR="004C6F42" w:rsidRDefault="00000000">
    <w:pPr>
      <w:pStyle w:val="Footer"/>
      <w:jc w:val="right"/>
    </w:pPr>
    <w:r>
      <w:rPr>
        <w:color w:val="586570"/>
        <w:sz w:val="14"/>
      </w:rPr>
      <w:t xml:space="preserve">GEVSS industrial </w:t>
    </w:r>
    <w:proofErr w:type="gramStart"/>
    <w:r>
      <w:rPr>
        <w:color w:val="586570"/>
        <w:sz w:val="14"/>
      </w:rPr>
      <w:t>context  •</w:t>
    </w:r>
    <w:proofErr w:type="gramEnd"/>
    <w:r>
      <w:rPr>
        <w:color w:val="586570"/>
        <w:sz w:val="14"/>
      </w:rPr>
      <w:t xml:space="preserve">  October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5DE8" w14:textId="77777777" w:rsidR="004C6F42" w:rsidRDefault="004C6F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5B98" w14:textId="77777777" w:rsidR="004C6F42" w:rsidRDefault="004C6F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E9CA1" w14:textId="77777777" w:rsidR="004C6F42" w:rsidRDefault="004C6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3A7B2" w14:textId="77777777" w:rsidR="00583317" w:rsidRDefault="00583317">
      <w:pPr>
        <w:spacing w:after="0" w:line="240" w:lineRule="auto"/>
      </w:pPr>
      <w:r>
        <w:separator/>
      </w:r>
    </w:p>
  </w:footnote>
  <w:footnote w:type="continuationSeparator" w:id="0">
    <w:p w14:paraId="75069A71" w14:textId="77777777" w:rsidR="00583317" w:rsidRDefault="005833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D905" w14:textId="77777777" w:rsidR="004C6F42" w:rsidRDefault="00000000">
    <w:pPr>
      <w:pStyle w:val="Header"/>
      <w:jc w:val="right"/>
    </w:pPr>
    <w:r>
      <w:rPr>
        <w:b/>
        <w:color w:val="586570"/>
        <w:sz w:val="15"/>
      </w:rPr>
      <w:t>INDIVIDUAL CAPSTONE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5D96" w14:textId="77777777" w:rsidR="004C6F42" w:rsidRDefault="004C6F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7C7F4" w14:textId="77777777" w:rsidR="004C6F42" w:rsidRDefault="004C6F4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5A35" w14:textId="77777777" w:rsidR="004C6F42" w:rsidRDefault="004C6F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785612">
    <w:abstractNumId w:val="8"/>
  </w:num>
  <w:num w:numId="2" w16cid:durableId="310257603">
    <w:abstractNumId w:val="6"/>
  </w:num>
  <w:num w:numId="3" w16cid:durableId="732004326">
    <w:abstractNumId w:val="5"/>
  </w:num>
  <w:num w:numId="4" w16cid:durableId="1658419888">
    <w:abstractNumId w:val="4"/>
  </w:num>
  <w:num w:numId="5" w16cid:durableId="1392576419">
    <w:abstractNumId w:val="7"/>
  </w:num>
  <w:num w:numId="6" w16cid:durableId="1694334588">
    <w:abstractNumId w:val="3"/>
  </w:num>
  <w:num w:numId="7" w16cid:durableId="21172160">
    <w:abstractNumId w:val="2"/>
  </w:num>
  <w:num w:numId="8" w16cid:durableId="1121724508">
    <w:abstractNumId w:val="1"/>
  </w:num>
  <w:num w:numId="9" w16cid:durableId="737942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430"/>
    <w:rsid w:val="00277E4B"/>
    <w:rsid w:val="0029639D"/>
    <w:rsid w:val="002C2FFC"/>
    <w:rsid w:val="00326F90"/>
    <w:rsid w:val="00363214"/>
    <w:rsid w:val="004C6F42"/>
    <w:rsid w:val="00583317"/>
    <w:rsid w:val="006F3B26"/>
    <w:rsid w:val="00903E34"/>
    <w:rsid w:val="009254B7"/>
    <w:rsid w:val="00AA1D8D"/>
    <w:rsid w:val="00B47730"/>
    <w:rsid w:val="00BB15F0"/>
    <w:rsid w:val="00CB0664"/>
    <w:rsid w:val="00E004D5"/>
    <w:rsid w:val="00E314E8"/>
    <w:rsid w:val="00E458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23EDFC"/>
  <w14:defaultImageDpi w14:val="300"/>
  <w15:docId w15:val="{C6C1167E-4170-4946-A7EC-E60D361BE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1" w:lineRule="auto"/>
      <w:jc w:val="both"/>
    </w:pPr>
    <w:rPr>
      <w:rFonts w:ascii="Arial" w:hAnsi="Arial"/>
      <w:color w:val="191919"/>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52" w:lineRule="auto"/>
      <w:contextualSpacing/>
    </w:pPr>
    <w:rPr>
      <w:rFonts w:ascii="Aptos" w:hAnsi="Aptos"/>
      <w:color w:val="1B262D"/>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1866</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Capstone Project Proposal — Production Line Planning and Pre-Validation</vt:lpstr>
    </vt:vector>
  </TitlesOfParts>
  <Manager/>
  <Company/>
  <LinksUpToDate>false</LinksUpToDate>
  <CharactersWithSpaces>12479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Proposal — Production Line Planning and Pre-Validation</dc:title>
  <dc:subject>Individual engineering capstone project proposal</dc:subject>
  <dc:creator>python-docx</dc:creator>
  <cp:keywords>line balancing; SimPy; manufacturing; Yamazumi; workflow</cp:keywords>
  <dc:description>generated by python-docx</dc:description>
  <cp:lastModifiedBy>Sim, Ernest (GE Vernova)</cp:lastModifiedBy>
  <cp:revision>7</cp:revision>
  <dcterms:created xsi:type="dcterms:W3CDTF">2013-12-23T23:15:00Z</dcterms:created>
  <dcterms:modified xsi:type="dcterms:W3CDTF">2026-10-19T00:12:00Z</dcterms:modified>
  <cp:category/>
</cp:coreProperties>
</file>