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D4E3B" w14:textId="77777777" w:rsidR="00F0436E" w:rsidRDefault="00914071" w:rsidP="00EF7335">
      <w:pPr>
        <w:spacing w:line="480" w:lineRule="auto"/>
      </w:pPr>
      <w:r>
        <w:t>Theresa Barton</w:t>
      </w:r>
    </w:p>
    <w:p w14:paraId="05DEE256" w14:textId="77777777" w:rsidR="00914071" w:rsidRDefault="00914071" w:rsidP="00EF7335">
      <w:pPr>
        <w:spacing w:line="480" w:lineRule="auto"/>
      </w:pPr>
      <w:r>
        <w:t>Women in Islamic Traditions</w:t>
      </w:r>
    </w:p>
    <w:p w14:paraId="529DB9DC" w14:textId="77777777" w:rsidR="00914071" w:rsidRDefault="00914071" w:rsidP="00EF7335">
      <w:pPr>
        <w:spacing w:line="480" w:lineRule="auto"/>
      </w:pPr>
      <w:r>
        <w:t>Reflection for week 14.9.15</w:t>
      </w:r>
    </w:p>
    <w:p w14:paraId="07F004BE" w14:textId="77777777" w:rsidR="00EF7335" w:rsidRDefault="00EF7335" w:rsidP="00EF7335">
      <w:pPr>
        <w:spacing w:line="480" w:lineRule="auto"/>
        <w:ind w:firstLine="720"/>
      </w:pPr>
      <w:r>
        <w:t xml:space="preserve">             Victimhood and Humanity: </w:t>
      </w:r>
      <w:r w:rsidR="00B26081">
        <w:t>Inadequately</w:t>
      </w:r>
      <w:r>
        <w:t xml:space="preserve"> Coexistent</w:t>
      </w:r>
    </w:p>
    <w:p w14:paraId="1DF29C02" w14:textId="77777777" w:rsidR="00914071" w:rsidRPr="00EF7335" w:rsidRDefault="00914071" w:rsidP="00EF7335">
      <w:pPr>
        <w:spacing w:line="480" w:lineRule="auto"/>
        <w:ind w:firstLine="720"/>
      </w:pPr>
      <w:r>
        <w:t xml:space="preserve">The film adaptation of Phoebe </w:t>
      </w:r>
      <w:proofErr w:type="spellStart"/>
      <w:r w:rsidRPr="00914071">
        <w:t>Glöckner’s</w:t>
      </w:r>
      <w:proofErr w:type="spellEnd"/>
      <w:r>
        <w:rPr>
          <w:u w:val="single"/>
        </w:rPr>
        <w:t xml:space="preserve"> </w:t>
      </w:r>
      <w:r>
        <w:t xml:space="preserve">highly autobiographical </w:t>
      </w:r>
      <w:r>
        <w:rPr>
          <w:i/>
        </w:rPr>
        <w:t xml:space="preserve">Diary of a Teenage Girl </w:t>
      </w:r>
      <w:r>
        <w:t xml:space="preserve">is at once a wrenching and </w:t>
      </w:r>
      <w:r w:rsidR="009814F4">
        <w:t xml:space="preserve">a </w:t>
      </w:r>
      <w:bookmarkStart w:id="0" w:name="_GoBack"/>
      <w:bookmarkEnd w:id="0"/>
      <w:r>
        <w:t>charming take on the narrator’s sexual adventures as an adolescent in 1970’s San Francisco.  At the exact same instant the tenacious narrator succeeds in her pursuit of a love affair with her mother’s handsome older boyfriend, a disgusting thirty-year-old man rapes a fifteen year old minor. One camera angle captures her as</w:t>
      </w:r>
      <w:r w:rsidR="00EF7335">
        <w:t xml:space="preserve"> human, </w:t>
      </w:r>
      <w:r>
        <w:t>present - if misguided and naiv</w:t>
      </w:r>
      <w:r w:rsidR="00EF7335">
        <w:t xml:space="preserve">e; the other projects her as the necessary but indistinct backdrop </w:t>
      </w:r>
      <w:r>
        <w:t xml:space="preserve">to </w:t>
      </w:r>
      <w:r w:rsidR="00EF7335">
        <w:t xml:space="preserve">a crime committed by the </w:t>
      </w:r>
      <w:r w:rsidR="00EF7335" w:rsidRPr="00EF7335">
        <w:rPr>
          <w:i/>
        </w:rPr>
        <w:t>subject</w:t>
      </w:r>
      <w:r w:rsidR="00EF7335">
        <w:rPr>
          <w:i/>
        </w:rPr>
        <w:t xml:space="preserve">.  </w:t>
      </w:r>
      <w:r w:rsidR="00EF7335">
        <w:t xml:space="preserve">Half enunciated questions of the derogatory, subhuman connotations of victimhood, raised by the </w:t>
      </w:r>
      <w:r w:rsidR="00EF7335">
        <w:rPr>
          <w:i/>
        </w:rPr>
        <w:t xml:space="preserve">Diary, </w:t>
      </w:r>
      <w:r w:rsidR="00EF7335">
        <w:t xml:space="preserve">came into focus during my reading of Chandra </w:t>
      </w:r>
      <w:proofErr w:type="spellStart"/>
      <w:r w:rsidR="00EF7335">
        <w:t>Monanty’s</w:t>
      </w:r>
      <w:proofErr w:type="spellEnd"/>
      <w:r w:rsidR="00EF7335">
        <w:t xml:space="preserve"> </w:t>
      </w:r>
      <w:r w:rsidR="00EF7335">
        <w:rPr>
          <w:i/>
        </w:rPr>
        <w:t xml:space="preserve">Third World Women and the Politics of Feminism. </w:t>
      </w:r>
    </w:p>
    <w:sectPr w:rsidR="00914071" w:rsidRPr="00EF7335" w:rsidSect="00F043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071"/>
    <w:rsid w:val="00914071"/>
    <w:rsid w:val="009814F4"/>
    <w:rsid w:val="00B26081"/>
    <w:rsid w:val="00C04043"/>
    <w:rsid w:val="00EF7335"/>
    <w:rsid w:val="00F0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D23F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138</Words>
  <Characters>788</Characters>
  <Application>Microsoft Macintosh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Barton</dc:creator>
  <cp:keywords/>
  <dc:description/>
  <cp:lastModifiedBy>Theresa Barton</cp:lastModifiedBy>
  <cp:revision>2</cp:revision>
  <dcterms:created xsi:type="dcterms:W3CDTF">2015-09-13T07:44:00Z</dcterms:created>
  <dcterms:modified xsi:type="dcterms:W3CDTF">2015-09-21T03:57:00Z</dcterms:modified>
</cp:coreProperties>
</file>