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04A87" w14:textId="77777777" w:rsidR="00E625DE" w:rsidRPr="0061125B" w:rsidRDefault="00E625DE" w:rsidP="0061125B">
      <w:pPr>
        <w:spacing w:line="480" w:lineRule="auto"/>
        <w:rPr>
          <w:rFonts w:eastAsia="Times New Roman" w:cs="Times New Roman"/>
          <w:color w:val="181818"/>
          <w:shd w:val="clear" w:color="auto" w:fill="FFFFFF"/>
        </w:rPr>
      </w:pPr>
      <w:bookmarkStart w:id="0" w:name="_GoBack"/>
      <w:bookmarkEnd w:id="0"/>
      <w:r w:rsidRPr="0061125B">
        <w:rPr>
          <w:rFonts w:eastAsia="Times New Roman" w:cs="Times New Roman"/>
          <w:color w:val="181818"/>
          <w:shd w:val="clear" w:color="auto" w:fill="FFFFFF"/>
        </w:rPr>
        <w:t>Theresa Barton</w:t>
      </w:r>
    </w:p>
    <w:p w14:paraId="0BB7E80D" w14:textId="77777777" w:rsidR="00E625DE" w:rsidRPr="0061125B" w:rsidRDefault="00E625DE" w:rsidP="0061125B">
      <w:pPr>
        <w:spacing w:line="480" w:lineRule="auto"/>
        <w:rPr>
          <w:rFonts w:eastAsia="Times New Roman" w:cs="Times New Roman"/>
          <w:color w:val="181818"/>
          <w:shd w:val="clear" w:color="auto" w:fill="FFFFFF"/>
        </w:rPr>
      </w:pPr>
      <w:r w:rsidRPr="0061125B">
        <w:rPr>
          <w:rFonts w:eastAsia="Times New Roman" w:cs="Times New Roman"/>
          <w:color w:val="181818"/>
          <w:shd w:val="clear" w:color="auto" w:fill="FFFFFF"/>
        </w:rPr>
        <w:t>RLST 164</w:t>
      </w:r>
    </w:p>
    <w:p w14:paraId="294DE762" w14:textId="77777777" w:rsidR="00E625DE" w:rsidRPr="0061125B" w:rsidRDefault="00E625DE" w:rsidP="0061125B">
      <w:pPr>
        <w:spacing w:line="480" w:lineRule="auto"/>
        <w:rPr>
          <w:rFonts w:eastAsia="Times New Roman" w:cs="Times New Roman"/>
          <w:color w:val="181818"/>
          <w:shd w:val="clear" w:color="auto" w:fill="FFFFFF"/>
        </w:rPr>
      </w:pPr>
      <w:proofErr w:type="spellStart"/>
      <w:r w:rsidRPr="0061125B">
        <w:rPr>
          <w:rFonts w:eastAsia="Times New Roman" w:cs="Times New Roman"/>
          <w:color w:val="181818"/>
          <w:shd w:val="clear" w:color="auto" w:fill="FFFFFF"/>
        </w:rPr>
        <w:t>Zayn</w:t>
      </w:r>
      <w:proofErr w:type="spellEnd"/>
      <w:r w:rsidRPr="0061125B">
        <w:rPr>
          <w:rFonts w:eastAsia="Times New Roman" w:cs="Times New Roman"/>
          <w:color w:val="181818"/>
          <w:shd w:val="clear" w:color="auto" w:fill="FFFFFF"/>
        </w:rPr>
        <w:t xml:space="preserve"> </w:t>
      </w:r>
      <w:proofErr w:type="spellStart"/>
      <w:r w:rsidRPr="0061125B">
        <w:rPr>
          <w:rFonts w:eastAsia="Times New Roman" w:cs="Times New Roman"/>
          <w:color w:val="181818"/>
          <w:shd w:val="clear" w:color="auto" w:fill="FFFFFF"/>
        </w:rPr>
        <w:t>Kassam</w:t>
      </w:r>
      <w:proofErr w:type="spellEnd"/>
    </w:p>
    <w:p w14:paraId="2CB257F8" w14:textId="77777777" w:rsidR="00E625DE" w:rsidRPr="0061125B" w:rsidRDefault="00E625DE" w:rsidP="0061125B">
      <w:pPr>
        <w:spacing w:line="480" w:lineRule="auto"/>
        <w:rPr>
          <w:rFonts w:eastAsia="Times New Roman" w:cs="Times New Roman"/>
          <w:color w:val="181818"/>
          <w:shd w:val="clear" w:color="auto" w:fill="FFFFFF"/>
        </w:rPr>
      </w:pPr>
      <w:r w:rsidRPr="0061125B">
        <w:rPr>
          <w:rFonts w:eastAsia="Times New Roman" w:cs="Times New Roman"/>
          <w:color w:val="181818"/>
          <w:shd w:val="clear" w:color="auto" w:fill="FFFFFF"/>
        </w:rPr>
        <w:t>8/11/15</w:t>
      </w:r>
    </w:p>
    <w:p w14:paraId="50E595DE" w14:textId="77777777" w:rsidR="00E625DE" w:rsidRPr="0061125B" w:rsidRDefault="00E625DE" w:rsidP="0061125B">
      <w:pPr>
        <w:spacing w:line="480" w:lineRule="auto"/>
        <w:rPr>
          <w:rFonts w:eastAsia="Times New Roman" w:cs="Times New Roman"/>
          <w:color w:val="181818"/>
          <w:shd w:val="clear" w:color="auto" w:fill="FFFFFF"/>
        </w:rPr>
      </w:pPr>
    </w:p>
    <w:p w14:paraId="12B33826" w14:textId="77777777" w:rsidR="004F6999" w:rsidRPr="0061125B" w:rsidRDefault="00E625DE" w:rsidP="0061125B">
      <w:pPr>
        <w:spacing w:line="480" w:lineRule="auto"/>
        <w:rPr>
          <w:rFonts w:eastAsia="Times New Roman" w:cs="Times New Roman"/>
          <w:color w:val="181818"/>
          <w:shd w:val="clear" w:color="auto" w:fill="FFFFFF"/>
        </w:rPr>
      </w:pPr>
      <w:r w:rsidRPr="0061125B">
        <w:rPr>
          <w:rFonts w:eastAsia="Times New Roman" w:cs="Times New Roman"/>
          <w:color w:val="181818"/>
          <w:shd w:val="clear" w:color="auto" w:fill="FFFFFF"/>
        </w:rPr>
        <w:t xml:space="preserve">Cultural relativism- a phrase that elicits the questionable dichotomy presented to </w:t>
      </w:r>
      <w:r w:rsidR="004F6999" w:rsidRPr="0061125B">
        <w:rPr>
          <w:rFonts w:eastAsia="Times New Roman" w:cs="Times New Roman"/>
          <w:color w:val="181818"/>
          <w:shd w:val="clear" w:color="auto" w:fill="FFFFFF"/>
        </w:rPr>
        <w:t xml:space="preserve">western </w:t>
      </w:r>
      <w:r w:rsidRPr="0061125B">
        <w:rPr>
          <w:rFonts w:eastAsia="Times New Roman" w:cs="Times New Roman"/>
          <w:color w:val="181818"/>
          <w:shd w:val="clear" w:color="auto" w:fill="FFFFFF"/>
        </w:rPr>
        <w:t xml:space="preserve">feminists when confronting </w:t>
      </w:r>
      <w:r w:rsidR="004F6999" w:rsidRPr="0061125B">
        <w:rPr>
          <w:rFonts w:eastAsia="Times New Roman" w:cs="Times New Roman"/>
          <w:color w:val="181818"/>
          <w:shd w:val="clear" w:color="auto" w:fill="FFFFFF"/>
        </w:rPr>
        <w:t xml:space="preserve">misogyny abroad- </w:t>
      </w:r>
      <w:r w:rsidRPr="0061125B">
        <w:rPr>
          <w:rFonts w:eastAsia="Times New Roman" w:cs="Times New Roman"/>
          <w:color w:val="181818"/>
          <w:shd w:val="clear" w:color="auto" w:fill="FFFFFF"/>
        </w:rPr>
        <w:t>was never far from my thoughts w</w:t>
      </w:r>
      <w:r w:rsidR="0088735D" w:rsidRPr="0061125B">
        <w:rPr>
          <w:rFonts w:eastAsia="Times New Roman" w:cs="Times New Roman"/>
          <w:color w:val="181818"/>
          <w:shd w:val="clear" w:color="auto" w:fill="FFFFFF"/>
        </w:rPr>
        <w:t xml:space="preserve">hen considering the case built </w:t>
      </w:r>
      <w:r w:rsidRPr="0061125B">
        <w:rPr>
          <w:rFonts w:eastAsia="Times New Roman" w:cs="Times New Roman"/>
          <w:color w:val="181818"/>
          <w:shd w:val="clear" w:color="auto" w:fill="FFFFFF"/>
        </w:rPr>
        <w:t xml:space="preserve">by </w:t>
      </w:r>
      <w:proofErr w:type="spellStart"/>
      <w:r w:rsidRPr="0061125B">
        <w:rPr>
          <w:rFonts w:eastAsia="Times New Roman" w:cs="Times New Roman"/>
          <w:color w:val="181818"/>
          <w:shd w:val="clear" w:color="auto" w:fill="FFFFFF"/>
        </w:rPr>
        <w:t>Bennoune</w:t>
      </w:r>
      <w:proofErr w:type="spellEnd"/>
      <w:r w:rsidRPr="0061125B">
        <w:rPr>
          <w:rFonts w:eastAsia="Times New Roman" w:cs="Times New Roman"/>
          <w:color w:val="181818"/>
          <w:shd w:val="clear" w:color="auto" w:fill="FFFFFF"/>
        </w:rPr>
        <w:t xml:space="preserve">, </w:t>
      </w:r>
      <w:proofErr w:type="spellStart"/>
      <w:r w:rsidRPr="0061125B">
        <w:rPr>
          <w:rFonts w:eastAsia="Times New Roman" w:cs="Times New Roman"/>
          <w:color w:val="181818"/>
          <w:shd w:val="clear" w:color="auto" w:fill="FFFFFF"/>
        </w:rPr>
        <w:t>Kassamali</w:t>
      </w:r>
      <w:proofErr w:type="spellEnd"/>
      <w:r w:rsidRPr="0061125B">
        <w:rPr>
          <w:rFonts w:eastAsia="Times New Roman" w:cs="Times New Roman"/>
          <w:color w:val="181818"/>
          <w:shd w:val="clear" w:color="auto" w:fill="FFFFFF"/>
        </w:rPr>
        <w:t xml:space="preserve">, and </w:t>
      </w:r>
      <w:proofErr w:type="spellStart"/>
      <w:r w:rsidR="004F6999" w:rsidRPr="0061125B">
        <w:rPr>
          <w:rFonts w:eastAsia="Times New Roman" w:cs="Times New Roman"/>
          <w:color w:val="181818"/>
          <w:shd w:val="clear" w:color="auto" w:fill="FFFFFF"/>
        </w:rPr>
        <w:t>Terman</w:t>
      </w:r>
      <w:proofErr w:type="spellEnd"/>
      <w:r w:rsidR="004F6999" w:rsidRPr="0061125B">
        <w:rPr>
          <w:rFonts w:eastAsia="Times New Roman" w:cs="Times New Roman"/>
          <w:color w:val="181818"/>
          <w:shd w:val="clear" w:color="auto" w:fill="FFFFFF"/>
        </w:rPr>
        <w:t xml:space="preserve"> in this week’s readings. </w:t>
      </w:r>
    </w:p>
    <w:p w14:paraId="007DBCC3" w14:textId="77777777" w:rsidR="00E625DE" w:rsidRPr="0061125B" w:rsidRDefault="004F6999" w:rsidP="0061125B">
      <w:pPr>
        <w:spacing w:line="480" w:lineRule="auto"/>
        <w:rPr>
          <w:rFonts w:eastAsia="Times New Roman" w:cs="Times New Roman"/>
          <w:color w:val="181818"/>
          <w:shd w:val="clear" w:color="auto" w:fill="FFFFFF"/>
        </w:rPr>
      </w:pPr>
      <w:r w:rsidRPr="0061125B">
        <w:rPr>
          <w:rFonts w:eastAsia="Times New Roman" w:cs="Times New Roman"/>
          <w:color w:val="181818"/>
          <w:shd w:val="clear" w:color="auto" w:fill="FFFFFF"/>
        </w:rPr>
        <w:t>Previous to these readings, female genital cutting (FGC) and honor killings were exactly the point at which my ability to be accepting of different cultural values failed; where anger consumed me, where I agreed with controv</w:t>
      </w:r>
      <w:r w:rsidR="0088735D" w:rsidRPr="0061125B">
        <w:rPr>
          <w:rFonts w:eastAsia="Times New Roman" w:cs="Times New Roman"/>
          <w:color w:val="181818"/>
          <w:shd w:val="clear" w:color="auto" w:fill="FFFFFF"/>
        </w:rPr>
        <w:t xml:space="preserve">ersial activist </w:t>
      </w:r>
      <w:proofErr w:type="spellStart"/>
      <w:r w:rsidR="0088735D" w:rsidRPr="0061125B">
        <w:rPr>
          <w:rFonts w:eastAsia="Times New Roman" w:cs="Times New Roman"/>
          <w:color w:val="181818"/>
          <w:shd w:val="clear" w:color="auto" w:fill="FFFFFF"/>
        </w:rPr>
        <w:t>Ayaan</w:t>
      </w:r>
      <w:proofErr w:type="spellEnd"/>
      <w:r w:rsidR="0088735D" w:rsidRPr="0061125B">
        <w:rPr>
          <w:rFonts w:eastAsia="Times New Roman" w:cs="Times New Roman"/>
          <w:color w:val="181818"/>
          <w:shd w:val="clear" w:color="auto" w:fill="FFFFFF"/>
        </w:rPr>
        <w:t xml:space="preserve"> </w:t>
      </w:r>
      <w:proofErr w:type="spellStart"/>
      <w:r w:rsidR="0088735D" w:rsidRPr="0061125B">
        <w:rPr>
          <w:rFonts w:eastAsia="Times New Roman" w:cs="Times New Roman"/>
          <w:color w:val="181818"/>
          <w:shd w:val="clear" w:color="auto" w:fill="FFFFFF"/>
        </w:rPr>
        <w:t>Hirsi</w:t>
      </w:r>
      <w:proofErr w:type="spellEnd"/>
      <w:r w:rsidR="0088735D" w:rsidRPr="0061125B">
        <w:rPr>
          <w:rFonts w:eastAsia="Times New Roman" w:cs="Times New Roman"/>
          <w:color w:val="181818"/>
          <w:shd w:val="clear" w:color="auto" w:fill="FFFFFF"/>
        </w:rPr>
        <w:t xml:space="preserve"> Ali’s statements in </w:t>
      </w:r>
      <w:r w:rsidR="0088735D" w:rsidRPr="0061125B">
        <w:rPr>
          <w:rFonts w:eastAsia="Times New Roman" w:cs="Times New Roman"/>
          <w:i/>
          <w:color w:val="181818"/>
          <w:shd w:val="clear" w:color="auto" w:fill="FFFFFF"/>
        </w:rPr>
        <w:t xml:space="preserve">From Islam to America - </w:t>
      </w:r>
    </w:p>
    <w:p w14:paraId="72BF25BB" w14:textId="77777777" w:rsidR="004F6999" w:rsidRPr="0061125B" w:rsidRDefault="00E625DE" w:rsidP="0061125B">
      <w:pPr>
        <w:spacing w:line="480" w:lineRule="auto"/>
        <w:ind w:left="720"/>
        <w:rPr>
          <w:rFonts w:eastAsia="Times New Roman" w:cs="Times New Roman"/>
          <w:color w:val="181818"/>
          <w:shd w:val="clear" w:color="auto" w:fill="FFFFFF"/>
        </w:rPr>
      </w:pPr>
      <w:r w:rsidRPr="0061125B">
        <w:rPr>
          <w:rFonts w:eastAsia="Times New Roman" w:cs="Times New Roman"/>
          <w:color w:val="181818"/>
          <w:shd w:val="clear" w:color="auto" w:fill="FFFFFF"/>
        </w:rPr>
        <w:t>Here is something I have learned the hard way, but which a lot of people in the West have a hard time accepting: All human beings are equal, but all cultures and religions are not. A culture that considers women to be the masters of their own lives is better than a culture that mutilates girls’ genitals and confines them behind walls and veils or stones them for falling in lov</w:t>
      </w:r>
      <w:r w:rsidR="004F6999" w:rsidRPr="0061125B">
        <w:rPr>
          <w:rFonts w:eastAsia="Times New Roman" w:cs="Times New Roman"/>
          <w:color w:val="181818"/>
          <w:shd w:val="clear" w:color="auto" w:fill="FFFFFF"/>
        </w:rPr>
        <w:t xml:space="preserve">e. </w:t>
      </w:r>
      <w:r w:rsidR="00B336EB" w:rsidRPr="0061125B">
        <w:rPr>
          <w:rFonts w:eastAsia="Times New Roman" w:cs="Times New Roman"/>
          <w:color w:val="181818"/>
          <w:shd w:val="clear" w:color="auto" w:fill="FFFFFF"/>
        </w:rPr>
        <w:t xml:space="preserve">- </w:t>
      </w:r>
      <w:r w:rsidR="004F6999" w:rsidRPr="0061125B">
        <w:rPr>
          <w:rFonts w:eastAsia="Times New Roman" w:cs="Times New Roman"/>
          <w:color w:val="181818"/>
          <w:shd w:val="clear" w:color="auto" w:fill="FFFFFF"/>
        </w:rPr>
        <w:t xml:space="preserve">Ali </w:t>
      </w:r>
      <w:r w:rsidR="0088735D" w:rsidRPr="0061125B">
        <w:rPr>
          <w:rFonts w:eastAsia="Times New Roman" w:cs="Times New Roman"/>
          <w:color w:val="181818"/>
          <w:shd w:val="clear" w:color="auto" w:fill="FFFFFF"/>
        </w:rPr>
        <w:t>2013</w:t>
      </w:r>
    </w:p>
    <w:p w14:paraId="2A176D2C" w14:textId="77777777" w:rsidR="00B336EB" w:rsidRPr="0061125B" w:rsidRDefault="00E37CE9" w:rsidP="0061125B">
      <w:pPr>
        <w:spacing w:line="480" w:lineRule="auto"/>
        <w:rPr>
          <w:rFonts w:eastAsia="Times New Roman" w:cs="Times New Roman"/>
          <w:color w:val="181818"/>
          <w:shd w:val="clear" w:color="auto" w:fill="FFFFFF"/>
        </w:rPr>
      </w:pPr>
      <w:r w:rsidRPr="0061125B">
        <w:rPr>
          <w:rFonts w:eastAsia="Times New Roman" w:cs="Times New Roman"/>
          <w:color w:val="181818"/>
          <w:shd w:val="clear" w:color="auto" w:fill="FFFFFF"/>
        </w:rPr>
        <w:t xml:space="preserve">Here Ali compares the imaginary culture of the western enlightenment with the imaginary culture of Islam using her lived experience as a circumcised Somali </w:t>
      </w:r>
      <w:r w:rsidR="00907319" w:rsidRPr="0061125B">
        <w:rPr>
          <w:rFonts w:eastAsia="Times New Roman" w:cs="Times New Roman"/>
          <w:color w:val="181818"/>
          <w:shd w:val="clear" w:color="auto" w:fill="FFFFFF"/>
        </w:rPr>
        <w:t>im</w:t>
      </w:r>
      <w:r w:rsidR="00D54EFD" w:rsidRPr="0061125B">
        <w:rPr>
          <w:rFonts w:eastAsia="Times New Roman" w:cs="Times New Roman"/>
          <w:color w:val="181818"/>
          <w:shd w:val="clear" w:color="auto" w:fill="FFFFFF"/>
        </w:rPr>
        <w:t xml:space="preserve">migrant to Holland. The binary oppositions exhibited in this quote- west, east, feminism, misogyny – imply a hierarchical ordering for </w:t>
      </w:r>
      <w:r w:rsidR="00B336EB" w:rsidRPr="0061125B">
        <w:rPr>
          <w:rFonts w:eastAsia="Times New Roman" w:cs="Times New Roman"/>
          <w:color w:val="181818"/>
          <w:shd w:val="clear" w:color="auto" w:fill="FFFFFF"/>
        </w:rPr>
        <w:t>states, and</w:t>
      </w:r>
      <w:r w:rsidR="00FB3DFA" w:rsidRPr="0061125B">
        <w:rPr>
          <w:rFonts w:eastAsia="Times New Roman" w:cs="Times New Roman"/>
          <w:color w:val="181818"/>
          <w:shd w:val="clear" w:color="auto" w:fill="FFFFFF"/>
        </w:rPr>
        <w:t xml:space="preserve"> can be used to </w:t>
      </w:r>
      <w:r w:rsidR="00FB3DFA" w:rsidRPr="0061125B">
        <w:rPr>
          <w:rFonts w:eastAsia="Times New Roman" w:cs="Times New Roman"/>
          <w:color w:val="181818"/>
          <w:shd w:val="clear" w:color="auto" w:fill="FFFFFF"/>
        </w:rPr>
        <w:lastRenderedPageBreak/>
        <w:t xml:space="preserve">justify war </w:t>
      </w:r>
      <w:r w:rsidR="00B336EB" w:rsidRPr="0061125B">
        <w:rPr>
          <w:rFonts w:eastAsia="Times New Roman" w:cs="Times New Roman"/>
          <w:color w:val="181818"/>
          <w:shd w:val="clear" w:color="auto" w:fill="FFFFFF"/>
        </w:rPr>
        <w:t xml:space="preserve">against those at the bottom. Weak cultural relativist arguments provide the response to this type of thinking- the west cannot fathom the east, any intervention is colonialist, and attacking problems in non-western societies is itself an act of imperialism. </w:t>
      </w:r>
    </w:p>
    <w:p w14:paraId="5FC40820" w14:textId="77777777" w:rsidR="0088735D" w:rsidRPr="0061125B" w:rsidRDefault="00B336EB" w:rsidP="0061125B">
      <w:pPr>
        <w:spacing w:line="480" w:lineRule="auto"/>
        <w:ind w:firstLine="720"/>
        <w:rPr>
          <w:rFonts w:eastAsia="Times New Roman" w:cs="Times New Roman"/>
          <w:color w:val="181818"/>
          <w:shd w:val="clear" w:color="auto" w:fill="FFFFFF"/>
        </w:rPr>
      </w:pPr>
      <w:r w:rsidRPr="0061125B">
        <w:rPr>
          <w:rFonts w:eastAsia="Times New Roman" w:cs="Times New Roman"/>
          <w:color w:val="181818"/>
          <w:shd w:val="clear" w:color="auto" w:fill="FFFFFF"/>
        </w:rPr>
        <w:t>The scholars here avoid falling into either of these camps by sharpening the intellectual rigor of the argument and looking closer—fine grain focus being</w:t>
      </w:r>
      <w:r w:rsidR="00FB3DFA" w:rsidRPr="0061125B">
        <w:rPr>
          <w:rFonts w:eastAsia="Times New Roman" w:cs="Times New Roman"/>
          <w:color w:val="181818"/>
          <w:shd w:val="clear" w:color="auto" w:fill="FFFFFF"/>
        </w:rPr>
        <w:t xml:space="preserve"> here</w:t>
      </w:r>
      <w:r w:rsidRPr="0061125B">
        <w:rPr>
          <w:rFonts w:eastAsia="Times New Roman" w:cs="Times New Roman"/>
          <w:color w:val="181818"/>
          <w:shd w:val="clear" w:color="auto" w:fill="FFFFFF"/>
        </w:rPr>
        <w:t xml:space="preserve"> necessary for subverting longstanding, unhelpful abstractions.  </w:t>
      </w:r>
      <w:proofErr w:type="spellStart"/>
      <w:r w:rsidR="00E37CE9" w:rsidRPr="0061125B">
        <w:rPr>
          <w:rFonts w:eastAsia="Times New Roman" w:cs="Times New Roman"/>
          <w:color w:val="181818"/>
          <w:shd w:val="clear" w:color="auto" w:fill="FFFFFF"/>
        </w:rPr>
        <w:t>Terman</w:t>
      </w:r>
      <w:proofErr w:type="spellEnd"/>
      <w:r w:rsidR="00E37CE9" w:rsidRPr="0061125B">
        <w:rPr>
          <w:rFonts w:eastAsia="Times New Roman" w:cs="Times New Roman"/>
          <w:color w:val="181818"/>
          <w:shd w:val="clear" w:color="auto" w:fill="FFFFFF"/>
        </w:rPr>
        <w:t xml:space="preserve"> lays out a framework for characterizing the apparent tension between anti-imperial</w:t>
      </w:r>
      <w:r w:rsidR="00907319" w:rsidRPr="0061125B">
        <w:rPr>
          <w:rFonts w:eastAsia="Times New Roman" w:cs="Times New Roman"/>
          <w:color w:val="181818"/>
          <w:shd w:val="clear" w:color="auto" w:fill="FFFFFF"/>
        </w:rPr>
        <w:t xml:space="preserve">ism and feminism. </w:t>
      </w:r>
      <w:proofErr w:type="spellStart"/>
      <w:r w:rsidR="00E37CE9" w:rsidRPr="0061125B">
        <w:rPr>
          <w:rFonts w:eastAsia="Times New Roman" w:cs="Times New Roman"/>
          <w:color w:val="181818"/>
          <w:shd w:val="clear" w:color="auto" w:fill="FFFFFF"/>
        </w:rPr>
        <w:t>Kassamali</w:t>
      </w:r>
      <w:proofErr w:type="spellEnd"/>
      <w:r w:rsidR="00E37CE9" w:rsidRPr="0061125B">
        <w:rPr>
          <w:rFonts w:eastAsia="Times New Roman" w:cs="Times New Roman"/>
          <w:color w:val="181818"/>
          <w:shd w:val="clear" w:color="auto" w:fill="FFFFFF"/>
        </w:rPr>
        <w:t xml:space="preserve"> illustrates </w:t>
      </w:r>
      <w:r w:rsidR="00907319" w:rsidRPr="0061125B">
        <w:rPr>
          <w:rFonts w:eastAsia="Times New Roman" w:cs="Times New Roman"/>
          <w:color w:val="181818"/>
          <w:shd w:val="clear" w:color="auto" w:fill="FFFFFF"/>
        </w:rPr>
        <w:t xml:space="preserve">how this tension does not, in fact, exist in the on-the- ground experiences of women’s health educators and activists combatting the worst effects of FGC in several countries in East Africa. Lastly, </w:t>
      </w:r>
      <w:proofErr w:type="spellStart"/>
      <w:r w:rsidR="00907319" w:rsidRPr="0061125B">
        <w:rPr>
          <w:rFonts w:eastAsia="Times New Roman" w:cs="Times New Roman"/>
          <w:color w:val="181818"/>
          <w:shd w:val="clear" w:color="auto" w:fill="FFFFFF"/>
        </w:rPr>
        <w:t>Bennoune</w:t>
      </w:r>
      <w:proofErr w:type="spellEnd"/>
      <w:r w:rsidR="00907319" w:rsidRPr="0061125B">
        <w:rPr>
          <w:rFonts w:eastAsia="Times New Roman" w:cs="Times New Roman"/>
          <w:color w:val="181818"/>
          <w:shd w:val="clear" w:color="auto" w:fill="FFFFFF"/>
        </w:rPr>
        <w:t xml:space="preserve"> shows that, the perceived incompatibility between women’s rights and cultural respect actually inhibits strategic and </w:t>
      </w:r>
      <w:r w:rsidRPr="0061125B">
        <w:rPr>
          <w:rFonts w:eastAsia="Times New Roman" w:cs="Times New Roman"/>
          <w:color w:val="181818"/>
          <w:shd w:val="clear" w:color="auto" w:fill="FFFFFF"/>
        </w:rPr>
        <w:t>successful third-world feminist activists</w:t>
      </w:r>
      <w:r w:rsidR="00907319" w:rsidRPr="0061125B">
        <w:rPr>
          <w:rFonts w:eastAsia="Times New Roman" w:cs="Times New Roman"/>
          <w:color w:val="181818"/>
          <w:shd w:val="clear" w:color="auto" w:fill="FFFFFF"/>
        </w:rPr>
        <w:t xml:space="preserve">. </w:t>
      </w:r>
    </w:p>
    <w:p w14:paraId="7E7896FA" w14:textId="77777777" w:rsidR="00EF6E8B" w:rsidRDefault="00FB3DFA" w:rsidP="0061125B">
      <w:pPr>
        <w:widowControl w:val="0"/>
        <w:autoSpaceDE w:val="0"/>
        <w:autoSpaceDN w:val="0"/>
        <w:adjustRightInd w:val="0"/>
        <w:spacing w:after="240" w:line="480" w:lineRule="auto"/>
        <w:ind w:firstLine="720"/>
        <w:rPr>
          <w:rFonts w:cs="Helvetica Neue"/>
        </w:rPr>
      </w:pPr>
      <w:r w:rsidRPr="0061125B">
        <w:t xml:space="preserve">Rochelle </w:t>
      </w:r>
      <w:proofErr w:type="spellStart"/>
      <w:r w:rsidRPr="0061125B">
        <w:t>Terman</w:t>
      </w:r>
      <w:proofErr w:type="spellEnd"/>
      <w:r w:rsidRPr="0061125B">
        <w:t xml:space="preserve"> exposes the false equivalence between feminism and i</w:t>
      </w:r>
      <w:r w:rsidR="00830451" w:rsidRPr="0061125B">
        <w:t xml:space="preserve">mperialism that is purported in, particularly post 9-11, </w:t>
      </w:r>
      <w:r w:rsidRPr="0061125B">
        <w:t>scholarship.</w:t>
      </w:r>
      <w:r w:rsidR="000811AD" w:rsidRPr="0061125B">
        <w:t xml:space="preserve"> She begins with a historically justified fear: “</w:t>
      </w:r>
      <w:r w:rsidR="000811AD" w:rsidRPr="0061125B">
        <w:rPr>
          <w:rFonts w:cs="Times"/>
        </w:rPr>
        <w:t>When the US invokes the oppression of Muslim women to justify war, how do we practice feminist solidarity without strengthening orientalism and imperialism?” [2</w:t>
      </w:r>
      <w:proofErr w:type="gramStart"/>
      <w:r w:rsidR="000811AD" w:rsidRPr="0061125B">
        <w:rPr>
          <w:rFonts w:cs="Times"/>
        </w:rPr>
        <w:t xml:space="preserve">] </w:t>
      </w:r>
      <w:r w:rsidR="006C10FF" w:rsidRPr="0061125B">
        <w:rPr>
          <w:rFonts w:cs="Times"/>
        </w:rPr>
        <w:t xml:space="preserve"> </w:t>
      </w:r>
      <w:r w:rsidR="000811AD" w:rsidRPr="0061125B">
        <w:t>An</w:t>
      </w:r>
      <w:proofErr w:type="gramEnd"/>
      <w:r w:rsidR="000811AD" w:rsidRPr="0061125B">
        <w:t xml:space="preserve"> anecdotal argument between Palestinian activist hip-hop group DAM and</w:t>
      </w:r>
      <w:r w:rsidR="000811AD" w:rsidRPr="0061125B">
        <w:rPr>
          <w:rFonts w:cs="Times"/>
        </w:rPr>
        <w:t xml:space="preserve"> Lila Abu-</w:t>
      </w:r>
      <w:proofErr w:type="spellStart"/>
      <w:r w:rsidR="000811AD" w:rsidRPr="0061125B">
        <w:rPr>
          <w:rFonts w:cs="Times"/>
        </w:rPr>
        <w:t>Lughod</w:t>
      </w:r>
      <w:proofErr w:type="spellEnd"/>
      <w:r w:rsidR="000811AD" w:rsidRPr="0061125B">
        <w:rPr>
          <w:rFonts w:cs="Times"/>
        </w:rPr>
        <w:t xml:space="preserve"> and Maya </w:t>
      </w:r>
      <w:proofErr w:type="spellStart"/>
      <w:r w:rsidR="000811AD" w:rsidRPr="0061125B">
        <w:rPr>
          <w:rFonts w:cs="Times"/>
        </w:rPr>
        <w:t>Mikdashi</w:t>
      </w:r>
      <w:proofErr w:type="spellEnd"/>
      <w:r w:rsidR="000811AD" w:rsidRPr="0061125B">
        <w:rPr>
          <w:rFonts w:cs="Times"/>
        </w:rPr>
        <w:t xml:space="preserve"> over DAM’s music video criticizing honor killings is illustrative </w:t>
      </w:r>
      <w:r w:rsidR="006C10FF" w:rsidRPr="0061125B">
        <w:rPr>
          <w:rFonts w:cs="Times"/>
        </w:rPr>
        <w:t>of one response to this question,</w:t>
      </w:r>
      <w:r w:rsidR="000811AD" w:rsidRPr="0061125B">
        <w:rPr>
          <w:rFonts w:cs="Times"/>
        </w:rPr>
        <w:t xml:space="preserve"> which “presents women’s rights activism not just as complicit in imperialism and </w:t>
      </w:r>
      <w:proofErr w:type="spellStart"/>
      <w:r w:rsidR="000811AD" w:rsidRPr="0061125B">
        <w:rPr>
          <w:rFonts w:cs="Times"/>
        </w:rPr>
        <w:t>Islamophobia</w:t>
      </w:r>
      <w:proofErr w:type="spellEnd"/>
      <w:r w:rsidR="000811AD" w:rsidRPr="0061125B">
        <w:rPr>
          <w:rFonts w:cs="Times"/>
        </w:rPr>
        <w:t xml:space="preserve"> but as foundationally or inescapably imperialist and </w:t>
      </w:r>
      <w:proofErr w:type="spellStart"/>
      <w:r w:rsidR="000811AD" w:rsidRPr="0061125B">
        <w:rPr>
          <w:rFonts w:cs="Times"/>
        </w:rPr>
        <w:t>Islamophobic</w:t>
      </w:r>
      <w:proofErr w:type="spellEnd"/>
      <w:r w:rsidR="000811AD" w:rsidRPr="0061125B">
        <w:rPr>
          <w:rFonts w:cs="Times"/>
        </w:rPr>
        <w:t>.”[2</w:t>
      </w:r>
      <w:proofErr w:type="gramStart"/>
      <w:r w:rsidR="000811AD" w:rsidRPr="0061125B">
        <w:rPr>
          <w:rFonts w:cs="Times"/>
        </w:rPr>
        <w:t xml:space="preserve">] </w:t>
      </w:r>
      <w:r w:rsidR="006C10FF" w:rsidRPr="0061125B">
        <w:rPr>
          <w:rFonts w:cs="Times"/>
        </w:rPr>
        <w:t xml:space="preserve"> Abu</w:t>
      </w:r>
      <w:proofErr w:type="gramEnd"/>
      <w:r w:rsidR="006C10FF" w:rsidRPr="0061125B">
        <w:rPr>
          <w:rFonts w:cs="Times"/>
        </w:rPr>
        <w:t>-</w:t>
      </w:r>
      <w:proofErr w:type="spellStart"/>
      <w:r w:rsidR="006C10FF" w:rsidRPr="0061125B">
        <w:rPr>
          <w:rFonts w:cs="Times"/>
        </w:rPr>
        <w:t>Lughod’s</w:t>
      </w:r>
      <w:proofErr w:type="spellEnd"/>
      <w:r w:rsidR="006C10FF" w:rsidRPr="0061125B">
        <w:rPr>
          <w:rFonts w:cs="Times"/>
        </w:rPr>
        <w:t xml:space="preserve"> “Seductions of the ‘Honor Crime’” provides a good illustration of the development of this position.  Abu-</w:t>
      </w:r>
      <w:proofErr w:type="spellStart"/>
      <w:r w:rsidR="006C10FF" w:rsidRPr="0061125B">
        <w:rPr>
          <w:rFonts w:cs="Times"/>
        </w:rPr>
        <w:t>Lughod</w:t>
      </w:r>
      <w:proofErr w:type="spellEnd"/>
      <w:r w:rsidR="006C10FF" w:rsidRPr="0061125B">
        <w:rPr>
          <w:rFonts w:cs="Times"/>
        </w:rPr>
        <w:t xml:space="preserve"> presents the ‘Honor Crime’ as a construction of the west in recent years to </w:t>
      </w:r>
      <w:r w:rsidR="00EF6E8B" w:rsidRPr="0061125B">
        <w:rPr>
          <w:rFonts w:cs="Times"/>
        </w:rPr>
        <w:t xml:space="preserve">further its colonial agenda. In this view anyone who tries to fight real violence against women is at best westernized and at worst complicit in imperialism. That violence against women, embedded in the social order, does exist never surfaces in this discourse. </w:t>
      </w:r>
      <w:r w:rsidR="006C10FF" w:rsidRPr="0061125B">
        <w:rPr>
          <w:rFonts w:cs="Times"/>
        </w:rPr>
        <w:t>Engaging with the histo</w:t>
      </w:r>
      <w:r w:rsidR="00EF6E8B" w:rsidRPr="0061125B">
        <w:rPr>
          <w:rFonts w:cs="Times"/>
        </w:rPr>
        <w:t>ry of the real, physical crimes reveals</w:t>
      </w:r>
      <w:r w:rsidR="006C10FF" w:rsidRPr="0061125B">
        <w:rPr>
          <w:rFonts w:cs="Times"/>
        </w:rPr>
        <w:t xml:space="preserve"> that these crimes do indeed exist, and have their basis in the forced adoption of British legal codes regarding ‘Crimes of passion.’</w:t>
      </w:r>
      <w:r w:rsidR="00EF6E8B" w:rsidRPr="0061125B">
        <w:rPr>
          <w:rFonts w:cs="Times"/>
        </w:rPr>
        <w:t xml:space="preserve"> </w:t>
      </w:r>
      <w:r w:rsidR="00EF6E8B" w:rsidRPr="0061125B">
        <w:rPr>
          <w:rFonts w:cs="Helvetica Neue"/>
        </w:rPr>
        <w:t xml:space="preserve">This whole exchange exhibits what </w:t>
      </w:r>
      <w:proofErr w:type="spellStart"/>
      <w:r w:rsidR="00EF6E8B" w:rsidRPr="0061125B">
        <w:rPr>
          <w:rFonts w:cs="Helvetica Neue"/>
        </w:rPr>
        <w:t>Spivak</w:t>
      </w:r>
      <w:proofErr w:type="spellEnd"/>
      <w:r w:rsidR="00EF6E8B" w:rsidRPr="0061125B">
        <w:rPr>
          <w:rFonts w:cs="Helvetica Neue"/>
        </w:rPr>
        <w:t xml:space="preserve"> calls “The </w:t>
      </w:r>
      <w:proofErr w:type="spellStart"/>
      <w:r w:rsidR="00EF6E8B" w:rsidRPr="0061125B">
        <w:rPr>
          <w:rFonts w:cs="Helvetica Neue"/>
        </w:rPr>
        <w:t>cliche</w:t>
      </w:r>
      <w:proofErr w:type="spellEnd"/>
      <w:r w:rsidR="00EF6E8B" w:rsidRPr="0061125B">
        <w:rPr>
          <w:rFonts w:cs="Helvetica Neue"/>
        </w:rPr>
        <w:t xml:space="preserve"> of anti-imperialism: the privileging of a critique of western imperialism above all else and at all costs.” </w:t>
      </w:r>
      <w:proofErr w:type="gramStart"/>
      <w:r w:rsidR="00EF6E8B" w:rsidRPr="0061125B">
        <w:rPr>
          <w:rFonts w:cs="Helvetica Neue"/>
        </w:rPr>
        <w:t>[</w:t>
      </w:r>
      <w:proofErr w:type="spellStart"/>
      <w:r w:rsidR="00EF6E8B" w:rsidRPr="0061125B">
        <w:rPr>
          <w:rFonts w:cs="Helvetica Neue"/>
        </w:rPr>
        <w:t>Spivak</w:t>
      </w:r>
      <w:proofErr w:type="spellEnd"/>
      <w:r w:rsidR="00EF6E8B" w:rsidRPr="0061125B">
        <w:rPr>
          <w:rFonts w:cs="Helvetica Neue"/>
        </w:rPr>
        <w:t>, 2013].</w:t>
      </w:r>
      <w:proofErr w:type="gramEnd"/>
      <w:r w:rsidR="00EF6E8B" w:rsidRPr="0061125B">
        <w:rPr>
          <w:rFonts w:cs="Helvetica Neue"/>
        </w:rPr>
        <w:t xml:space="preserve"> The dark side of this discourse is how activists on the ground, in communities</w:t>
      </w:r>
      <w:r w:rsidR="00462D67">
        <w:rPr>
          <w:rFonts w:cs="Helvetica Neue"/>
        </w:rPr>
        <w:t xml:space="preserve"> affected by honor crimes,</w:t>
      </w:r>
      <w:r w:rsidR="00EF6E8B" w:rsidRPr="0061125B">
        <w:rPr>
          <w:rFonts w:cs="Helvetica Neue"/>
        </w:rPr>
        <w:t xml:space="preserve"> are delegitimized and lose critical support. </w:t>
      </w:r>
      <w:r w:rsidR="00462D67">
        <w:rPr>
          <w:rFonts w:cs="Helvetica Neue"/>
        </w:rPr>
        <w:t xml:space="preserve"> &lt;&lt; </w:t>
      </w:r>
      <w:proofErr w:type="gramStart"/>
      <w:r w:rsidR="00462D67">
        <w:rPr>
          <w:rFonts w:cs="Helvetica Neue"/>
        </w:rPr>
        <w:t>insert</w:t>
      </w:r>
      <w:proofErr w:type="gramEnd"/>
      <w:r w:rsidR="00462D67">
        <w:rPr>
          <w:rFonts w:cs="Helvetica Neue"/>
        </w:rPr>
        <w:t xml:space="preserve"> here understanding of </w:t>
      </w:r>
      <w:proofErr w:type="spellStart"/>
      <w:r w:rsidR="00462D67">
        <w:rPr>
          <w:rFonts w:cs="Helvetica Neue"/>
        </w:rPr>
        <w:t>mahmood</w:t>
      </w:r>
      <w:proofErr w:type="spellEnd"/>
      <w:r w:rsidR="00462D67">
        <w:rPr>
          <w:rFonts w:cs="Helvetica Neue"/>
        </w:rPr>
        <w:t>, who I don’t understand&gt;&gt;</w:t>
      </w:r>
    </w:p>
    <w:p w14:paraId="7344EF7A" w14:textId="77777777" w:rsidR="00462D67" w:rsidRPr="0061125B" w:rsidRDefault="00462D67" w:rsidP="0061125B">
      <w:pPr>
        <w:widowControl w:val="0"/>
        <w:autoSpaceDE w:val="0"/>
        <w:autoSpaceDN w:val="0"/>
        <w:adjustRightInd w:val="0"/>
        <w:spacing w:after="240" w:line="480" w:lineRule="auto"/>
        <w:ind w:firstLine="720"/>
        <w:rPr>
          <w:rFonts w:cs="Helvetica Neue"/>
        </w:rPr>
      </w:pPr>
      <w:r>
        <w:rPr>
          <w:rFonts w:cs="Helvetica Neue"/>
        </w:rPr>
        <w:t xml:space="preserve">Against this scholarly backdrop, Noor </w:t>
      </w:r>
      <w:proofErr w:type="spellStart"/>
      <w:r>
        <w:rPr>
          <w:rFonts w:cs="Helvetica Neue"/>
        </w:rPr>
        <w:t>Kassamali’s</w:t>
      </w:r>
      <w:proofErr w:type="spellEnd"/>
      <w:r>
        <w:rPr>
          <w:rFonts w:cs="Helvetica Neue"/>
        </w:rPr>
        <w:t xml:space="preserve">  </w:t>
      </w:r>
    </w:p>
    <w:p w14:paraId="36A4027F" w14:textId="77777777" w:rsidR="00EF6E8B" w:rsidRPr="0061125B" w:rsidRDefault="00462D67" w:rsidP="0061125B">
      <w:pPr>
        <w:widowControl w:val="0"/>
        <w:autoSpaceDE w:val="0"/>
        <w:autoSpaceDN w:val="0"/>
        <w:adjustRightInd w:val="0"/>
        <w:spacing w:after="240" w:line="480" w:lineRule="auto"/>
        <w:rPr>
          <w:rFonts w:cs="Times"/>
        </w:rPr>
      </w:pPr>
      <w:r>
        <w:rPr>
          <w:rFonts w:cs="Times"/>
        </w:rPr>
        <w:tab/>
      </w:r>
    </w:p>
    <w:p w14:paraId="4D00A09F" w14:textId="77777777" w:rsidR="00EF6E8B" w:rsidRPr="0061125B" w:rsidRDefault="00EF6E8B" w:rsidP="0061125B">
      <w:pPr>
        <w:widowControl w:val="0"/>
        <w:autoSpaceDE w:val="0"/>
        <w:autoSpaceDN w:val="0"/>
        <w:adjustRightInd w:val="0"/>
        <w:spacing w:line="480" w:lineRule="auto"/>
        <w:rPr>
          <w:rFonts w:cs="Helvetica Neue"/>
        </w:rPr>
      </w:pPr>
    </w:p>
    <w:p w14:paraId="2C1ECF7A" w14:textId="77777777" w:rsidR="006C10FF" w:rsidRPr="0061125B" w:rsidRDefault="006C10FF" w:rsidP="0061125B">
      <w:pPr>
        <w:widowControl w:val="0"/>
        <w:autoSpaceDE w:val="0"/>
        <w:autoSpaceDN w:val="0"/>
        <w:adjustRightInd w:val="0"/>
        <w:spacing w:after="240" w:line="480" w:lineRule="auto"/>
        <w:rPr>
          <w:rFonts w:cs="Times"/>
        </w:rPr>
      </w:pPr>
    </w:p>
    <w:p w14:paraId="350A3B63" w14:textId="77777777" w:rsidR="000811AD" w:rsidRPr="0061125B" w:rsidRDefault="000811AD" w:rsidP="0061125B">
      <w:pPr>
        <w:widowControl w:val="0"/>
        <w:autoSpaceDE w:val="0"/>
        <w:autoSpaceDN w:val="0"/>
        <w:adjustRightInd w:val="0"/>
        <w:spacing w:after="240" w:line="480" w:lineRule="auto"/>
        <w:rPr>
          <w:rFonts w:cs="Times"/>
        </w:rPr>
      </w:pPr>
    </w:p>
    <w:p w14:paraId="6495040D" w14:textId="77777777" w:rsidR="00FB3DFA" w:rsidRPr="0061125B" w:rsidRDefault="00FB3DFA" w:rsidP="0061125B">
      <w:pPr>
        <w:widowControl w:val="0"/>
        <w:autoSpaceDE w:val="0"/>
        <w:autoSpaceDN w:val="0"/>
        <w:adjustRightInd w:val="0"/>
        <w:spacing w:after="240" w:line="480" w:lineRule="auto"/>
        <w:rPr>
          <w:rFonts w:cs="Times"/>
        </w:rPr>
      </w:pPr>
    </w:p>
    <w:p w14:paraId="43C964AD" w14:textId="77777777" w:rsidR="003116D0" w:rsidRPr="0061125B" w:rsidRDefault="003116D0" w:rsidP="0061125B">
      <w:pPr>
        <w:widowControl w:val="0"/>
        <w:autoSpaceDE w:val="0"/>
        <w:autoSpaceDN w:val="0"/>
        <w:adjustRightInd w:val="0"/>
        <w:spacing w:after="240" w:line="480" w:lineRule="auto"/>
        <w:rPr>
          <w:rFonts w:cs="Times"/>
        </w:rPr>
      </w:pPr>
    </w:p>
    <w:p w14:paraId="202827A7" w14:textId="77777777" w:rsidR="003116D0" w:rsidRPr="0061125B" w:rsidRDefault="003116D0" w:rsidP="0061125B">
      <w:pPr>
        <w:widowControl w:val="0"/>
        <w:autoSpaceDE w:val="0"/>
        <w:autoSpaceDN w:val="0"/>
        <w:adjustRightInd w:val="0"/>
        <w:spacing w:after="240" w:line="480" w:lineRule="auto"/>
        <w:rPr>
          <w:rFonts w:cs="Times"/>
        </w:rPr>
      </w:pPr>
    </w:p>
    <w:p w14:paraId="3F85ED3C" w14:textId="77777777" w:rsidR="00E625DE" w:rsidRPr="00462D67" w:rsidRDefault="00FB3DFA" w:rsidP="00462D67">
      <w:pPr>
        <w:spacing w:line="480" w:lineRule="auto"/>
      </w:pPr>
      <w:r w:rsidRPr="0061125B">
        <w:t>This scholarship begins the exploration of how to maintain a radically peaceful quest for human dignity whilst deeply respecting cultural difference. Here by respect I am referring to an active quest for understanding as opposed to a passive acceptance.</w:t>
      </w:r>
    </w:p>
    <w:p w14:paraId="0FEB0026" w14:textId="77777777" w:rsidR="00E625DE" w:rsidRPr="0061125B" w:rsidRDefault="00E625DE" w:rsidP="0061125B">
      <w:pPr>
        <w:spacing w:line="480" w:lineRule="auto"/>
        <w:ind w:left="720"/>
        <w:rPr>
          <w:rFonts w:eastAsia="Times New Roman" w:cs="Times New Roman"/>
          <w:color w:val="181818"/>
          <w:shd w:val="clear" w:color="auto" w:fill="FFFFFF"/>
        </w:rPr>
      </w:pPr>
    </w:p>
    <w:p w14:paraId="4571741E" w14:textId="77777777" w:rsidR="00FB3DFA" w:rsidRPr="0061125B" w:rsidRDefault="00FB3DFA" w:rsidP="0061125B">
      <w:pPr>
        <w:spacing w:line="480" w:lineRule="auto"/>
        <w:rPr>
          <w:rFonts w:eastAsia="Times New Roman" w:cs="Times New Roman"/>
          <w:color w:val="181818"/>
          <w:shd w:val="clear" w:color="auto" w:fill="FFFFFF"/>
        </w:rPr>
      </w:pPr>
    </w:p>
    <w:p w14:paraId="2C807339" w14:textId="77777777" w:rsidR="00E625DE" w:rsidRPr="0061125B" w:rsidRDefault="00E625DE" w:rsidP="0061125B">
      <w:pPr>
        <w:pStyle w:val="ListParagraph"/>
        <w:numPr>
          <w:ilvl w:val="0"/>
          <w:numId w:val="2"/>
        </w:numPr>
        <w:spacing w:line="480" w:lineRule="auto"/>
        <w:rPr>
          <w:rFonts w:eastAsia="Times New Roman" w:cs="Times New Roman"/>
          <w:color w:val="222222"/>
          <w:shd w:val="clear" w:color="auto" w:fill="FFFFFF"/>
        </w:rPr>
      </w:pPr>
      <w:r w:rsidRPr="0061125B">
        <w:rPr>
          <w:rFonts w:eastAsia="Times New Roman" w:cs="Times New Roman"/>
          <w:color w:val="222222"/>
          <w:shd w:val="clear" w:color="auto" w:fill="FFFFFF"/>
        </w:rPr>
        <w:t xml:space="preserve">Ali, </w:t>
      </w:r>
      <w:proofErr w:type="spellStart"/>
      <w:r w:rsidRPr="0061125B">
        <w:rPr>
          <w:rFonts w:eastAsia="Times New Roman" w:cs="Times New Roman"/>
          <w:color w:val="222222"/>
          <w:shd w:val="clear" w:color="auto" w:fill="FFFFFF"/>
        </w:rPr>
        <w:t>Ayaan</w:t>
      </w:r>
      <w:proofErr w:type="spellEnd"/>
      <w:r w:rsidRPr="0061125B">
        <w:rPr>
          <w:rFonts w:eastAsia="Times New Roman" w:cs="Times New Roman"/>
          <w:color w:val="222222"/>
          <w:shd w:val="clear" w:color="auto" w:fill="FFFFFF"/>
        </w:rPr>
        <w:t xml:space="preserve"> </w:t>
      </w:r>
      <w:proofErr w:type="spellStart"/>
      <w:r w:rsidRPr="0061125B">
        <w:rPr>
          <w:rFonts w:eastAsia="Times New Roman" w:cs="Times New Roman"/>
          <w:color w:val="222222"/>
          <w:shd w:val="clear" w:color="auto" w:fill="FFFFFF"/>
        </w:rPr>
        <w:t>Hirsi</w:t>
      </w:r>
      <w:proofErr w:type="spellEnd"/>
      <w:r w:rsidRPr="0061125B">
        <w:rPr>
          <w:rFonts w:eastAsia="Times New Roman" w:cs="Times New Roman"/>
          <w:color w:val="222222"/>
          <w:shd w:val="clear" w:color="auto" w:fill="FFFFFF"/>
        </w:rPr>
        <w:t>. </w:t>
      </w:r>
      <w:r w:rsidRPr="0061125B">
        <w:rPr>
          <w:rFonts w:eastAsia="Times New Roman" w:cs="Times New Roman"/>
          <w:i/>
          <w:iCs/>
          <w:color w:val="222222"/>
          <w:shd w:val="clear" w:color="auto" w:fill="FFFFFF"/>
        </w:rPr>
        <w:t>Nomad: From Islam to America: A personal journey through the clash of civilizations</w:t>
      </w:r>
      <w:r w:rsidRPr="0061125B">
        <w:rPr>
          <w:rFonts w:eastAsia="Times New Roman" w:cs="Times New Roman"/>
          <w:color w:val="222222"/>
          <w:shd w:val="clear" w:color="auto" w:fill="FFFFFF"/>
        </w:rPr>
        <w:t>. Simon and Schuster, 2011.</w:t>
      </w:r>
    </w:p>
    <w:p w14:paraId="56D120C1" w14:textId="77777777" w:rsidR="00FB3DFA" w:rsidRPr="0061125B" w:rsidRDefault="00FB3DFA" w:rsidP="0061125B">
      <w:pPr>
        <w:pStyle w:val="ListParagraph"/>
        <w:numPr>
          <w:ilvl w:val="0"/>
          <w:numId w:val="2"/>
        </w:numPr>
        <w:spacing w:line="480" w:lineRule="auto"/>
        <w:rPr>
          <w:rFonts w:eastAsia="Times New Roman" w:cs="Times New Roman"/>
        </w:rPr>
      </w:pPr>
      <w:proofErr w:type="spellStart"/>
      <w:r w:rsidRPr="0061125B">
        <w:rPr>
          <w:rFonts w:eastAsia="Times New Roman" w:cs="Arial"/>
          <w:color w:val="222222"/>
          <w:shd w:val="clear" w:color="auto" w:fill="FFFFFF"/>
        </w:rPr>
        <w:t>Terman</w:t>
      </w:r>
      <w:proofErr w:type="spellEnd"/>
      <w:r w:rsidRPr="0061125B">
        <w:rPr>
          <w:rFonts w:eastAsia="Times New Roman" w:cs="Arial"/>
          <w:color w:val="222222"/>
          <w:shd w:val="clear" w:color="auto" w:fill="FFFFFF"/>
        </w:rPr>
        <w:t>, Rochelle. "</w:t>
      </w:r>
      <w:proofErr w:type="spellStart"/>
      <w:r w:rsidRPr="0061125B">
        <w:rPr>
          <w:rFonts w:eastAsia="Times New Roman" w:cs="Arial"/>
          <w:color w:val="222222"/>
          <w:shd w:val="clear" w:color="auto" w:fill="FFFFFF"/>
        </w:rPr>
        <w:t>Islamophobia</w:t>
      </w:r>
      <w:proofErr w:type="spellEnd"/>
      <w:r w:rsidRPr="0061125B">
        <w:rPr>
          <w:rFonts w:eastAsia="Times New Roman" w:cs="Arial"/>
          <w:color w:val="222222"/>
          <w:shd w:val="clear" w:color="auto" w:fill="FFFFFF"/>
        </w:rPr>
        <w:t xml:space="preserve">, Feminism and the Politics of </w:t>
      </w:r>
      <w:proofErr w:type="spellStart"/>
      <w:r w:rsidRPr="0061125B">
        <w:rPr>
          <w:rFonts w:eastAsia="Times New Roman" w:cs="Arial"/>
          <w:color w:val="222222"/>
          <w:shd w:val="clear" w:color="auto" w:fill="FFFFFF"/>
        </w:rPr>
        <w:t>Critique."</w:t>
      </w:r>
      <w:r w:rsidRPr="0061125B">
        <w:rPr>
          <w:rFonts w:eastAsia="Times New Roman" w:cs="Arial"/>
          <w:i/>
          <w:iCs/>
          <w:color w:val="222222"/>
          <w:shd w:val="clear" w:color="auto" w:fill="FFFFFF"/>
        </w:rPr>
        <w:t>Theory</w:t>
      </w:r>
      <w:proofErr w:type="spellEnd"/>
      <w:r w:rsidRPr="0061125B">
        <w:rPr>
          <w:rFonts w:eastAsia="Times New Roman" w:cs="Arial"/>
          <w:i/>
          <w:iCs/>
          <w:color w:val="222222"/>
          <w:shd w:val="clear" w:color="auto" w:fill="FFFFFF"/>
        </w:rPr>
        <w:t>, Culture &amp; Society</w:t>
      </w:r>
      <w:r w:rsidRPr="0061125B">
        <w:rPr>
          <w:rFonts w:eastAsia="Times New Roman" w:cs="Arial"/>
          <w:color w:val="222222"/>
          <w:shd w:val="clear" w:color="auto" w:fill="FFFFFF"/>
        </w:rPr>
        <w:t> (2015): 0263276415590236.</w:t>
      </w:r>
    </w:p>
    <w:p w14:paraId="2FE27E28" w14:textId="77777777" w:rsidR="00FB3DFA" w:rsidRPr="0061125B" w:rsidRDefault="00FB3DFA" w:rsidP="0061125B">
      <w:pPr>
        <w:pStyle w:val="ListParagraph"/>
        <w:numPr>
          <w:ilvl w:val="0"/>
          <w:numId w:val="2"/>
        </w:numPr>
        <w:spacing w:line="480" w:lineRule="auto"/>
        <w:rPr>
          <w:rFonts w:eastAsia="Times New Roman" w:cs="Times New Roman"/>
        </w:rPr>
      </w:pPr>
    </w:p>
    <w:p w14:paraId="1F0E898B" w14:textId="77777777" w:rsidR="00E625DE" w:rsidRPr="0061125B" w:rsidRDefault="00E625DE" w:rsidP="0061125B">
      <w:pPr>
        <w:spacing w:line="480" w:lineRule="auto"/>
        <w:ind w:left="720"/>
        <w:rPr>
          <w:rFonts w:eastAsia="Times New Roman" w:cs="Times New Roman"/>
        </w:rPr>
      </w:pPr>
    </w:p>
    <w:p w14:paraId="0BBF5824" w14:textId="77777777" w:rsidR="00F0436E" w:rsidRPr="0061125B" w:rsidRDefault="00F0436E" w:rsidP="0061125B">
      <w:pPr>
        <w:spacing w:line="480" w:lineRule="auto"/>
      </w:pPr>
    </w:p>
    <w:sectPr w:rsidR="00F0436E" w:rsidRPr="0061125B"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E00A4"/>
    <w:multiLevelType w:val="hybridMultilevel"/>
    <w:tmpl w:val="5974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D2465"/>
    <w:multiLevelType w:val="hybridMultilevel"/>
    <w:tmpl w:val="62B8B7A0"/>
    <w:lvl w:ilvl="0" w:tplc="D0F26288">
      <w:start w:val="1"/>
      <w:numFmt w:val="bullet"/>
      <w:lvlText w:val="-"/>
      <w:lvlJc w:val="left"/>
      <w:pPr>
        <w:ind w:left="1080" w:hanging="360"/>
      </w:pPr>
      <w:rPr>
        <w:rFonts w:ascii="Georgia" w:eastAsia="Times New Roman" w:hAnsi="Georgia" w:cs="Times New Roman" w:hint="default"/>
        <w:i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DE"/>
    <w:rsid w:val="000811AD"/>
    <w:rsid w:val="003116D0"/>
    <w:rsid w:val="00462D67"/>
    <w:rsid w:val="004F6999"/>
    <w:rsid w:val="0061125B"/>
    <w:rsid w:val="006C10FF"/>
    <w:rsid w:val="007634CC"/>
    <w:rsid w:val="00830451"/>
    <w:rsid w:val="0088735D"/>
    <w:rsid w:val="00907319"/>
    <w:rsid w:val="00B336EB"/>
    <w:rsid w:val="00D54EFD"/>
    <w:rsid w:val="00E37CE9"/>
    <w:rsid w:val="00E625DE"/>
    <w:rsid w:val="00EF6E8B"/>
    <w:rsid w:val="00F0436E"/>
    <w:rsid w:val="00F76390"/>
    <w:rsid w:val="00FB3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E7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25DE"/>
  </w:style>
  <w:style w:type="paragraph" w:styleId="ListParagraph">
    <w:name w:val="List Paragraph"/>
    <w:basedOn w:val="Normal"/>
    <w:uiPriority w:val="34"/>
    <w:qFormat/>
    <w:rsid w:val="008873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25DE"/>
  </w:style>
  <w:style w:type="paragraph" w:styleId="ListParagraph">
    <w:name w:val="List Paragraph"/>
    <w:basedOn w:val="Normal"/>
    <w:uiPriority w:val="34"/>
    <w:qFormat/>
    <w:rsid w:val="0088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90459">
      <w:bodyDiv w:val="1"/>
      <w:marLeft w:val="0"/>
      <w:marRight w:val="0"/>
      <w:marTop w:val="0"/>
      <w:marBottom w:val="0"/>
      <w:divBdr>
        <w:top w:val="none" w:sz="0" w:space="0" w:color="auto"/>
        <w:left w:val="none" w:sz="0" w:space="0" w:color="auto"/>
        <w:bottom w:val="none" w:sz="0" w:space="0" w:color="auto"/>
        <w:right w:val="none" w:sz="0" w:space="0" w:color="auto"/>
      </w:divBdr>
    </w:div>
    <w:div w:id="692613620">
      <w:bodyDiv w:val="1"/>
      <w:marLeft w:val="0"/>
      <w:marRight w:val="0"/>
      <w:marTop w:val="0"/>
      <w:marBottom w:val="0"/>
      <w:divBdr>
        <w:top w:val="none" w:sz="0" w:space="0" w:color="auto"/>
        <w:left w:val="none" w:sz="0" w:space="0" w:color="auto"/>
        <w:bottom w:val="none" w:sz="0" w:space="0" w:color="auto"/>
        <w:right w:val="none" w:sz="0" w:space="0" w:color="auto"/>
      </w:divBdr>
    </w:div>
    <w:div w:id="1234895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3965</Characters>
  <Application>Microsoft Macintosh Word</Application>
  <DocSecurity>0</DocSecurity>
  <Lines>33</Lines>
  <Paragraphs>9</Paragraphs>
  <ScaleCrop>false</ScaleCrop>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2</cp:revision>
  <cp:lastPrinted>2015-11-09T03:55:00Z</cp:lastPrinted>
  <dcterms:created xsi:type="dcterms:W3CDTF">2015-11-22T07:48:00Z</dcterms:created>
  <dcterms:modified xsi:type="dcterms:W3CDTF">2015-11-22T07:48:00Z</dcterms:modified>
</cp:coreProperties>
</file>