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CE" w:rsidRPr="001B5171" w:rsidRDefault="009E25D4" w:rsidP="001B5171">
      <w:pPr>
        <w:spacing w:after="0" w:line="360" w:lineRule="auto"/>
        <w:jc w:val="center"/>
        <w:rPr>
          <w:b/>
          <w:sz w:val="24"/>
          <w:szCs w:val="24"/>
        </w:rPr>
      </w:pPr>
      <w:r w:rsidRPr="001B5171">
        <w:rPr>
          <w:b/>
          <w:sz w:val="24"/>
          <w:szCs w:val="24"/>
        </w:rPr>
        <w:t>JUGABILIDAD</w:t>
      </w:r>
    </w:p>
    <w:p w:rsidR="009E25D4" w:rsidRPr="001B5171" w:rsidRDefault="009E25D4" w:rsidP="001B5171">
      <w:pPr>
        <w:spacing w:after="0" w:line="360" w:lineRule="auto"/>
        <w:jc w:val="both"/>
        <w:rPr>
          <w:sz w:val="20"/>
          <w:szCs w:val="20"/>
        </w:rPr>
      </w:pPr>
      <w:r w:rsidRPr="001B5171">
        <w:rPr>
          <w:sz w:val="20"/>
          <w:szCs w:val="20"/>
        </w:rPr>
        <w:t xml:space="preserve">En </w:t>
      </w:r>
      <w:sdt>
        <w:sdtPr>
          <w:rPr>
            <w:sz w:val="20"/>
            <w:szCs w:val="20"/>
          </w:rPr>
          <w:id w:val="947927003"/>
          <w:citation/>
        </w:sdtPr>
        <w:sdtContent>
          <w:r w:rsidRPr="001B5171">
            <w:rPr>
              <w:sz w:val="20"/>
              <w:szCs w:val="20"/>
            </w:rPr>
            <w:fldChar w:fldCharType="begin"/>
          </w:r>
          <w:r w:rsidRPr="001B5171">
            <w:rPr>
              <w:sz w:val="20"/>
              <w:szCs w:val="20"/>
            </w:rPr>
            <w:instrText xml:space="preserve"> CITATION Gon101 \l 2058 </w:instrText>
          </w:r>
          <w:r w:rsidRPr="001B5171">
            <w:rPr>
              <w:sz w:val="20"/>
              <w:szCs w:val="20"/>
            </w:rPr>
            <w:fldChar w:fldCharType="separate"/>
          </w:r>
          <w:r w:rsidRPr="001B5171">
            <w:rPr>
              <w:noProof/>
              <w:sz w:val="20"/>
              <w:szCs w:val="20"/>
            </w:rPr>
            <w:t>(González, Padilla, Gutiérrez, &amp; Montero, 2010)</w:t>
          </w:r>
          <w:r w:rsidRPr="001B5171">
            <w:rPr>
              <w:sz w:val="20"/>
              <w:szCs w:val="20"/>
            </w:rPr>
            <w:fldChar w:fldCharType="end"/>
          </w:r>
        </w:sdtContent>
      </w:sdt>
      <w:r w:rsidRPr="001B5171">
        <w:rPr>
          <w:sz w:val="20"/>
          <w:szCs w:val="20"/>
        </w:rPr>
        <w:t xml:space="preserve">, se utiliza el concepto de </w:t>
      </w:r>
      <w:r w:rsidRPr="001B5171">
        <w:rPr>
          <w:i/>
          <w:sz w:val="20"/>
          <w:szCs w:val="20"/>
        </w:rPr>
        <w:t>jugabilidad</w:t>
      </w:r>
      <w:r w:rsidRPr="001B5171">
        <w:rPr>
          <w:sz w:val="20"/>
          <w:szCs w:val="20"/>
        </w:rPr>
        <w:t xml:space="preserve"> para hacer referencia a la caracterización de la calidad de los videojuegos, justificando que otros conceptos como los de usabilidad o calidad de uso no son suficientes cuando de </w:t>
      </w:r>
      <w:r w:rsidR="001B5171" w:rsidRPr="001B5171">
        <w:rPr>
          <w:sz w:val="20"/>
          <w:szCs w:val="20"/>
        </w:rPr>
        <w:t>videojuegos</w:t>
      </w:r>
      <w:r w:rsidRPr="001B5171">
        <w:rPr>
          <w:sz w:val="20"/>
          <w:szCs w:val="20"/>
        </w:rPr>
        <w:t xml:space="preserve"> se trata, a su vez identifican algunas facetas de </w:t>
      </w:r>
      <w:r w:rsidRPr="001B5171">
        <w:rPr>
          <w:i/>
          <w:sz w:val="20"/>
          <w:szCs w:val="20"/>
        </w:rPr>
        <w:t>jugabilidad</w:t>
      </w:r>
      <w:r w:rsidRPr="001B5171">
        <w:rPr>
          <w:sz w:val="20"/>
          <w:szCs w:val="20"/>
        </w:rPr>
        <w:t xml:space="preserve"> (</w:t>
      </w:r>
      <w:r w:rsidR="001B5171" w:rsidRPr="001B5171">
        <w:rPr>
          <w:sz w:val="20"/>
          <w:szCs w:val="20"/>
        </w:rPr>
        <w:t>intrínseca</w:t>
      </w:r>
      <w:r w:rsidRPr="001B5171">
        <w:rPr>
          <w:sz w:val="20"/>
          <w:szCs w:val="20"/>
        </w:rPr>
        <w:t xml:space="preserve">, </w:t>
      </w:r>
      <w:r w:rsidR="001B5171" w:rsidRPr="001B5171">
        <w:rPr>
          <w:sz w:val="20"/>
          <w:szCs w:val="20"/>
        </w:rPr>
        <w:t>mecánica</w:t>
      </w:r>
      <w:r w:rsidRPr="001B5171">
        <w:rPr>
          <w:sz w:val="20"/>
          <w:szCs w:val="20"/>
        </w:rPr>
        <w:t>, interactiva, intrapersonal e interpersonal).</w:t>
      </w:r>
    </w:p>
    <w:p w:rsidR="009E25D4" w:rsidRPr="001B5171" w:rsidRDefault="009E25D4" w:rsidP="001B5171">
      <w:pPr>
        <w:spacing w:after="0" w:line="360" w:lineRule="auto"/>
        <w:jc w:val="both"/>
        <w:rPr>
          <w:sz w:val="20"/>
          <w:szCs w:val="20"/>
        </w:rPr>
      </w:pPr>
      <w:r w:rsidRPr="001B5171">
        <w:rPr>
          <w:sz w:val="20"/>
          <w:szCs w:val="20"/>
        </w:rPr>
        <w:t xml:space="preserve">En la siguiente imagen se representa a la jugabilidad como la </w:t>
      </w:r>
      <w:r w:rsidR="001B5171" w:rsidRPr="001B5171">
        <w:rPr>
          <w:sz w:val="20"/>
          <w:szCs w:val="20"/>
        </w:rPr>
        <w:t>extensión</w:t>
      </w:r>
      <w:r w:rsidRPr="001B5171">
        <w:rPr>
          <w:sz w:val="20"/>
          <w:szCs w:val="20"/>
        </w:rPr>
        <w:t xml:space="preserve"> de la calidad en uso en videojuegos.</w:t>
      </w:r>
    </w:p>
    <w:p w:rsidR="009E25D4" w:rsidRPr="001B5171" w:rsidRDefault="009E25D4" w:rsidP="001B5171">
      <w:pPr>
        <w:spacing w:after="0" w:line="360" w:lineRule="auto"/>
        <w:jc w:val="center"/>
        <w:rPr>
          <w:sz w:val="20"/>
          <w:szCs w:val="20"/>
        </w:rPr>
      </w:pPr>
      <w:r w:rsidRPr="001B5171">
        <w:rPr>
          <w:noProof/>
          <w:sz w:val="20"/>
          <w:szCs w:val="20"/>
          <w:lang w:eastAsia="es-MX"/>
        </w:rPr>
        <w:drawing>
          <wp:inline distT="0" distB="0" distL="0" distR="0">
            <wp:extent cx="4354574" cy="1880504"/>
            <wp:effectExtent l="19050" t="0" r="787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77" cy="188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5D4" w:rsidRDefault="009E25D4" w:rsidP="001B5171">
      <w:pPr>
        <w:spacing w:after="0" w:line="360" w:lineRule="auto"/>
        <w:jc w:val="center"/>
        <w:rPr>
          <w:sz w:val="20"/>
          <w:szCs w:val="20"/>
        </w:rPr>
      </w:pPr>
      <w:r w:rsidRPr="001B5171">
        <w:rPr>
          <w:b/>
          <w:sz w:val="20"/>
          <w:szCs w:val="20"/>
        </w:rPr>
        <w:t>Fig. 1</w:t>
      </w:r>
      <w:r w:rsidRPr="001B5171">
        <w:rPr>
          <w:sz w:val="20"/>
          <w:szCs w:val="20"/>
        </w:rPr>
        <w:t xml:space="preserve"> Modelo de calidad propuesto para la Jugabilidad</w:t>
      </w:r>
    </w:p>
    <w:p w:rsidR="001B5171" w:rsidRPr="001B5171" w:rsidRDefault="001B5171" w:rsidP="001B5171">
      <w:pPr>
        <w:spacing w:after="0" w:line="360" w:lineRule="auto"/>
        <w:jc w:val="center"/>
        <w:rPr>
          <w:sz w:val="20"/>
          <w:szCs w:val="20"/>
        </w:rPr>
      </w:pPr>
    </w:p>
    <w:p w:rsidR="009E25D4" w:rsidRPr="001B5171" w:rsidRDefault="009E25D4" w:rsidP="001B5171">
      <w:pPr>
        <w:spacing w:after="0" w:line="360" w:lineRule="auto"/>
        <w:jc w:val="both"/>
        <w:rPr>
          <w:sz w:val="20"/>
          <w:szCs w:val="20"/>
        </w:rPr>
      </w:pPr>
      <w:r w:rsidRPr="001B5171">
        <w:rPr>
          <w:sz w:val="20"/>
          <w:szCs w:val="20"/>
        </w:rPr>
        <w:t xml:space="preserve">A su vez en </w:t>
      </w:r>
      <w:sdt>
        <w:sdtPr>
          <w:rPr>
            <w:sz w:val="20"/>
            <w:szCs w:val="20"/>
          </w:rPr>
          <w:id w:val="947927004"/>
          <w:citation/>
        </w:sdtPr>
        <w:sdtContent>
          <w:r w:rsidRPr="001B5171">
            <w:rPr>
              <w:sz w:val="20"/>
              <w:szCs w:val="20"/>
            </w:rPr>
            <w:fldChar w:fldCharType="begin"/>
          </w:r>
          <w:r w:rsidRPr="001B5171">
            <w:rPr>
              <w:sz w:val="20"/>
              <w:szCs w:val="20"/>
            </w:rPr>
            <w:instrText xml:space="preserve"> CITATION Gon08 \l 2058 </w:instrText>
          </w:r>
          <w:r w:rsidRPr="001B5171">
            <w:rPr>
              <w:sz w:val="20"/>
              <w:szCs w:val="20"/>
            </w:rPr>
            <w:fldChar w:fldCharType="separate"/>
          </w:r>
          <w:r w:rsidRPr="001B5171">
            <w:rPr>
              <w:noProof/>
              <w:sz w:val="20"/>
              <w:szCs w:val="20"/>
            </w:rPr>
            <w:t>(González J. L., Padilla, Gutiérrez, &amp; Cabrera, 2008)</w:t>
          </w:r>
          <w:r w:rsidRPr="001B5171">
            <w:rPr>
              <w:sz w:val="20"/>
              <w:szCs w:val="20"/>
            </w:rPr>
            <w:fldChar w:fldCharType="end"/>
          </w:r>
        </w:sdtContent>
      </w:sdt>
      <w:r w:rsidRPr="001B5171">
        <w:rPr>
          <w:sz w:val="20"/>
          <w:szCs w:val="20"/>
        </w:rPr>
        <w:t xml:space="preserve">, se define a la </w:t>
      </w:r>
      <w:r w:rsidRPr="001B5171">
        <w:rPr>
          <w:i/>
          <w:sz w:val="20"/>
          <w:szCs w:val="20"/>
        </w:rPr>
        <w:t xml:space="preserve">jugabilidad </w:t>
      </w:r>
      <w:r w:rsidRPr="001B5171">
        <w:rPr>
          <w:sz w:val="20"/>
          <w:szCs w:val="20"/>
        </w:rPr>
        <w:t xml:space="preserve">como el conjunto de propiedades que describen la Experiencia del Jugador ante un sistema de juego específico, cuyo principal objetivo es entretener y divertir de forma satisfactoria y </w:t>
      </w:r>
      <w:r w:rsidR="001B5171" w:rsidRPr="001B5171">
        <w:rPr>
          <w:sz w:val="20"/>
          <w:szCs w:val="20"/>
        </w:rPr>
        <w:t>creíble</w:t>
      </w:r>
      <w:r w:rsidRPr="001B5171">
        <w:rPr>
          <w:sz w:val="20"/>
          <w:szCs w:val="20"/>
        </w:rPr>
        <w:t xml:space="preserve"> cuando se juega solo o acompañado.</w:t>
      </w:r>
    </w:p>
    <w:p w:rsidR="009E25D4" w:rsidRPr="001B5171" w:rsidRDefault="001B5171" w:rsidP="001B5171">
      <w:pPr>
        <w:spacing w:after="0" w:line="360" w:lineRule="auto"/>
        <w:jc w:val="center"/>
        <w:rPr>
          <w:i/>
          <w:sz w:val="20"/>
          <w:szCs w:val="20"/>
        </w:rPr>
      </w:pPr>
      <w:r w:rsidRPr="001B5171">
        <w:rPr>
          <w:i/>
          <w:noProof/>
          <w:sz w:val="20"/>
          <w:szCs w:val="20"/>
          <w:lang w:eastAsia="es-MX"/>
        </w:rPr>
        <w:drawing>
          <wp:inline distT="0" distB="0" distL="0" distR="0">
            <wp:extent cx="1974546" cy="3314700"/>
            <wp:effectExtent l="19050" t="0" r="665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546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171" w:rsidRPr="001B5171" w:rsidRDefault="001B5171" w:rsidP="001B5171">
      <w:pPr>
        <w:spacing w:after="0" w:line="360" w:lineRule="auto"/>
        <w:jc w:val="center"/>
        <w:rPr>
          <w:sz w:val="20"/>
          <w:szCs w:val="20"/>
        </w:rPr>
      </w:pPr>
      <w:r w:rsidRPr="001B5171">
        <w:rPr>
          <w:b/>
          <w:sz w:val="20"/>
          <w:szCs w:val="20"/>
        </w:rPr>
        <w:t>Fig. 2.</w:t>
      </w:r>
      <w:r w:rsidRPr="001B5171">
        <w:rPr>
          <w:sz w:val="20"/>
          <w:szCs w:val="20"/>
        </w:rPr>
        <w:t xml:space="preserve"> Algunas métricas asociadas a los atributos de jugabilidad</w:t>
      </w:r>
    </w:p>
    <w:p w:rsidR="001B5171" w:rsidRPr="001B5171" w:rsidRDefault="001B5171" w:rsidP="001B5171">
      <w:pPr>
        <w:spacing w:after="0" w:line="360" w:lineRule="auto"/>
        <w:jc w:val="both"/>
        <w:rPr>
          <w:sz w:val="20"/>
          <w:szCs w:val="20"/>
        </w:rPr>
      </w:pPr>
      <w:r w:rsidRPr="001B5171">
        <w:rPr>
          <w:sz w:val="20"/>
          <w:szCs w:val="20"/>
        </w:rPr>
        <w:lastRenderedPageBreak/>
        <w:t xml:space="preserve">Estas métricas mostradas en la </w:t>
      </w:r>
      <w:r w:rsidRPr="001B5171">
        <w:rPr>
          <w:b/>
          <w:sz w:val="20"/>
          <w:szCs w:val="20"/>
        </w:rPr>
        <w:t>fig.2</w:t>
      </w:r>
      <w:r w:rsidRPr="001B5171">
        <w:rPr>
          <w:sz w:val="20"/>
          <w:szCs w:val="20"/>
        </w:rPr>
        <w:t xml:space="preserve"> se utilizan en para medir la calidad de la experiencia del jugador y que elementos de un videojuego influyen en ella.</w:t>
      </w:r>
    </w:p>
    <w:p w:rsidR="001B5171" w:rsidRDefault="001B5171" w:rsidP="001B5171">
      <w:pPr>
        <w:spacing w:after="0" w:line="360" w:lineRule="auto"/>
        <w:jc w:val="both"/>
        <w:rPr>
          <w:sz w:val="20"/>
          <w:szCs w:val="20"/>
        </w:rPr>
      </w:pPr>
      <w:r w:rsidRPr="001B5171">
        <w:rPr>
          <w:sz w:val="20"/>
          <w:szCs w:val="20"/>
        </w:rPr>
        <w:t>También propone una serie de requisitos que se deben cumplir en el juego para alcanzar la jugabilidad. A continuación se muestran los mismos:</w:t>
      </w:r>
    </w:p>
    <w:p w:rsidR="001B5171" w:rsidRPr="001B5171" w:rsidRDefault="001B5171" w:rsidP="001B5171">
      <w:pPr>
        <w:spacing w:after="0" w:line="360" w:lineRule="auto"/>
        <w:jc w:val="both"/>
        <w:rPr>
          <w:sz w:val="20"/>
          <w:szCs w:val="20"/>
        </w:rPr>
      </w:pPr>
    </w:p>
    <w:p w:rsidR="001B5171" w:rsidRPr="001B5171" w:rsidRDefault="001B5171" w:rsidP="001B5171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Arial"/>
          <w:sz w:val="20"/>
          <w:szCs w:val="20"/>
          <w:lang w:eastAsia="es-MX"/>
        </w:rPr>
      </w:pPr>
      <w:r w:rsidRPr="001B5171">
        <w:rPr>
          <w:rFonts w:eastAsia="Times New Roman" w:cs="Arial"/>
          <w:b/>
          <w:color w:val="000000"/>
          <w:sz w:val="20"/>
          <w:szCs w:val="20"/>
          <w:lang w:eastAsia="es-MX"/>
        </w:rPr>
        <w:t>Satisfacción:</w:t>
      </w:r>
      <w:r w:rsidRPr="001B5171">
        <w:rPr>
          <w:rFonts w:eastAsia="Times New Roman" w:cs="Arial"/>
          <w:color w:val="000000"/>
          <w:sz w:val="20"/>
          <w:szCs w:val="20"/>
          <w:lang w:eastAsia="es-MX"/>
        </w:rPr>
        <w:t xml:space="preserve"> Agrado o complacencia del jugador ante el videojuego</w:t>
      </w:r>
    </w:p>
    <w:p w:rsidR="001B5171" w:rsidRPr="001B5171" w:rsidRDefault="001B5171" w:rsidP="001B5171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Arial"/>
          <w:sz w:val="20"/>
          <w:szCs w:val="20"/>
          <w:lang w:eastAsia="es-MX"/>
        </w:rPr>
      </w:pPr>
      <w:r w:rsidRPr="001B5171">
        <w:rPr>
          <w:rFonts w:eastAsia="Times New Roman" w:cs="Arial"/>
          <w:b/>
          <w:color w:val="000000"/>
          <w:sz w:val="20"/>
          <w:szCs w:val="20"/>
          <w:lang w:eastAsia="es-MX"/>
        </w:rPr>
        <w:t>Aprendizaje:</w:t>
      </w:r>
      <w:r w:rsidRPr="001B5171">
        <w:rPr>
          <w:rFonts w:eastAsia="Times New Roman" w:cs="Arial"/>
          <w:color w:val="000000"/>
          <w:sz w:val="20"/>
          <w:szCs w:val="20"/>
          <w:lang w:eastAsia="es-MX"/>
        </w:rPr>
        <w:t xml:space="preserve"> Facilidad para comprender el sistema y mecánica de juego, es decir, los objetivos, reglas y formas de interaccionar</w:t>
      </w:r>
    </w:p>
    <w:p w:rsidR="001B5171" w:rsidRPr="001B5171" w:rsidRDefault="001B5171" w:rsidP="001B5171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Arial"/>
          <w:sz w:val="20"/>
          <w:szCs w:val="20"/>
          <w:lang w:eastAsia="es-MX"/>
        </w:rPr>
      </w:pPr>
      <w:r w:rsidRPr="001B5171">
        <w:rPr>
          <w:rFonts w:eastAsia="Times New Roman" w:cs="Arial"/>
          <w:b/>
          <w:color w:val="000000"/>
          <w:sz w:val="20"/>
          <w:szCs w:val="20"/>
          <w:lang w:eastAsia="es-MX"/>
        </w:rPr>
        <w:t>Eficiencia y Efectividad:</w:t>
      </w:r>
      <w:r w:rsidRPr="001B5171">
        <w:rPr>
          <w:rFonts w:eastAsia="Times New Roman" w:cs="Arial"/>
          <w:color w:val="000000"/>
          <w:sz w:val="20"/>
          <w:szCs w:val="20"/>
          <w:lang w:eastAsia="es-MX"/>
        </w:rPr>
        <w:t xml:space="preserve"> Tiempo y recursos necesarios para lograr los objetivos propuestos en el videojuego</w:t>
      </w:r>
    </w:p>
    <w:p w:rsidR="001B5171" w:rsidRPr="001B5171" w:rsidRDefault="001B5171" w:rsidP="001B5171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Arial"/>
          <w:sz w:val="20"/>
          <w:szCs w:val="20"/>
          <w:lang w:eastAsia="es-MX"/>
        </w:rPr>
      </w:pPr>
      <w:r w:rsidRPr="001B5171">
        <w:rPr>
          <w:rFonts w:eastAsia="Times New Roman" w:cs="Arial"/>
          <w:b/>
          <w:color w:val="000000"/>
          <w:sz w:val="20"/>
          <w:szCs w:val="20"/>
          <w:lang w:eastAsia="es-MX"/>
        </w:rPr>
        <w:t>Inmersión:</w:t>
      </w:r>
      <w:r w:rsidRPr="001B5171">
        <w:rPr>
          <w:rFonts w:eastAsia="Times New Roman" w:cs="Arial"/>
          <w:color w:val="000000"/>
          <w:sz w:val="20"/>
          <w:szCs w:val="20"/>
          <w:lang w:eastAsia="es-MX"/>
        </w:rPr>
        <w:t xml:space="preserve"> Capacidad para creerse lo que se juega y integrarse en el mundo virtual mostrado</w:t>
      </w:r>
    </w:p>
    <w:p w:rsidR="001B5171" w:rsidRPr="001B5171" w:rsidRDefault="001B5171" w:rsidP="001B5171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Arial"/>
          <w:sz w:val="20"/>
          <w:szCs w:val="20"/>
          <w:lang w:eastAsia="es-MX"/>
        </w:rPr>
      </w:pPr>
      <w:r w:rsidRPr="001B5171">
        <w:rPr>
          <w:rFonts w:eastAsia="Times New Roman" w:cs="Arial"/>
          <w:b/>
          <w:color w:val="000000"/>
          <w:sz w:val="20"/>
          <w:szCs w:val="20"/>
          <w:lang w:eastAsia="es-MX"/>
        </w:rPr>
        <w:t>Motivación:</w:t>
      </w:r>
      <w:r w:rsidRPr="001B5171">
        <w:rPr>
          <w:rFonts w:eastAsia="Times New Roman" w:cs="Arial"/>
          <w:color w:val="000000"/>
          <w:sz w:val="20"/>
          <w:szCs w:val="20"/>
          <w:lang w:eastAsia="es-MX"/>
        </w:rPr>
        <w:t xml:space="preserve"> Característica del videojuego que mueve a la persona a realizar determinadas acciones y persistir en ellas para su culminación</w:t>
      </w:r>
    </w:p>
    <w:p w:rsidR="001B5171" w:rsidRPr="001B5171" w:rsidRDefault="001B5171" w:rsidP="001B5171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Arial"/>
          <w:sz w:val="20"/>
          <w:szCs w:val="20"/>
          <w:lang w:eastAsia="es-MX"/>
        </w:rPr>
      </w:pPr>
      <w:r w:rsidRPr="001B5171">
        <w:rPr>
          <w:rFonts w:eastAsia="Times New Roman" w:cs="Arial"/>
          <w:b/>
          <w:color w:val="000000"/>
          <w:sz w:val="20"/>
          <w:szCs w:val="20"/>
          <w:lang w:eastAsia="es-MX"/>
        </w:rPr>
        <w:t>Emoción:</w:t>
      </w:r>
      <w:r w:rsidRPr="001B5171">
        <w:rPr>
          <w:rFonts w:eastAsia="Times New Roman" w:cs="Arial"/>
          <w:color w:val="000000"/>
          <w:sz w:val="20"/>
          <w:szCs w:val="20"/>
          <w:lang w:eastAsia="es-MX"/>
        </w:rPr>
        <w:t xml:space="preserve"> Impulso involuntario, originado como respuesta a los estímulos del videojuego, que induce sentimientos y que desencadena conductas de reacción automática</w:t>
      </w:r>
    </w:p>
    <w:p w:rsidR="001B5171" w:rsidRPr="001B5171" w:rsidRDefault="001B5171" w:rsidP="001B517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0"/>
          <w:szCs w:val="20"/>
        </w:rPr>
      </w:pPr>
      <w:r w:rsidRPr="001B5171">
        <w:rPr>
          <w:rFonts w:eastAsia="Times New Roman" w:cs="Arial"/>
          <w:b/>
          <w:color w:val="000000"/>
          <w:sz w:val="20"/>
          <w:szCs w:val="20"/>
          <w:lang w:eastAsia="es-MX"/>
        </w:rPr>
        <w:t>Socialización:</w:t>
      </w:r>
      <w:r w:rsidRPr="001B5171">
        <w:rPr>
          <w:rFonts w:eastAsia="Times New Roman" w:cs="Arial"/>
          <w:color w:val="000000"/>
          <w:sz w:val="20"/>
          <w:szCs w:val="20"/>
          <w:lang w:eastAsia="es-MX"/>
        </w:rPr>
        <w:t xml:space="preserve"> Atributos que hacen apreciar el videojuego de otra manera al jugarlo en compañía, ya sea de manera competitiva, colaborativa o cooperativa</w:t>
      </w:r>
    </w:p>
    <w:p w:rsidR="001B5171" w:rsidRDefault="001B5171" w:rsidP="001B5171">
      <w:pPr>
        <w:spacing w:after="0" w:line="360" w:lineRule="auto"/>
        <w:jc w:val="both"/>
        <w:rPr>
          <w:sz w:val="20"/>
          <w:szCs w:val="20"/>
        </w:rPr>
      </w:pPr>
    </w:p>
    <w:p w:rsidR="001B5171" w:rsidRPr="001B5171" w:rsidRDefault="001B5171" w:rsidP="001B5171">
      <w:pPr>
        <w:spacing w:after="0" w:line="360" w:lineRule="auto"/>
        <w:jc w:val="both"/>
        <w:rPr>
          <w:b/>
          <w:sz w:val="24"/>
          <w:szCs w:val="24"/>
        </w:rPr>
      </w:pPr>
      <w:r w:rsidRPr="001B5171">
        <w:rPr>
          <w:b/>
          <w:sz w:val="24"/>
          <w:szCs w:val="24"/>
        </w:rPr>
        <w:t>Referencias</w:t>
      </w:r>
    </w:p>
    <w:p w:rsidR="001B5171" w:rsidRPr="001B5171" w:rsidRDefault="001B5171" w:rsidP="001B5171">
      <w:pPr>
        <w:pStyle w:val="Bibliografa"/>
        <w:spacing w:after="0" w:line="360" w:lineRule="auto"/>
        <w:jc w:val="both"/>
        <w:rPr>
          <w:noProof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BIBLIOGRAPHY  \l 2058 </w:instrText>
      </w:r>
      <w:r>
        <w:rPr>
          <w:sz w:val="20"/>
          <w:szCs w:val="20"/>
        </w:rPr>
        <w:fldChar w:fldCharType="separate"/>
      </w:r>
      <w:r w:rsidRPr="001B5171">
        <w:rPr>
          <w:noProof/>
          <w:sz w:val="20"/>
          <w:szCs w:val="20"/>
        </w:rPr>
        <w:t xml:space="preserve">González, J. L., Padilla, N., Gutiérrez, F., &amp; Cabrera, C. (2008). De la usabilidad a la Jugabilidad: Diseño de Videojuegos Centrado en el Jugador. </w:t>
      </w:r>
      <w:r w:rsidRPr="001B5171">
        <w:rPr>
          <w:i/>
          <w:iCs/>
          <w:noProof/>
          <w:sz w:val="20"/>
          <w:szCs w:val="20"/>
        </w:rPr>
        <w:t>Actas de Interacción</w:t>
      </w:r>
      <w:r w:rsidRPr="001B5171">
        <w:rPr>
          <w:noProof/>
          <w:sz w:val="20"/>
          <w:szCs w:val="20"/>
        </w:rPr>
        <w:t xml:space="preserve"> , 99-109.</w:t>
      </w:r>
    </w:p>
    <w:p w:rsidR="001B5171" w:rsidRDefault="001B5171" w:rsidP="001B5171">
      <w:pPr>
        <w:pStyle w:val="Bibliografa"/>
        <w:spacing w:after="0" w:line="360" w:lineRule="auto"/>
        <w:jc w:val="both"/>
        <w:rPr>
          <w:noProof/>
        </w:rPr>
      </w:pPr>
      <w:r w:rsidRPr="001B5171">
        <w:rPr>
          <w:noProof/>
          <w:sz w:val="20"/>
          <w:szCs w:val="20"/>
        </w:rPr>
        <w:t>González, J., Padilla, N., Gutiérrez, F., &amp; Montero, F. (2010). Jugabilidad como Calidad de la Experiencia del Jugador en Videojuegos.</w:t>
      </w:r>
    </w:p>
    <w:p w:rsidR="001B5171" w:rsidRPr="001B5171" w:rsidRDefault="001B5171" w:rsidP="001B5171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sectPr w:rsidR="001B5171" w:rsidRPr="001B5171" w:rsidSect="00D06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550AD"/>
    <w:multiLevelType w:val="hybridMultilevel"/>
    <w:tmpl w:val="9684B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00625"/>
    <w:multiLevelType w:val="hybridMultilevel"/>
    <w:tmpl w:val="E814C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E25D4"/>
    <w:rsid w:val="001B5171"/>
    <w:rsid w:val="009E25D4"/>
    <w:rsid w:val="00D0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5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B517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1B51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Gon101</b:Tag>
    <b:SourceType>JournalArticle</b:SourceType>
    <b:Guid>{F56975C8-6631-480E-8710-1C2450429451}</b:Guid>
    <b:LCID>0</b:LCID>
    <b:Author>
      <b:Author>
        <b:NameList>
          <b:Person>
            <b:Last>González</b:Last>
            <b:First>J.C.</b:First>
          </b:Person>
          <b:Person>
            <b:Last>Padilla</b:Last>
            <b:First>N.</b:First>
          </b:Person>
          <b:Person>
            <b:Last>Gutiérrez</b:Last>
            <b:First>F.</b:First>
          </b:Person>
          <b:Person>
            <b:Last>Montero</b:Last>
            <b:First>F.</b:First>
          </b:Person>
        </b:NameList>
      </b:Author>
    </b:Author>
    <b:Title>Jugabilidad como Calidad de la Experiencia del Jugador en Videojuegos</b:Title>
    <b:Year>2010</b:Year>
    <b:RefOrder>1</b:RefOrder>
  </b:Source>
  <b:Source>
    <b:Tag>Gon08</b:Tag>
    <b:SourceType>JournalArticle</b:SourceType>
    <b:Guid>{A8B7D64C-0F25-41B6-A086-9A13C6BE3805}</b:Guid>
    <b:LCID>0</b:LCID>
    <b:Author>
      <b:Author>
        <b:NameList>
          <b:Person>
            <b:Last>González</b:Last>
            <b:First>J.</b:First>
            <b:Middle>L.</b:Middle>
          </b:Person>
          <b:Person>
            <b:Last>Padilla</b:Last>
            <b:First>N.</b:First>
          </b:Person>
          <b:Person>
            <b:Last>Gutiérrez</b:Last>
            <b:First>F.</b:First>
          </b:Person>
          <b:Person>
            <b:Last>Cabrera</b:Last>
            <b:First>C.</b:First>
          </b:Person>
        </b:NameList>
      </b:Author>
    </b:Author>
    <b:Title>De la usabilidad a la Jugabilidad: Diseño de Videojuegos Centrado en el Jugador</b:Title>
    <b:JournalName>Actas de Interacción</b:JournalName>
    <b:Year>2008</b:Year>
    <b:Pages>99-109</b:Pages>
    <b:RefOrder>2</b:RefOrder>
  </b:Source>
</b:Sources>
</file>

<file path=customXml/itemProps1.xml><?xml version="1.0" encoding="utf-8"?>
<ds:datastoreItem xmlns:ds="http://schemas.openxmlformats.org/officeDocument/2006/customXml" ds:itemID="{4EA70B85-4C7B-4DD3-B258-A01371C9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Farfalla</dc:creator>
  <cp:lastModifiedBy>Farfalla</cp:lastModifiedBy>
  <cp:revision>1</cp:revision>
  <dcterms:created xsi:type="dcterms:W3CDTF">2014-10-29T18:30:00Z</dcterms:created>
  <dcterms:modified xsi:type="dcterms:W3CDTF">2014-10-29T18:53:00Z</dcterms:modified>
</cp:coreProperties>
</file>