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Tessa Vu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Hohl</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3100-001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November 2020</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12: Deliverable 2</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Briefly describe some limitations of this method for identifying sites for your pineapple farm.</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Determining how ideal a certain area of land is for constructing a pineapple farm is by calculating the best elevation, humidity, precipitation, slope, and solar radiation is an excellent method. While that may be true, the limitation lies in the fact that, while attempting to build a pineapple farm not only does one have to be wary of government-owned regions, but it is also important to determine what areas have already been owned by other pineapple farmers, what areas are privately owned land, and just in general what areas have already been occupied. Including those variables would be extremely helpful in narrowing down available land for growing pineapples.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