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0A5A4" w14:textId="079936D2" w:rsidR="00B532E7" w:rsidRPr="00B532E7" w:rsidRDefault="00B532E7" w:rsidP="00DF7938">
      <w:pPr>
        <w:pStyle w:val="Titel"/>
        <w:jc w:val="center"/>
        <w:rPr>
          <w:lang w:val="en-US"/>
        </w:rPr>
      </w:pPr>
      <w:r w:rsidRPr="00B532E7">
        <w:rPr>
          <w:sz w:val="40"/>
          <w:szCs w:val="40"/>
          <w:lang w:val="en-US"/>
        </w:rPr>
        <w:t xml:space="preserve">Detecting emotions </w:t>
      </w:r>
      <w:r>
        <w:rPr>
          <w:sz w:val="40"/>
          <w:szCs w:val="40"/>
          <w:lang w:val="en-US"/>
        </w:rPr>
        <w:t>in</w:t>
      </w:r>
      <w:r w:rsidRPr="00B532E7">
        <w:rPr>
          <w:sz w:val="40"/>
          <w:szCs w:val="40"/>
          <w:lang w:val="en-US"/>
        </w:rPr>
        <w:t xml:space="preserve"> conversations with Eliza</w:t>
      </w:r>
    </w:p>
    <w:p w14:paraId="0F48B93C" w14:textId="2AF025C5" w:rsidR="00B532E7" w:rsidRPr="00B532E7" w:rsidRDefault="00B532E7" w:rsidP="00DF7938">
      <w:pPr>
        <w:jc w:val="center"/>
        <w:rPr>
          <w:rStyle w:val="Subtieleverwijzing"/>
          <w:lang w:val="en-US"/>
        </w:rPr>
      </w:pPr>
      <w:r w:rsidRPr="00B532E7">
        <w:rPr>
          <w:rStyle w:val="Subtieleverwijzing"/>
          <w:lang w:val="en-US"/>
        </w:rPr>
        <w:t>Tessel Haagen – 2825310</w:t>
      </w:r>
    </w:p>
    <w:p w14:paraId="180A61A6" w14:textId="1864B4BA" w:rsidR="00B532E7" w:rsidRDefault="00B532E7" w:rsidP="007C5345">
      <w:pPr>
        <w:pStyle w:val="Kop2"/>
        <w:jc w:val="both"/>
        <w:rPr>
          <w:lang w:val="en-US"/>
        </w:rPr>
      </w:pPr>
      <w:r>
        <w:rPr>
          <w:lang w:val="en-US"/>
        </w:rPr>
        <w:t>Section 1: Method</w:t>
      </w:r>
      <w:r w:rsidR="007C5345">
        <w:rPr>
          <w:lang w:val="en-US"/>
        </w:rPr>
        <w:t>s</w:t>
      </w:r>
    </w:p>
    <w:p w14:paraId="5023513C" w14:textId="34C80510" w:rsidR="00B532E7" w:rsidRDefault="001B7CAC" w:rsidP="001B7CAC">
      <w:pPr>
        <w:jc w:val="both"/>
        <w:rPr>
          <w:lang w:val="en-US"/>
        </w:rPr>
      </w:pPr>
      <w:r>
        <w:rPr>
          <w:noProof/>
        </w:rPr>
        <mc:AlternateContent>
          <mc:Choice Requires="wps">
            <w:drawing>
              <wp:anchor distT="0" distB="0" distL="114300" distR="114300" simplePos="0" relativeHeight="251664384" behindDoc="1" locked="0" layoutInCell="1" allowOverlap="1" wp14:anchorId="74127455" wp14:editId="4484D434">
                <wp:simplePos x="0" y="0"/>
                <wp:positionH relativeFrom="margin">
                  <wp:align>right</wp:align>
                </wp:positionH>
                <wp:positionV relativeFrom="paragraph">
                  <wp:posOffset>2495296</wp:posOffset>
                </wp:positionV>
                <wp:extent cx="2614930" cy="255905"/>
                <wp:effectExtent l="0" t="0" r="0" b="0"/>
                <wp:wrapTight wrapText="bothSides">
                  <wp:wrapPolygon edited="0">
                    <wp:start x="0" y="0"/>
                    <wp:lineTo x="0" y="19295"/>
                    <wp:lineTo x="21401" y="19295"/>
                    <wp:lineTo x="21401" y="0"/>
                    <wp:lineTo x="0" y="0"/>
                  </wp:wrapPolygon>
                </wp:wrapTight>
                <wp:docPr id="3" name="Tekstvak 3"/>
                <wp:cNvGraphicFramePr/>
                <a:graphic xmlns:a="http://schemas.openxmlformats.org/drawingml/2006/main">
                  <a:graphicData uri="http://schemas.microsoft.com/office/word/2010/wordprocessingShape">
                    <wps:wsp>
                      <wps:cNvSpPr txBox="1"/>
                      <wps:spPr>
                        <a:xfrm>
                          <a:off x="0" y="0"/>
                          <a:ext cx="2614930" cy="255905"/>
                        </a:xfrm>
                        <a:prstGeom prst="rect">
                          <a:avLst/>
                        </a:prstGeom>
                        <a:solidFill>
                          <a:prstClr val="white"/>
                        </a:solidFill>
                        <a:ln>
                          <a:noFill/>
                        </a:ln>
                      </wps:spPr>
                      <wps:txbx>
                        <w:txbxContent>
                          <w:p w14:paraId="49E619CB" w14:textId="472AABBD" w:rsidR="001B7CAC" w:rsidRPr="00B615C4" w:rsidRDefault="001B7CAC" w:rsidP="001B7CAC">
                            <w:pPr>
                              <w:pStyle w:val="Bijschrift"/>
                              <w:rPr>
                                <w:lang w:val="en-US"/>
                              </w:rPr>
                            </w:pPr>
                            <w:proofErr w:type="spellStart"/>
                            <w:r>
                              <w:t>Figure</w:t>
                            </w:r>
                            <w:proofErr w:type="spellEnd"/>
                            <w:r>
                              <w:t xml:space="preserve"> </w:t>
                            </w:r>
                            <w:fldSimple w:instr=" SEQ Figure \* ARABIC ">
                              <w:r>
                                <w:rPr>
                                  <w:noProof/>
                                </w:rPr>
                                <w:t>1</w:t>
                              </w:r>
                            </w:fldSimple>
                            <w:r>
                              <w:t xml:space="preserve">: </w:t>
                            </w:r>
                            <w:proofErr w:type="spellStart"/>
                            <w:r>
                              <w:t>Distribuation</w:t>
                            </w:r>
                            <w:proofErr w:type="spellEnd"/>
                            <w:r>
                              <w:t xml:space="preserve"> of </w:t>
                            </w:r>
                            <w:proofErr w:type="spellStart"/>
                            <w:r>
                              <w:t>the</w:t>
                            </w:r>
                            <w:proofErr w:type="spellEnd"/>
                            <w:r>
                              <w:t xml:space="preserve">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27455" id="_x0000_t202" coordsize="21600,21600" o:spt="202" path="m,l,21600r21600,l21600,xe">
                <v:stroke joinstyle="miter"/>
                <v:path gradientshapeok="t" o:connecttype="rect"/>
              </v:shapetype>
              <v:shape id="Tekstvak 3" o:spid="_x0000_s1026" type="#_x0000_t202" style="position:absolute;left:0;text-align:left;margin-left:154.7pt;margin-top:196.5pt;width:205.9pt;height:20.1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" stroked="f">
                <v:textbox inset="0,0,0,0">
                  <w:txbxContent>
                    <w:p w14:paraId="49E619CB" w14:textId="472AABBD" w:rsidR="001B7CAC" w:rsidRPr="00B615C4" w:rsidRDefault="001B7CAC" w:rsidP="001B7CAC">
                      <w:pPr>
                        <w:pStyle w:val="Bijschrift"/>
                        <w:rPr>
                          <w:lang w:val="en-US"/>
                        </w:rPr>
                      </w:pPr>
                      <w:proofErr w:type="spellStart"/>
                      <w:r>
                        <w:t>Figure</w:t>
                      </w:r>
                      <w:proofErr w:type="spellEnd"/>
                      <w:r>
                        <w:t xml:space="preserve"> </w:t>
                      </w:r>
                      <w:fldSimple w:instr=" SEQ Figure \* ARABIC ">
                        <w:r>
                          <w:rPr>
                            <w:noProof/>
                          </w:rPr>
                          <w:t>1</w:t>
                        </w:r>
                      </w:fldSimple>
                      <w:r>
                        <w:t xml:space="preserve">: </w:t>
                      </w:r>
                      <w:proofErr w:type="spellStart"/>
                      <w:r>
                        <w:t>Distribuation</w:t>
                      </w:r>
                      <w:proofErr w:type="spellEnd"/>
                      <w:r>
                        <w:t xml:space="preserve"> of </w:t>
                      </w:r>
                      <w:proofErr w:type="spellStart"/>
                      <w:r>
                        <w:t>the</w:t>
                      </w:r>
                      <w:proofErr w:type="spellEnd"/>
                      <w:r>
                        <w:t xml:space="preserve"> test data</w:t>
                      </w:r>
                    </w:p>
                  </w:txbxContent>
                </v:textbox>
                <w10:wrap type="tight" anchorx="margin"/>
              </v:shape>
            </w:pict>
          </mc:Fallback>
        </mc:AlternateContent>
      </w:r>
      <w:r w:rsidR="007C5345" w:rsidRPr="00AA26E7">
        <w:rPr>
          <w:lang w:val="en-US"/>
        </w:rPr>
        <w:drawing>
          <wp:anchor distT="0" distB="0" distL="114300" distR="114300" simplePos="0" relativeHeight="251662336" behindDoc="1" locked="0" layoutInCell="1" allowOverlap="1" wp14:anchorId="15846BA2" wp14:editId="3E90A9D4">
            <wp:simplePos x="0" y="0"/>
            <wp:positionH relativeFrom="margin">
              <wp:posOffset>2881503</wp:posOffset>
            </wp:positionH>
            <wp:positionV relativeFrom="paragraph">
              <wp:posOffset>606552</wp:posOffset>
            </wp:positionV>
            <wp:extent cx="2897505" cy="1885950"/>
            <wp:effectExtent l="0" t="0" r="0" b="0"/>
            <wp:wrapTight wrapText="bothSides">
              <wp:wrapPolygon edited="0">
                <wp:start x="1846" y="0"/>
                <wp:lineTo x="426" y="436"/>
                <wp:lineTo x="142" y="1091"/>
                <wp:lineTo x="142" y="10036"/>
                <wp:lineTo x="568" y="10909"/>
                <wp:lineTo x="1846" y="10909"/>
                <wp:lineTo x="284" y="12873"/>
                <wp:lineTo x="284" y="13964"/>
                <wp:lineTo x="1846" y="14400"/>
                <wp:lineTo x="568" y="15927"/>
                <wp:lineTo x="568" y="17018"/>
                <wp:lineTo x="1846" y="17891"/>
                <wp:lineTo x="1278" y="19418"/>
                <wp:lineTo x="1420" y="20509"/>
                <wp:lineTo x="3124" y="21382"/>
                <wp:lineTo x="20308" y="21382"/>
                <wp:lineTo x="20734" y="20945"/>
                <wp:lineTo x="21444" y="19200"/>
                <wp:lineTo x="21444" y="0"/>
                <wp:lineTo x="1846"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97505" cy="1885950"/>
                    </a:xfrm>
                    <a:prstGeom prst="rect">
                      <a:avLst/>
                    </a:prstGeom>
                  </pic:spPr>
                </pic:pic>
              </a:graphicData>
            </a:graphic>
          </wp:anchor>
        </w:drawing>
      </w:r>
      <w:r w:rsidR="00962835">
        <w:rPr>
          <w:lang w:val="en-US"/>
        </w:rPr>
        <w:t xml:space="preserve">In this experiment, we compare two </w:t>
      </w:r>
      <w:r w:rsidR="00945260">
        <w:rPr>
          <w:lang w:val="en-US"/>
        </w:rPr>
        <w:t xml:space="preserve">machine learning models </w:t>
      </w:r>
      <w:r w:rsidR="00962835">
        <w:rPr>
          <w:lang w:val="en-US"/>
        </w:rPr>
        <w:t xml:space="preserve">for detecting emotions in conversations with Eliza. Eliza is a  </w:t>
      </w:r>
      <w:r w:rsidR="001B04FF">
        <w:rPr>
          <w:lang w:val="en-US"/>
        </w:rPr>
        <w:t>chatbot designed as a psycho</w:t>
      </w:r>
      <w:r w:rsidR="00AA26E7">
        <w:rPr>
          <w:lang w:val="en-US"/>
        </w:rPr>
        <w:t xml:space="preserve">therapist by replying to human utterances </w:t>
      </w:r>
      <w:r>
        <w:rPr>
          <w:lang w:val="en-US"/>
        </w:rPr>
        <w:t>based on</w:t>
      </w:r>
      <w:r w:rsidR="00AA26E7">
        <w:rPr>
          <w:lang w:val="en-US"/>
        </w:rPr>
        <w:t xml:space="preserve"> basic word cues in the input.</w:t>
      </w:r>
      <w:r w:rsidR="001B04FF">
        <w:rPr>
          <w:lang w:val="en-US"/>
        </w:rPr>
        <w:t xml:space="preserve"> </w:t>
      </w:r>
      <w:r w:rsidR="00AA26E7">
        <w:rPr>
          <w:lang w:val="en-US"/>
        </w:rPr>
        <w:t xml:space="preserve">For this </w:t>
      </w:r>
      <w:r w:rsidR="007C5345">
        <w:rPr>
          <w:lang w:val="en-US"/>
        </w:rPr>
        <w:t>experiment,</w:t>
      </w:r>
      <w:r w:rsidR="00AA26E7">
        <w:rPr>
          <w:lang w:val="en-US"/>
        </w:rPr>
        <w:t xml:space="preserve"> we use</w:t>
      </w:r>
      <w:r w:rsidR="00945260">
        <w:rPr>
          <w:lang w:val="en-US"/>
        </w:rPr>
        <w:t>d</w:t>
      </w:r>
      <w:r w:rsidR="00AA26E7">
        <w:rPr>
          <w:lang w:val="en-US"/>
        </w:rPr>
        <w:t xml:space="preserve"> the Ekman emotions: anger, sadness, fear, surprise, disgust</w:t>
      </w:r>
      <w:r w:rsidR="007C5345">
        <w:rPr>
          <w:lang w:val="en-US"/>
        </w:rPr>
        <w:t>,</w:t>
      </w:r>
      <w:r w:rsidR="00AA26E7">
        <w:rPr>
          <w:lang w:val="en-US"/>
        </w:rPr>
        <w:t xml:space="preserve"> and joy.</w:t>
      </w:r>
      <w:r w:rsidR="007C5345">
        <w:rPr>
          <w:lang w:val="en-US"/>
        </w:rPr>
        <w:t xml:space="preserve"> Furthermore, we have added a seventh emotion </w:t>
      </w:r>
      <w:r w:rsidR="00AA26E7">
        <w:rPr>
          <w:lang w:val="en-US"/>
        </w:rPr>
        <w:t xml:space="preserve">neutral to this </w:t>
      </w:r>
      <w:r w:rsidR="007C5345">
        <w:rPr>
          <w:lang w:val="en-US"/>
        </w:rPr>
        <w:t xml:space="preserve">set. Students had a fake conversation with Eliza and annotated their utterances with the set of emotions. In total 44 different students participated, which resulted in 2129 test instances, excluding the utterances of Eliza. The distribution of the test data is visible in Figure 1, which shows highly biased data towards the seventh emotion neutral. </w:t>
      </w:r>
      <w:r w:rsidR="00DF7938" w:rsidRPr="00DF7938">
        <w:rPr>
          <w:lang w:val="en-US"/>
        </w:rPr>
        <w:t>Due to this bias, machine learning models may exhibit reduced recall. When the training data is more balanced</w:t>
      </w:r>
      <w:r w:rsidR="00DF7938">
        <w:rPr>
          <w:lang w:val="en-US"/>
        </w:rPr>
        <w:t xml:space="preserve"> than</w:t>
      </w:r>
      <w:r w:rsidR="00945260">
        <w:rPr>
          <w:lang w:val="en-US"/>
        </w:rPr>
        <w:t xml:space="preserve"> the test data</w:t>
      </w:r>
      <w:r w:rsidR="00DF7938" w:rsidRPr="00DF7938">
        <w:rPr>
          <w:lang w:val="en-US"/>
        </w:rPr>
        <w:t xml:space="preserve">, the models tend to underpredict 'neutral' instances, resulting in increased false negatives. Moreover, this bias will impact </w:t>
      </w:r>
      <w:r w:rsidR="00945260">
        <w:rPr>
          <w:lang w:val="en-US"/>
        </w:rPr>
        <w:t>precision</w:t>
      </w:r>
      <w:r w:rsidR="00DF7938" w:rsidRPr="00DF7938">
        <w:rPr>
          <w:lang w:val="en-US"/>
        </w:rPr>
        <w:t xml:space="preserve"> </w:t>
      </w:r>
      <w:r w:rsidR="00945260">
        <w:rPr>
          <w:lang w:val="en-US"/>
        </w:rPr>
        <w:t>as</w:t>
      </w:r>
      <w:r w:rsidR="00DF7938" w:rsidRPr="00DF7938">
        <w:rPr>
          <w:lang w:val="en-US"/>
        </w:rPr>
        <w:t xml:space="preserve"> other emotional categories are more frequently predicted, leading to higher false positives. With decreased recall and precision, the machine learning models are likely to demonstrate lower F1-scores.</w:t>
      </w:r>
    </w:p>
    <w:p w14:paraId="7877033C" w14:textId="6903F02A" w:rsidR="00945260" w:rsidRDefault="00945260" w:rsidP="001B7CAC">
      <w:pPr>
        <w:jc w:val="both"/>
        <w:rPr>
          <w:lang w:val="en-US"/>
        </w:rPr>
      </w:pPr>
      <w:r>
        <w:rPr>
          <w:lang w:val="en-US"/>
        </w:rPr>
        <w:t xml:space="preserve">The first model is a fine-tuned BERT sentiment analysis pipeline on GO emotions. The GO emotions </w:t>
      </w:r>
      <w:r w:rsidR="001263FC">
        <w:rPr>
          <w:lang w:val="en-US"/>
        </w:rPr>
        <w:t>are</w:t>
      </w:r>
      <w:r>
        <w:rPr>
          <w:lang w:val="en-US"/>
        </w:rPr>
        <w:t xml:space="preserve"> more nuanced</w:t>
      </w:r>
      <w:r w:rsidR="001263FC">
        <w:rPr>
          <w:lang w:val="en-US"/>
        </w:rPr>
        <w:t xml:space="preserve"> as it</w:t>
      </w:r>
      <w:r>
        <w:rPr>
          <w:lang w:val="en-US"/>
        </w:rPr>
        <w:t xml:space="preserve"> consist of 27 emotion classes.</w:t>
      </w:r>
      <w:r w:rsidR="001263FC">
        <w:rPr>
          <w:lang w:val="en-US"/>
        </w:rPr>
        <w:t xml:space="preserve"> </w:t>
      </w:r>
      <w:r w:rsidR="00E101BF" w:rsidRPr="00E101BF">
        <w:rPr>
          <w:lang w:val="en-US"/>
        </w:rPr>
        <w:t>In order to address this, we incorporated additional steps for post-processing.</w:t>
      </w:r>
      <w:r w:rsidR="00E101BF">
        <w:rPr>
          <w:lang w:val="en-US"/>
        </w:rPr>
        <w:t xml:space="preserve"> </w:t>
      </w:r>
      <w:r w:rsidR="001263FC">
        <w:rPr>
          <w:lang w:val="en-US"/>
        </w:rPr>
        <w:t xml:space="preserve">After applying the fine-tuned BERT model to our test instances, we map the </w:t>
      </w:r>
      <w:r w:rsidR="00E101BF">
        <w:rPr>
          <w:lang w:val="en-US"/>
        </w:rPr>
        <w:t xml:space="preserve">scores of the GO-emotion labels to the Ekman emotion labels, resulting in a list of scores. To get the final scores for the Ekman emotion labels, we averaged these scores.  We use a threshold to decide if a score can count for the total Ekman emotion score. This threshold is set to 0.04 since randomized scores for the GO emotion will lead approximately to a score of 0.04. Lastly the </w:t>
      </w:r>
    </w:p>
    <w:p w14:paraId="7076A15D" w14:textId="16B55D08" w:rsidR="00AA26E7" w:rsidRDefault="00AA26E7" w:rsidP="007C5345">
      <w:pPr>
        <w:jc w:val="both"/>
        <w:rPr>
          <w:lang w:val="en-US"/>
        </w:rPr>
      </w:pPr>
    </w:p>
    <w:p w14:paraId="72EA4980" w14:textId="437E7F32" w:rsidR="00AA26E7" w:rsidRDefault="00AA26E7" w:rsidP="007C5345">
      <w:pPr>
        <w:jc w:val="both"/>
        <w:rPr>
          <w:lang w:val="en-US"/>
        </w:rPr>
      </w:pPr>
    </w:p>
    <w:p w14:paraId="47C1BD02" w14:textId="7D624361" w:rsidR="00962835" w:rsidRDefault="00962835" w:rsidP="007C5345">
      <w:pPr>
        <w:pStyle w:val="Kop2"/>
        <w:jc w:val="both"/>
        <w:rPr>
          <w:lang w:val="en-US"/>
        </w:rPr>
      </w:pPr>
      <w:r>
        <w:rPr>
          <w:lang w:val="en-US"/>
        </w:rPr>
        <w:t>Section 2: Ekman classification</w:t>
      </w:r>
    </w:p>
    <w:p w14:paraId="11B6AA7D" w14:textId="324F1829" w:rsidR="00962835" w:rsidRDefault="00962835" w:rsidP="007C5345">
      <w:pPr>
        <w:jc w:val="both"/>
        <w:rPr>
          <w:lang w:val="en-US"/>
        </w:rPr>
      </w:pPr>
    </w:p>
    <w:p w14:paraId="38BEB2F1" w14:textId="49034A93" w:rsidR="00962835" w:rsidRDefault="00962835" w:rsidP="007C5345">
      <w:pPr>
        <w:pStyle w:val="Kop2"/>
        <w:jc w:val="both"/>
        <w:rPr>
          <w:lang w:val="en-US"/>
        </w:rPr>
      </w:pPr>
      <w:r>
        <w:rPr>
          <w:lang w:val="en-US"/>
        </w:rPr>
        <w:t>Section 3: Comparison of GO-classifier and SVM</w:t>
      </w:r>
    </w:p>
    <w:p w14:paraId="6359BDD2" w14:textId="7B61F1A4" w:rsidR="00962835" w:rsidRDefault="00962835" w:rsidP="007C5345">
      <w:pPr>
        <w:jc w:val="both"/>
        <w:rPr>
          <w:lang w:val="en-US"/>
        </w:rPr>
      </w:pPr>
    </w:p>
    <w:p w14:paraId="56585000" w14:textId="5B07A41C" w:rsidR="00962835" w:rsidRDefault="00962835" w:rsidP="007C5345">
      <w:pPr>
        <w:pStyle w:val="Kop2"/>
        <w:jc w:val="both"/>
        <w:rPr>
          <w:lang w:val="en-US"/>
        </w:rPr>
      </w:pPr>
      <w:r>
        <w:rPr>
          <w:lang w:val="en-US"/>
        </w:rPr>
        <w:t>Section 4: Improvements of the SVM</w:t>
      </w:r>
    </w:p>
    <w:p w14:paraId="7BCE7281" w14:textId="3A0BAC2F" w:rsidR="007C5345" w:rsidRDefault="007C5345" w:rsidP="007C5345">
      <w:pPr>
        <w:jc w:val="both"/>
        <w:rPr>
          <w:lang w:val="en-US"/>
        </w:rPr>
      </w:pPr>
    </w:p>
    <w:p w14:paraId="6CD96183" w14:textId="4BE1717F" w:rsidR="007C5345" w:rsidRDefault="007C5345" w:rsidP="007C5345">
      <w:pPr>
        <w:pStyle w:val="Kop2"/>
        <w:jc w:val="both"/>
        <w:rPr>
          <w:lang w:val="en-US"/>
        </w:rPr>
      </w:pPr>
      <w:r>
        <w:rPr>
          <w:lang w:val="en-US"/>
        </w:rPr>
        <w:t>Appendix A: Distribution per speaker</w:t>
      </w:r>
    </w:p>
    <w:p w14:paraId="2C46DCA0" w14:textId="648B42B2" w:rsidR="00DF7938" w:rsidRPr="00DF7938" w:rsidRDefault="00DF7938" w:rsidP="00DF7938">
      <w:pPr>
        <w:rPr>
          <w:lang w:val="en-US"/>
        </w:rPr>
      </w:pPr>
      <w:r>
        <w:rPr>
          <w:lang w:val="en-US"/>
        </w:rPr>
        <w:t>?</w:t>
      </w:r>
    </w:p>
    <w:sectPr w:rsidR="00DF7938" w:rsidRPr="00DF7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E7"/>
    <w:rsid w:val="001263FC"/>
    <w:rsid w:val="001B04FF"/>
    <w:rsid w:val="001B7CAC"/>
    <w:rsid w:val="004D2D92"/>
    <w:rsid w:val="00511BD6"/>
    <w:rsid w:val="0059608A"/>
    <w:rsid w:val="00606098"/>
    <w:rsid w:val="007C5345"/>
    <w:rsid w:val="008D7322"/>
    <w:rsid w:val="00945260"/>
    <w:rsid w:val="00962835"/>
    <w:rsid w:val="00AA26E7"/>
    <w:rsid w:val="00B532E7"/>
    <w:rsid w:val="00DF7938"/>
    <w:rsid w:val="00E101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057BF"/>
  <w15:chartTrackingRefBased/>
  <w15:docId w15:val="{E9FDF586-46E8-4C28-A93D-45F62AF4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53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532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532E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532E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532E7"/>
    <w:rPr>
      <w:rFonts w:eastAsiaTheme="minorEastAsia"/>
      <w:color w:val="5A5A5A" w:themeColor="text1" w:themeTint="A5"/>
      <w:spacing w:val="15"/>
    </w:rPr>
  </w:style>
  <w:style w:type="character" w:styleId="Subtieleverwijzing">
    <w:name w:val="Subtle Reference"/>
    <w:basedOn w:val="Standaardalinea-lettertype"/>
    <w:uiPriority w:val="31"/>
    <w:qFormat/>
    <w:rsid w:val="00B532E7"/>
    <w:rPr>
      <w:smallCaps/>
      <w:color w:val="5A5A5A" w:themeColor="text1" w:themeTint="A5"/>
    </w:rPr>
  </w:style>
  <w:style w:type="character" w:customStyle="1" w:styleId="Kop2Char">
    <w:name w:val="Kop 2 Char"/>
    <w:basedOn w:val="Standaardalinea-lettertype"/>
    <w:link w:val="Kop2"/>
    <w:uiPriority w:val="9"/>
    <w:rsid w:val="00B532E7"/>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AA26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340</Words>
  <Characters>1804</Characters>
  <Application>Microsoft Office Word</Application>
  <DocSecurity>0</DocSecurity>
  <Lines>32</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Tessel Haagen</dc:creator>
  <cp:keywords/>
  <dc:description/>
  <cp:lastModifiedBy>Tessel Haagen</cp:lastModifiedBy>
  <cp:revision>1</cp:revision>
  <dcterms:created xsi:type="dcterms:W3CDTF">2023-10-28T17:53:00Z</dcterms:created>
  <dcterms:modified xsi:type="dcterms:W3CDTF">2023-10-28T19:31:00Z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006fa4db-bae7-4b52-8957-e7e6deac3060</vt:lpwstr>
  </property>
</Properties>
</file>