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44"/>
        </w:rPr>
        <w:t>熔喷视觉检测软件重新设计计划</w:t>
      </w:r>
    </w:p>
    <w:p>
      <w:pPr>
        <w:spacing w:after="160"/>
        <w:ind w:left="259"/>
      </w:pPr>
      <w:r>
        <w:rPr>
          <w:rFonts w:ascii="Calibri" w:hAnsi="Calibri" w:eastAsia="Microsoft YaHei"/>
          <w:b w:val="0"/>
          <w:color w:val="555555"/>
          <w:sz w:val="20"/>
        </w:rPr>
        <w:t>来源：C:\Users\19765\Desktop\新建文件夹 (2)\熔喷视觉检测软件重新设计时间节点(1).docx</w:t>
      </w:r>
    </w:p>
    <w:p>
      <w:r>
        <w:rPr>
          <w:rFonts w:ascii="Calibri" w:hAnsi="Calibri" w:eastAsia="Microsoft YaHei"/>
          <w:b/>
          <w:sz w:val="22"/>
        </w:rPr>
        <w:t>目标：</w:t>
      </w:r>
      <w:r>
        <w:rPr>
          <w:rFonts w:ascii="Calibri" w:hAnsi="Calibri" w:eastAsia="Microsoft YaHei"/>
          <w:b w:val="0"/>
          <w:sz w:val="22"/>
        </w:rPr>
        <w:t xml:space="preserve"> 基于现有熔喷视觉检测设备软件，重新设计并整改核心业务模块，形成可现场验证的软件版本。</w:t>
      </w:r>
    </w:p>
    <w:p>
      <w:r>
        <w:rPr>
          <w:rFonts w:ascii="Calibri" w:hAnsi="Calibri" w:eastAsia="Microsoft YaHei"/>
          <w:b/>
          <w:sz w:val="22"/>
        </w:rPr>
        <w:t>计划周期：</w:t>
      </w:r>
      <w:r>
        <w:rPr>
          <w:rFonts w:ascii="Calibri" w:hAnsi="Calibri" w:eastAsia="Microsoft YaHei"/>
          <w:b w:val="0"/>
          <w:sz w:val="22"/>
        </w:rPr>
        <w:t xml:space="preserve"> 2026 年 6 月 1 日 - 2026 年 6 月 12 日，约 2 周 / 10 个工作日。</w:t>
      </w:r>
    </w:p>
    <w:p>
      <w:r>
        <w:rPr>
          <w:rFonts w:ascii="Calibri" w:hAnsi="Calibri" w:eastAsia="Microsoft YaHei"/>
          <w:b/>
          <w:sz w:val="22"/>
        </w:rPr>
        <w:t>交付定位：</w:t>
      </w:r>
      <w:r>
        <w:rPr>
          <w:rFonts w:ascii="Calibri" w:hAnsi="Calibri" w:eastAsia="Microsoft YaHei"/>
          <w:b w:val="0"/>
          <w:sz w:val="22"/>
        </w:rPr>
        <w:t xml:space="preserve"> 核心功能整改版 / 现场验证版。量产稳定性需在交付后结合不少于 1 周的现场连续运行继续验证和优化。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项目目标</w:t>
      </w:r>
    </w:p>
    <w:p>
      <w:r>
        <w:rPr>
          <w:rFonts w:ascii="Calibri" w:hAnsi="Calibri" w:eastAsia="Microsoft YaHei"/>
          <w:b w:val="0"/>
          <w:sz w:val="22"/>
        </w:rPr>
        <w:t>本次重新设计的重点不是从零开发完整视觉平台，而是在现有软件、相机 SDK、通讯接口、检测算法接口和关键配置可复用的前提下，重设检测业务模块，优先解决现场急需问题。</w:t>
      </w:r>
    </w:p>
    <w:p>
      <w:r>
        <w:rPr>
          <w:rFonts w:ascii="Calibri" w:hAnsi="Calibri" w:eastAsia="Microsoft YaHei"/>
          <w:b w:val="0"/>
          <w:sz w:val="22"/>
        </w:rPr>
        <w:t>核心目标如下：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2100"/>
        <w:gridCol w:w="4260"/>
        <w:gridCol w:w="3000"/>
      </w:tblGrid>
      <w:t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目标方向</w:t>
            </w:r>
          </w:p>
        </w:tc>
        <w:tc>
          <w:tcPr>
            <w:tcW w:type="dxa" w:w="4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具体内容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验收关注点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相机状态可视化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在线、离线、异常、断连状态清晰显示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断连可发现、可报警、可记录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报警闭环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相机掉线、异常图像、幅宽异常可报警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报警后可拦截、停机或人工确认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数据追溯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检测数据、异常数据、幅宽数据可保存和查询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可按批号、时间、产品维度追溯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批号数据安全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批号唯一性校验、冲突防护、受控修改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不覆盖、不误删、有审计记录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报表统计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支持日期范围、批号、异常数据统计和导出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满足生产复盘和质量追溯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操作优化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高频参数前置、参数分组、模板化配置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降低现场误操作和查找成本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算法验证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标定、AI 推理、缺陷定位和结果输出闭环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现场算法链路可运行、可验证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前提假设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b w:val="0"/>
          <w:sz w:val="21"/>
        </w:rPr>
        <w:t>能获取或复用现有相机 SDK、通讯协议、检测算法接口、数据库结构和关键配置参数。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b w:val="0"/>
          <w:sz w:val="21"/>
        </w:rPr>
        <w:t>现场硬件、网络、工控机、相机供电、触发信号不存在长期不可控问题。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b w:val="0"/>
          <w:sz w:val="21"/>
        </w:rPr>
        <w:t>原软件源码或工程逻辑基本可梳理，不需要重新定义完整检测平台。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b w:val="0"/>
          <w:sz w:val="21"/>
        </w:rPr>
        <w:t>两周目标聚焦现场验证版，不承诺覆盖所有极端场景和长周期量产稳定性。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b w:val="0"/>
          <w:sz w:val="21"/>
        </w:rPr>
        <w:t>如相机 SDK、硬件链路、历史数据迁移或检测算法需重写，需单独增加缓冲周期。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模块拆分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1900"/>
        <w:gridCol w:w="3500"/>
        <w:gridCol w:w="3060"/>
        <w:gridCol w:w="900"/>
      </w:tblGrid>
      <w:t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设计重点</w:t>
            </w:r>
          </w:p>
        </w:tc>
        <w:tc>
          <w:tcPr>
            <w:tcW w:type="dxa" w:w="3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主要交付物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需求与旧系统梳理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原软件功能、生产流程、接口、数据库、整改需求边界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需求清单、功能边界、风险清单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架构与数据设计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模块结构、状态模型、报警模型、批号模型、幅宽数据表、报表结构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技术方案、数据库/配置方案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相机采集与状态监控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连接、心跳、在线/离线、断线报警、自动重连、日志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相机状态监控可用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异常图像与报警闭环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采图失败、黑屏/花屏、模糊、丢帧、报警确认流程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图像异常报警闭环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批号与数据安全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唯一性校验、冲突防护、受控修改、数据不覆盖、操作日志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批号冲突不导致数据丢失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幅宽检测与追溯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上下限判断、异常报警、持久化、历史查询、按批号/时间追溯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幅宽数据可报警、可查询、可追溯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报表与历史数据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多日期汇总、批号/时间维度查询、异常统计、导出、查询性能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统计报表和历史查询可用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应完成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界面与参数操作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高频参数入口、参数分组、参数模板、常用操作简化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操作界面整改版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应完成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算法模块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标定板、显卡环境、数据标注、模型训练、现场部署、标定/推理/定位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算法现场验证闭环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测试与文档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全流程测试、异常恢复测试、操作说明、参数说明、故障处理说明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现场验证版和初版文档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10 个工作日计划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1400"/>
        <w:gridCol w:w="3200"/>
        <w:gridCol w:w="3000"/>
        <w:gridCol w:w="1760"/>
      </w:tblGrid>
      <w:tr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软件设计与开发主线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算法 / 现场准备主线</w:t>
            </w:r>
          </w:p>
        </w:tc>
        <w:tc>
          <w:tcPr>
            <w:tcW w:type="dxa" w:w="1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阶段交付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1 天 / 6 月 1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梳理原软件功能、相机接口、数据库结构、生产流程、10 项整改需求优先级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确认标定板规格、显卡型号、显存、驱动、CUDA、推理环境；启动现场数据标注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需求清单、功能边界、风险清单；标定板和推理环境方案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2 天 / 6 月 2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设计模块结构、相机状态模型、报警模型、批号模型、幅宽数据表、报表查询结构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继续数据标注，确认算法输入输出接口和缺陷结果格式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技术方案、数据库/配置方案、算法接口约定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3-4 天 / 6 月 3-4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实现相机连接、心跳检测、在线/离线状态显示、断线报警、自动重连、日志记录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持续数据标注和模型训练；同步验证显卡/推理环境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相机状态监控可用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5 天 / 6 月 5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增加采图失败、黑屏/花屏、模糊、丢帧等异常判断；接入报警、拦截或人工确认流程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持续模型训练，准备部署用模型版本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图像异常报警闭环；第一次阶段验收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6 天 / 6 月 8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实现批号唯一性校验、冲突防护、批号受控修改、数据不覆盖、操作日志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持续模型训练；整理算法参数和模型版本记录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批号冲突不再导致数据丢失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7 天 / 6 月 9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实现幅宽上下限判断、异常报警、本地持久化、历史查询、批号/时间追溯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持续模型训练；准备标定和缺陷定位现场验证数据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幅宽数据可报警、可查询、可追溯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8 天 / 6 月 10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实现多日期汇总、批号/时间维度查询、异常数据统计、导出；优化数据库查询性能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固化可部署模型版本，准备现场联调包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统计报表和历史查询可用；第二次阶段验收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9 天 / 6 月 11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高频参数入口前置、参数分组、参数模板、常用操作简化；整理操作说明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部署训练模型和推理环境；开展多相机标定、AI 推理、缺陷位置计算调试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操作界面整改版、初版说明文档、算法现场可运行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10 天 / 6 月 12 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全流程测试：采集、报警、批号、幅宽、报表、异常恢复；修复关键问题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串联采集、多相机标定、AI 推理、缺陷位置计算和结果输出流程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可交付测试版 / 现场验证版；交付验收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可并行内容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2300"/>
        <w:gridCol w:w="1500"/>
        <w:gridCol w:w="1900"/>
        <w:gridCol w:w="3660"/>
      </w:tblGrid>
      <w:t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可并行工作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可并行时间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前置条件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并行说明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需求梳理、标定板准备、显卡升级确认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1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三项互不依赖，可由项目负责人、算法工程师、现场工程师分别推进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现场数据标注与软件整改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1-10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现场数据可获取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数据标注和模型训练应从第 1 天启动，不必等待软件模块全部完成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架构设计与算法接口约定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2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需求边界基本确认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软件架构和算法输入输出格式需同步确定，避免后期接口返工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相机状态监控与数据库基础结构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3-4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2 天数据模型完成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相机采集链路和数据持久化框架可由不同人员并行实现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异常图像报警与批号数据安全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5-6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报警模型、批号模型已定义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两者业务相对独立，可并行开发，但都要接入统一日志和审计机制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幅宽追溯与报表查询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7-8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幅宽数据表和查询维度已定义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幅宽保存接口先定后，报表查询和统计可提前并行开发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UI 操作优化与后台功能开发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6-9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参数分组和常用操作清单已确认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UI 可先做页面结构和交互调整，后续再绑定后台接口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操作说明、参数说明、故障处理说明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6-10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核心流程基本确定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文档可边开发边整理，第 10 天根据最终界面和流程修订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模型训练与现场部署准备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1-8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显卡、CUDA、推理环境确认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训练可持续迭代，部署包和模型版本可在第 8 天前固化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多相机标定、AI 推理、缺陷位置计算单项调试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9-10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模型、环境、标定数据可用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单项调试可并行，但最终必须串联成算法闭环后再验收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模块测试与问题修复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 5-10 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对应模块完成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每个模块完成后立即测试，不要等到第 10 天集中暴露问题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必须串行或强依赖内容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2600"/>
        <w:gridCol w:w="6760"/>
      </w:tblGrid>
      <w:t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串行链路</w:t>
            </w:r>
          </w:p>
        </w:tc>
        <w:tc>
          <w:tcPr>
            <w:tcW w:type="dxa" w:w="6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需求确认 -&gt; 架构与数据设计 -&gt; 模块开发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需求边界和数据结构未定时，直接开发容易返工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相机 SDK 接入 -&gt; 相机状态监控 -&gt; 断连报警 -&gt; 异常恢复测试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报警和恢复依赖稳定的相机连接状态判断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报警模型 -&gt; 图像异常报警 / 幅宽异常报警 / 相机断连报警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需要统一报警记录、确认、拦截或停机流程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批号模型 -&gt; 数据保存 -&gt; 历史查询 -&gt; 报表统计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报表依赖准确、不可覆盖、可追溯的数据来源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幅宽数据表 -&gt; 幅宽判断 -&gt; 幅宽追溯 -&gt; 幅宽报表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追溯和统计依赖字段结构和数据持久化先完成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数据标注 -&gt; 模型训练 -&gt; 模型部署 -&gt; AI 推理验证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算法现场验证必须建立在可用模型和环境之上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单模块验证 -&gt; 全流程联调 -&gt; 交付验收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10 天交付验收必须覆盖采集、检测、报警、存储、查询、导出全过程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推荐并行组织方式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1850"/>
        <w:gridCol w:w="3450"/>
        <w:gridCol w:w="4060"/>
      </w:tblGrid>
      <w:tr>
        <w:tc>
          <w:tcPr>
            <w:tcW w:type="dxa" w:w="18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主要负责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并行配合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 / 需求负责人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需求边界、整改优先级、验收标准、对外沟通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与软件、算法、现场人员同步确认接口和验收口径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软件负责人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架构设计、模块边界、数据模型、核心流程闭环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统筹相机、报警、数据、报表、UI 的接口一致性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软件工程师 A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相机 SDK 接入、状态监控、断连重连、异常图像报警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与算法工程师确认图像输入和异常判断边界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软件工程师 B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批号安全、幅宽数据、历史查询、报表导出、数据库性能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与 UI 和测试人员确认查询维度和导出格式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UI / 文档人员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参数分组、常用操作入口、操作说明、参数说明、故障处理说明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从第 6 天开始跟随功能完成情况滚动更新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算法工程师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标定板、显卡环境、数据标注、模型训练、部署调试、缺陷定位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与软件负责人确认算法输入输出和结果落库格式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 / 现场工程师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阶段验收、现场联调、异常恢复测试、连续运行记录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从第 5 天开始按模块介入测试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如果只有 1 名软件工程师，软件主线并行度会明显下降，2 周周期风险较高；建议至少配置 2 名软件工程师 + 1 名算法工程师 + 1 名测试/现场工程师。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阶段验收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验收时间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验收重点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5 天 / 6 月 5 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相机状态、断连报警、图像异常报警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相机在线/离线可见，断连可报警并记录，图像异常能进入报警闭环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8 天 / 6 月 10 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批号防冲突、幅宽数据存储、报表查询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批号冲突不覆盖数据，幅宽数据可追溯，报表可按日期/批号查询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 10 天 / 6 月 12 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全流程交付验收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真实生产流程跑通采集、检测、报警、存储、查询、导出全过程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交付后 1 周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现场连续运行观察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记录断连次数、报警准确性、查询性能、数据完整性和稳定性问题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风险与缓冲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风险项</w:t>
            </w:r>
          </w:p>
        </w:tc>
        <w:tc>
          <w:tcPr>
            <w:tcW w:type="dxa" w:w="5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影响说明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建议缓冲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旧软件无源码或逻辑不清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需要额外逆向梳理业务流程、数据库字段和接口调用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1-2 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相机 SDK 或硬件链路不稳定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断连可能涉及供电、网线、网卡、触发信号、驱动等非软件问题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2-3 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需迁移历史数据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旧检测记录、批号记录、幅宽数据需要单独校验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1-2 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现场连续运行验证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两周只能形成现场验证版，长时间稳定性需真实生产节拍观察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建议追加 1 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算法或检测规则需重写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原算法不可复用或检测规则重新定义会超出两周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需重新评估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对外沟通建议</w:t>
      </w:r>
    </w:p>
    <w:p>
      <w:r>
        <w:rPr>
          <w:rFonts w:ascii="Calibri" w:hAnsi="Calibri" w:eastAsia="Microsoft YaHei"/>
          <w:b w:val="0"/>
          <w:sz w:val="22"/>
        </w:rPr>
        <w:t>软件重新设计及核心功能整改预计周期约 2 周。第一周完成需求确认、架构设计、相机状态监控、异常报警和核心检测闭环；第二周完成批号数据安全、幅宽数据追溯、报表统计、界面优化及联调测试。预计 2026 年 6 月 12 日前形成可现场验证的软件版本，后续根据现场连续运行情况进行稳定性优化。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55555"/>
        <w:sz w:val="18"/>
      </w:rPr>
      <w:t>熔喷视觉检测软件重新设计计划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熔喷视觉检测软件重新设计计划</dc:title>
  <dc:subject>软件设计计划与并行工作分析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