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2364C" w:rsidR="00C6578C" w:rsidRDefault="00C6578C" w14:paraId="71412E8A" w14:textId="77777777">
      <w:pPr>
        <w:rPr>
          <w:b/>
        </w:rPr>
      </w:pPr>
      <w:r w:rsidRPr="00F2364C">
        <w:rPr>
          <w:b/>
        </w:rPr>
        <w:t>Letter to the Editor</w:t>
      </w:r>
    </w:p>
    <w:p w:rsidR="008E5DBC" w:rsidP="008E5DBC" w:rsidRDefault="002F6081" w14:paraId="6CA35C77" w14:textId="77777777">
      <w:r>
        <w:rPr>
          <w:b/>
          <w:sz w:val="28"/>
          <w:szCs w:val="28"/>
        </w:rPr>
        <w:tab/>
      </w:r>
    </w:p>
    <w:p w:rsidRPr="009D0107" w:rsidR="008E5DBC" w:rsidP="008E5DBC" w:rsidRDefault="008E5DBC" w14:paraId="521F36A4" w14:textId="77777777">
      <w:pPr>
        <w:rPr>
          <w:b/>
          <w:sz w:val="28"/>
          <w:szCs w:val="28"/>
        </w:rPr>
      </w:pPr>
      <w:r>
        <w:rPr>
          <w:b/>
          <w:sz w:val="28"/>
          <w:szCs w:val="28"/>
        </w:rPr>
        <w:t xml:space="preserve">          </w:t>
      </w:r>
      <w:r w:rsidRPr="009D0107">
        <w:rPr>
          <w:b/>
          <w:sz w:val="28"/>
          <w:szCs w:val="28"/>
        </w:rPr>
        <w:t xml:space="preserve">Genital theft: </w:t>
      </w:r>
      <w:proofErr w:type="spellStart"/>
      <w:r w:rsidRPr="009D0107">
        <w:rPr>
          <w:b/>
          <w:sz w:val="28"/>
          <w:szCs w:val="28"/>
        </w:rPr>
        <w:t>Cotard</w:t>
      </w:r>
      <w:proofErr w:type="spellEnd"/>
      <w:r w:rsidRPr="009D0107">
        <w:rPr>
          <w:b/>
          <w:sz w:val="28"/>
          <w:szCs w:val="28"/>
        </w:rPr>
        <w:t xml:space="preserve"> syndrome or dep</w:t>
      </w:r>
      <w:r>
        <w:rPr>
          <w:b/>
          <w:sz w:val="28"/>
          <w:szCs w:val="28"/>
        </w:rPr>
        <w:t>er</w:t>
      </w:r>
      <w:r w:rsidRPr="009D0107">
        <w:rPr>
          <w:b/>
          <w:sz w:val="28"/>
          <w:szCs w:val="28"/>
        </w:rPr>
        <w:t xml:space="preserve">sonalization? </w:t>
      </w:r>
      <w:r>
        <w:rPr>
          <w:b/>
          <w:sz w:val="28"/>
          <w:szCs w:val="28"/>
        </w:rPr>
        <w:t>A Case Report</w:t>
      </w:r>
    </w:p>
    <w:p w:rsidRPr="009D0107" w:rsidR="008E5DBC" w:rsidP="008E5DBC" w:rsidRDefault="008E5DBC" w14:paraId="128023B2" w14:textId="77777777">
      <w:pPr>
        <w:rPr>
          <w:b/>
          <w:sz w:val="28"/>
          <w:szCs w:val="28"/>
        </w:rPr>
      </w:pPr>
    </w:p>
    <w:p w:rsidRPr="005F3074" w:rsidR="008E5DBC" w:rsidP="008E5DBC" w:rsidRDefault="008E5DBC" w14:paraId="58E62FA4" w14:textId="77777777">
      <w:pPr>
        <w:ind w:left="1440" w:firstLine="720"/>
        <w:rPr>
          <w:b/>
          <w:vertAlign w:val="superscript"/>
        </w:rPr>
      </w:pPr>
      <w:r w:rsidRPr="00AE256D">
        <w:rPr>
          <w:b/>
        </w:rPr>
        <w:t>A.</w:t>
      </w:r>
      <w:r>
        <w:rPr>
          <w:b/>
        </w:rPr>
        <w:t xml:space="preserve"> </w:t>
      </w:r>
      <w:r w:rsidRPr="00AE256D">
        <w:rPr>
          <w:b/>
        </w:rPr>
        <w:t>N.</w:t>
      </w:r>
      <w:r>
        <w:rPr>
          <w:b/>
        </w:rPr>
        <w:t xml:space="preserve"> </w:t>
      </w:r>
      <w:r w:rsidRPr="00AE256D">
        <w:rPr>
          <w:b/>
        </w:rPr>
        <w:t>Chowdhury</w:t>
      </w:r>
      <w:r>
        <w:rPr>
          <w:b/>
        </w:rPr>
        <w:t xml:space="preserve"> </w:t>
      </w:r>
      <w:r w:rsidRPr="00FA2F55">
        <w:rPr>
          <w:b/>
          <w:vertAlign w:val="superscript"/>
        </w:rPr>
        <w:t>1</w:t>
      </w:r>
      <w:r w:rsidRPr="00AE256D">
        <w:rPr>
          <w:b/>
        </w:rPr>
        <w:t>, A.</w:t>
      </w:r>
      <w:r>
        <w:rPr>
          <w:b/>
        </w:rPr>
        <w:t xml:space="preserve"> </w:t>
      </w:r>
      <w:r w:rsidRPr="00AE256D">
        <w:rPr>
          <w:b/>
        </w:rPr>
        <w:t>Brahma</w:t>
      </w:r>
      <w:r>
        <w:rPr>
          <w:b/>
        </w:rPr>
        <w:t xml:space="preserve"> </w:t>
      </w:r>
      <w:r w:rsidRPr="00FA2F55">
        <w:rPr>
          <w:b/>
          <w:vertAlign w:val="superscript"/>
        </w:rPr>
        <w:t>2</w:t>
      </w:r>
      <w:r w:rsidRPr="00AE256D">
        <w:rPr>
          <w:b/>
        </w:rPr>
        <w:t>, H.</w:t>
      </w:r>
      <w:r>
        <w:rPr>
          <w:b/>
        </w:rPr>
        <w:t xml:space="preserve"> K. </w:t>
      </w:r>
      <w:r w:rsidRPr="00AE256D">
        <w:rPr>
          <w:b/>
        </w:rPr>
        <w:t>Mukherjee</w:t>
      </w:r>
      <w:r>
        <w:rPr>
          <w:b/>
        </w:rPr>
        <w:t xml:space="preserve"> </w:t>
      </w:r>
      <w:r w:rsidRPr="00FA2F55">
        <w:rPr>
          <w:b/>
          <w:vertAlign w:val="superscript"/>
        </w:rPr>
        <w:t>3</w:t>
      </w:r>
      <w:r w:rsidR="005F3074">
        <w:rPr>
          <w:b/>
        </w:rPr>
        <w:t xml:space="preserve">, </w:t>
      </w:r>
      <w:r w:rsidRPr="005F3074" w:rsidR="005F3074">
        <w:rPr>
          <w:b/>
        </w:rPr>
        <w:t>T S</w:t>
      </w:r>
      <w:r w:rsidR="005F3074">
        <w:rPr>
          <w:b/>
        </w:rPr>
        <w:t xml:space="preserve"> </w:t>
      </w:r>
      <w:r w:rsidRPr="005F3074" w:rsidR="005F3074">
        <w:rPr>
          <w:b/>
        </w:rPr>
        <w:t>Sathyanarayana</w:t>
      </w:r>
      <w:r w:rsidR="005F3074">
        <w:rPr>
          <w:b/>
        </w:rPr>
        <w:t xml:space="preserve"> </w:t>
      </w:r>
      <w:r w:rsidRPr="005F3074" w:rsidR="005F3074">
        <w:rPr>
          <w:b/>
        </w:rPr>
        <w:t>Rao</w:t>
      </w:r>
      <w:r w:rsidR="005F3074">
        <w:rPr>
          <w:b/>
          <w:vertAlign w:val="superscript"/>
        </w:rPr>
        <w:t>4</w:t>
      </w:r>
    </w:p>
    <w:p w:rsidR="008E5DBC" w:rsidP="008E5DBC" w:rsidRDefault="008E5DBC" w14:paraId="11BE8777" w14:textId="77777777">
      <w:pPr>
        <w:rPr>
          <w:b/>
        </w:rPr>
      </w:pPr>
    </w:p>
    <w:p w:rsidRPr="009C26EF" w:rsidR="008E5DBC" w:rsidP="008E5DBC" w:rsidRDefault="008E5DBC" w14:paraId="555F8E63" w14:textId="77777777">
      <w:pPr>
        <w:widowControl w:val="0"/>
        <w:autoSpaceDE w:val="0"/>
        <w:autoSpaceDN w:val="0"/>
        <w:adjustRightInd w:val="0"/>
        <w:spacing w:after="0" w:line="240" w:lineRule="auto"/>
        <w:rPr>
          <w:rFonts w:cs="Segoe UI"/>
          <w:sz w:val="24"/>
          <w:szCs w:val="24"/>
        </w:rPr>
      </w:pPr>
      <w:r w:rsidRPr="009C26EF">
        <w:rPr>
          <w:sz w:val="24"/>
          <w:szCs w:val="24"/>
        </w:rPr>
        <w:t>1.</w:t>
      </w:r>
      <w:r w:rsidRPr="009C26EF">
        <w:rPr>
          <w:b/>
          <w:sz w:val="24"/>
          <w:szCs w:val="24"/>
        </w:rPr>
        <w:t xml:space="preserve"> </w:t>
      </w:r>
      <w:r w:rsidRPr="009C26EF">
        <w:rPr>
          <w:rFonts w:cs="Segoe UI"/>
          <w:sz w:val="24"/>
          <w:szCs w:val="24"/>
        </w:rPr>
        <w:t xml:space="preserve"> Corresponding author:</w:t>
      </w:r>
    </w:p>
    <w:p w:rsidRPr="009C26EF" w:rsidR="008E5DBC" w:rsidP="008E5DBC" w:rsidRDefault="008E5DBC" w14:paraId="4DE6419B" w14:textId="641A6B5B">
      <w:pPr>
        <w:widowControl w:val="0"/>
        <w:autoSpaceDE w:val="0"/>
        <w:autoSpaceDN w:val="0"/>
        <w:adjustRightInd w:val="0"/>
        <w:spacing w:after="0" w:line="240" w:lineRule="auto"/>
        <w:rPr>
          <w:rFonts w:cs="Segoe UI"/>
          <w:sz w:val="24"/>
          <w:szCs w:val="24"/>
        </w:rPr>
      </w:pPr>
      <w:r w:rsidRPr="41E39CE1" w:rsidR="008E5DBC">
        <w:rPr>
          <w:rFonts w:cs="Segoe UI"/>
          <w:sz w:val="24"/>
          <w:szCs w:val="24"/>
        </w:rPr>
        <w:t xml:space="preserve">Consultant Psychiatrist, Bradgate Mental Health Unit, Glenfield Hospital, Leicestershire </w:t>
      </w:r>
      <w:r w:rsidRPr="41E39CE1" w:rsidR="008E5DBC">
        <w:rPr>
          <w:rFonts w:cs="Segoe UI"/>
          <w:sz w:val="24"/>
          <w:szCs w:val="24"/>
        </w:rPr>
        <w:t>Partnership  NHS</w:t>
      </w:r>
      <w:r w:rsidRPr="41E39CE1" w:rsidR="008E5DBC">
        <w:rPr>
          <w:rFonts w:cs="Segoe UI"/>
          <w:sz w:val="24"/>
          <w:szCs w:val="24"/>
        </w:rPr>
        <w:t xml:space="preserve"> Trust, </w:t>
      </w:r>
      <w:commentRangeStart w:id="886558397"/>
      <w:commentRangeStart w:id="1409172897"/>
      <w:commentRangeStart w:id="1878799844"/>
      <w:r w:rsidRPr="41E39CE1" w:rsidR="0E63F1AF">
        <w:rPr>
          <w:rFonts w:cs="Segoe UI"/>
          <w:sz w:val="24"/>
          <w:szCs w:val="24"/>
        </w:rPr>
        <w:t>“</w:t>
      </w:r>
      <w:commentRangeEnd w:id="886558397"/>
      <w:r>
        <w:rPr>
          <w:rStyle w:val="CommentReference"/>
        </w:rPr>
        <w:commentReference w:id="886558397"/>
      </w:r>
      <w:commentRangeEnd w:id="1409172897"/>
      <w:r>
        <w:rPr>
          <w:rStyle w:val="CommentReference"/>
        </w:rPr>
        <w:commentReference w:id="1409172897"/>
      </w:r>
      <w:commentRangeEnd w:id="1878799844"/>
      <w:r>
        <w:rPr>
          <w:rStyle w:val="CommentReference"/>
        </w:rPr>
        <w:commentReference w:id="1878799844"/>
      </w:r>
      <w:r w:rsidRPr="41E39CE1" w:rsidR="008E5DBC">
        <w:rPr>
          <w:rFonts w:cs="Segoe UI"/>
          <w:sz w:val="24"/>
          <w:szCs w:val="24"/>
        </w:rPr>
        <w:t>Leicester LE3 9EJ, U.K. and former Professor &amp; Head, Institute of Psychiatry, Kolkata.</w:t>
      </w:r>
    </w:p>
    <w:p w:rsidRPr="009C26EF" w:rsidR="008E5DBC" w:rsidP="008E5DBC" w:rsidRDefault="008E5DBC" w14:paraId="156FC8C1" w14:textId="77777777">
      <w:pPr>
        <w:widowControl w:val="0"/>
        <w:autoSpaceDE w:val="0"/>
        <w:autoSpaceDN w:val="0"/>
        <w:adjustRightInd w:val="0"/>
        <w:spacing w:after="0" w:line="240" w:lineRule="auto"/>
        <w:rPr>
          <w:rFonts w:cs="Segoe UI"/>
          <w:sz w:val="24"/>
          <w:szCs w:val="24"/>
        </w:rPr>
      </w:pPr>
    </w:p>
    <w:p w:rsidRPr="009C26EF" w:rsidR="008E5DBC" w:rsidP="008E5DBC" w:rsidRDefault="008E5DBC" w14:paraId="7C7547BC" w14:textId="77777777">
      <w:pPr>
        <w:widowControl w:val="0"/>
        <w:autoSpaceDE w:val="0"/>
        <w:autoSpaceDN w:val="0"/>
        <w:adjustRightInd w:val="0"/>
        <w:spacing w:after="0" w:line="240" w:lineRule="auto"/>
        <w:rPr>
          <w:rFonts w:cs="Segoe UI"/>
          <w:sz w:val="24"/>
          <w:szCs w:val="24"/>
        </w:rPr>
      </w:pPr>
      <w:r w:rsidRPr="009C26EF">
        <w:rPr>
          <w:rFonts w:cs="Segoe UI"/>
          <w:sz w:val="24"/>
          <w:szCs w:val="24"/>
        </w:rPr>
        <w:t>Ph No. 0044 7421 001046</w:t>
      </w:r>
    </w:p>
    <w:p w:rsidRPr="009C26EF" w:rsidR="008E5DBC" w:rsidP="008E5DBC" w:rsidRDefault="008E5DBC" w14:paraId="3A4DFD45" w14:textId="77777777">
      <w:pPr>
        <w:widowControl w:val="0"/>
        <w:autoSpaceDE w:val="0"/>
        <w:autoSpaceDN w:val="0"/>
        <w:adjustRightInd w:val="0"/>
        <w:spacing w:after="0" w:line="240" w:lineRule="auto"/>
        <w:rPr>
          <w:rFonts w:cs="Segoe UI"/>
          <w:sz w:val="24"/>
          <w:szCs w:val="24"/>
        </w:rPr>
      </w:pPr>
      <w:r w:rsidRPr="009C26EF">
        <w:rPr>
          <w:rFonts w:cs="Segoe UI"/>
          <w:sz w:val="24"/>
          <w:szCs w:val="24"/>
        </w:rPr>
        <w:t>Email: arabindachowdhury985@gmail.com</w:t>
      </w:r>
    </w:p>
    <w:p w:rsidRPr="009C26EF" w:rsidR="008E5DBC" w:rsidP="008E5DBC" w:rsidRDefault="008E5DBC" w14:paraId="5CFA1136" w14:textId="77777777">
      <w:pPr>
        <w:widowControl w:val="0"/>
        <w:autoSpaceDE w:val="0"/>
        <w:autoSpaceDN w:val="0"/>
        <w:adjustRightInd w:val="0"/>
        <w:spacing w:after="0" w:line="240" w:lineRule="auto"/>
        <w:rPr>
          <w:rFonts w:cs="Segoe UI"/>
          <w:sz w:val="24"/>
          <w:szCs w:val="24"/>
        </w:rPr>
      </w:pPr>
    </w:p>
    <w:p w:rsidRPr="009C26EF" w:rsidR="008E5DBC" w:rsidP="008E5DBC" w:rsidRDefault="008E5DBC" w14:paraId="007339F6" w14:textId="77777777">
      <w:pPr>
        <w:spacing w:line="240" w:lineRule="auto"/>
        <w:rPr>
          <w:rFonts w:cs="Segoe UI"/>
          <w:sz w:val="24"/>
          <w:szCs w:val="24"/>
        </w:rPr>
      </w:pPr>
      <w:r w:rsidRPr="009C26EF">
        <w:rPr>
          <w:rFonts w:cs="Segoe UI"/>
          <w:sz w:val="24"/>
          <w:szCs w:val="24"/>
        </w:rPr>
        <w:t xml:space="preserve">2. Consultant Psychiatrist &amp; Director, Girindra Sekhar Clinic, 14 </w:t>
      </w:r>
      <w:proofErr w:type="spellStart"/>
      <w:r w:rsidRPr="009C26EF">
        <w:rPr>
          <w:rFonts w:cs="Segoe UI"/>
          <w:sz w:val="24"/>
          <w:szCs w:val="24"/>
        </w:rPr>
        <w:t>Parshibagan</w:t>
      </w:r>
      <w:proofErr w:type="spellEnd"/>
      <w:r w:rsidRPr="009C26EF">
        <w:rPr>
          <w:rFonts w:cs="Segoe UI"/>
          <w:sz w:val="24"/>
          <w:szCs w:val="24"/>
        </w:rPr>
        <w:t xml:space="preserve"> Lane, Kolkata 700009</w:t>
      </w:r>
    </w:p>
    <w:p w:rsidR="008E5DBC" w:rsidP="008E5DBC" w:rsidRDefault="008E5DBC" w14:paraId="5F8330B6" w14:textId="77777777">
      <w:pPr>
        <w:spacing w:line="240" w:lineRule="auto"/>
        <w:rPr>
          <w:sz w:val="24"/>
          <w:szCs w:val="24"/>
        </w:rPr>
      </w:pPr>
      <w:r w:rsidRPr="009C26EF">
        <w:rPr>
          <w:sz w:val="24"/>
          <w:szCs w:val="24"/>
        </w:rPr>
        <w:t>Phone no. 91 9830066869</w:t>
      </w:r>
    </w:p>
    <w:p w:rsidRPr="009C26EF" w:rsidR="008E5DBC" w:rsidP="008E5DBC" w:rsidRDefault="008E5DBC" w14:paraId="46F0A59D" w14:textId="5EBDD905">
      <w:pPr>
        <w:spacing w:line="240" w:lineRule="auto"/>
        <w:rPr>
          <w:sz w:val="24"/>
          <w:szCs w:val="24"/>
        </w:rPr>
      </w:pPr>
      <w:r w:rsidRPr="41E39CE1" w:rsidR="008E5DBC">
        <w:rPr>
          <w:sz w:val="24"/>
          <w:szCs w:val="24"/>
        </w:rPr>
        <w:t xml:space="preserve">Email: </w:t>
      </w:r>
      <w:commentRangeStart w:id="1239386366"/>
      <w:r w:rsidRPr="41E39CE1" w:rsidR="445796BF">
        <w:rPr>
          <w:sz w:val="24"/>
          <w:szCs w:val="24"/>
        </w:rPr>
        <w:t>“</w:t>
      </w:r>
      <w:commentRangeEnd w:id="1239386366"/>
      <w:r>
        <w:rPr>
          <w:rStyle w:val="CommentReference"/>
        </w:rPr>
        <w:commentReference w:id="1239386366"/>
      </w:r>
      <w:r w:rsidRPr="41E39CE1" w:rsidR="008E5DBC">
        <w:rPr>
          <w:sz w:val="24"/>
          <w:szCs w:val="24"/>
        </w:rPr>
        <w:t>drarabindabrahma@gmail.com</w:t>
      </w:r>
    </w:p>
    <w:p w:rsidRPr="009C26EF" w:rsidR="008E5DBC" w:rsidP="008E5DBC" w:rsidRDefault="008E5DBC" w14:paraId="190E41C4" w14:textId="77777777">
      <w:pPr>
        <w:rPr>
          <w:sz w:val="24"/>
          <w:szCs w:val="24"/>
        </w:rPr>
      </w:pPr>
      <w:r w:rsidRPr="009C26EF">
        <w:rPr>
          <w:sz w:val="24"/>
          <w:szCs w:val="24"/>
        </w:rPr>
        <w:t xml:space="preserve">3. Specialist Psychiatrist, </w:t>
      </w:r>
      <w:proofErr w:type="spellStart"/>
      <w:r w:rsidRPr="009C26EF">
        <w:rPr>
          <w:sz w:val="24"/>
          <w:szCs w:val="24"/>
        </w:rPr>
        <w:t>Uluberia</w:t>
      </w:r>
      <w:proofErr w:type="spellEnd"/>
      <w:r w:rsidRPr="009C26EF">
        <w:rPr>
          <w:sz w:val="24"/>
          <w:szCs w:val="24"/>
        </w:rPr>
        <w:t xml:space="preserve"> ESI Hospital, Howrah, West Bengal</w:t>
      </w:r>
    </w:p>
    <w:p w:rsidRPr="009C26EF" w:rsidR="008E5DBC" w:rsidP="008E5DBC" w:rsidRDefault="008E5DBC" w14:paraId="52FDCBDA" w14:textId="77777777">
      <w:pPr>
        <w:widowControl w:val="0"/>
        <w:autoSpaceDE w:val="0"/>
        <w:autoSpaceDN w:val="0"/>
        <w:adjustRightInd w:val="0"/>
        <w:spacing w:after="0" w:line="240" w:lineRule="auto"/>
        <w:rPr>
          <w:rFonts w:cs="Segoe UI"/>
          <w:sz w:val="24"/>
          <w:szCs w:val="24"/>
        </w:rPr>
      </w:pPr>
      <w:r w:rsidRPr="009C26EF">
        <w:rPr>
          <w:rFonts w:cs="Segoe UI"/>
          <w:sz w:val="24"/>
          <w:szCs w:val="24"/>
        </w:rPr>
        <w:t>Ph No. 91 9432084759</w:t>
      </w:r>
    </w:p>
    <w:p w:rsidRPr="009C26EF" w:rsidR="008E5DBC" w:rsidP="008E5DBC" w:rsidRDefault="008E5DBC" w14:paraId="6D824741" w14:textId="77777777">
      <w:pPr>
        <w:widowControl w:val="0"/>
        <w:autoSpaceDE w:val="0"/>
        <w:autoSpaceDN w:val="0"/>
        <w:adjustRightInd w:val="0"/>
        <w:spacing w:after="0" w:line="240" w:lineRule="auto"/>
        <w:rPr>
          <w:rFonts w:cs="Segoe UI"/>
          <w:sz w:val="24"/>
          <w:szCs w:val="24"/>
        </w:rPr>
      </w:pPr>
      <w:r w:rsidRPr="009C26EF">
        <w:rPr>
          <w:rFonts w:cs="Segoe UI"/>
          <w:sz w:val="24"/>
          <w:szCs w:val="24"/>
        </w:rPr>
        <w:t>Email: drhimadrijee@gmail.com</w:t>
      </w:r>
    </w:p>
    <w:p w:rsidRPr="008A7DE9" w:rsidR="008E5DBC" w:rsidP="008E5DBC" w:rsidRDefault="008E5DBC" w14:paraId="39F47962" w14:textId="77777777">
      <w:pPr>
        <w:widowControl w:val="0"/>
        <w:autoSpaceDE w:val="0"/>
        <w:autoSpaceDN w:val="0"/>
        <w:adjustRightInd w:val="0"/>
        <w:spacing w:after="0" w:line="240" w:lineRule="auto"/>
        <w:rPr>
          <w:rFonts w:cs="Segoe UI"/>
          <w:sz w:val="24"/>
          <w:szCs w:val="24"/>
        </w:rPr>
      </w:pPr>
    </w:p>
    <w:p w:rsidR="00CF7113" w:rsidP="00CF7113" w:rsidRDefault="00E21640" w14:paraId="72E16650" w14:textId="77777777">
      <w:r>
        <w:t xml:space="preserve">4. </w:t>
      </w:r>
      <w:r w:rsidRPr="00E21640">
        <w:t>JSS Hospital</w:t>
      </w:r>
      <w:r>
        <w:t xml:space="preserve">, </w:t>
      </w:r>
      <w:r w:rsidRPr="00E21640">
        <w:t>Mysuru</w:t>
      </w:r>
    </w:p>
    <w:p w:rsidRPr="00F86994" w:rsidR="00E21640" w:rsidP="00CF7113" w:rsidRDefault="00E21640" w14:paraId="4C1EF05D" w14:textId="77777777">
      <w:r>
        <w:t xml:space="preserve">Email: </w:t>
      </w:r>
      <w:r w:rsidRPr="00E21640">
        <w:t>tssrao19@gmail.com</w:t>
      </w:r>
    </w:p>
    <w:p w:rsidRPr="00F2364C" w:rsidR="00CD0D5A" w:rsidP="00CF7113" w:rsidRDefault="006A02D8" w14:paraId="59F80FCD" w14:textId="77777777">
      <w:pPr>
        <w:spacing w:line="360" w:lineRule="auto"/>
        <w:jc w:val="both"/>
        <w:rPr>
          <w:sz w:val="24"/>
          <w:szCs w:val="24"/>
        </w:rPr>
      </w:pPr>
      <w:r w:rsidRPr="00F2364C">
        <w:rPr>
          <w:sz w:val="24"/>
          <w:szCs w:val="24"/>
        </w:rPr>
        <w:t>Dear Sir,</w:t>
      </w:r>
    </w:p>
    <w:p w:rsidRPr="00F2364C" w:rsidR="00CF7113" w:rsidP="00CF7113" w:rsidRDefault="00CF7113" w14:paraId="1C831A85" w14:textId="77777777">
      <w:pPr>
        <w:spacing w:line="360" w:lineRule="auto"/>
        <w:jc w:val="both"/>
        <w:rPr>
          <w:sz w:val="24"/>
          <w:szCs w:val="24"/>
        </w:rPr>
      </w:pPr>
      <w:r w:rsidRPr="00F2364C">
        <w:rPr>
          <w:sz w:val="24"/>
          <w:szCs w:val="24"/>
        </w:rPr>
        <w:t xml:space="preserve">Genital theft or denial of genital ownership is a rare clinical event (except in Africa). Only a single case is reported in the global literature from New Zealand. </w:t>
      </w:r>
      <w:r w:rsidRPr="00F2364C">
        <w:rPr>
          <w:sz w:val="24"/>
          <w:szCs w:val="24"/>
          <w:vertAlign w:val="superscript"/>
        </w:rPr>
        <w:t>1</w:t>
      </w:r>
      <w:r w:rsidRPr="00F2364C">
        <w:rPr>
          <w:sz w:val="24"/>
          <w:szCs w:val="24"/>
        </w:rPr>
        <w:t xml:space="preserve"> We present the second case of ‘genital theft’ from West Bengal, India.</w:t>
      </w:r>
      <w:r w:rsidRPr="00F2364C" w:rsidR="006A02D8">
        <w:rPr>
          <w:sz w:val="24"/>
          <w:szCs w:val="24"/>
        </w:rPr>
        <w:t xml:space="preserve"> This is a fascinating case who complained that a </w:t>
      </w:r>
      <w:r w:rsidRPr="00F2364C" w:rsidR="005642EC">
        <w:rPr>
          <w:sz w:val="24"/>
          <w:szCs w:val="24"/>
        </w:rPr>
        <w:t>friend</w:t>
      </w:r>
      <w:r w:rsidRPr="00F2364C" w:rsidR="006A02D8">
        <w:rPr>
          <w:sz w:val="24"/>
          <w:szCs w:val="24"/>
        </w:rPr>
        <w:t xml:space="preserve"> had stolen his genital organs in the background of depression and cannabis use.</w:t>
      </w:r>
    </w:p>
    <w:p w:rsidRPr="00F2364C" w:rsidR="00CF7113" w:rsidP="00CF7113" w:rsidRDefault="00687BFE" w14:paraId="6C9D1B22" w14:textId="77777777">
      <w:pPr>
        <w:spacing w:line="360" w:lineRule="auto"/>
        <w:jc w:val="both"/>
        <w:rPr>
          <w:sz w:val="24"/>
          <w:szCs w:val="24"/>
        </w:rPr>
      </w:pPr>
      <w:r w:rsidRPr="00F2364C">
        <w:rPr>
          <w:b/>
          <w:sz w:val="24"/>
          <w:szCs w:val="24"/>
        </w:rPr>
        <w:lastRenderedPageBreak/>
        <w:t xml:space="preserve">Case: </w:t>
      </w:r>
      <w:proofErr w:type="spellStart"/>
      <w:r w:rsidRPr="00F2364C" w:rsidR="000A64CB">
        <w:rPr>
          <w:sz w:val="24"/>
          <w:szCs w:val="24"/>
        </w:rPr>
        <w:t>Mr</w:t>
      </w:r>
      <w:proofErr w:type="spellEnd"/>
      <w:r w:rsidRPr="00F2364C" w:rsidR="000A64CB">
        <w:rPr>
          <w:sz w:val="24"/>
          <w:szCs w:val="24"/>
        </w:rPr>
        <w:t xml:space="preserve"> DN, a</w:t>
      </w:r>
      <w:r w:rsidRPr="00F2364C" w:rsidR="00CF7113">
        <w:rPr>
          <w:sz w:val="24"/>
          <w:szCs w:val="24"/>
        </w:rPr>
        <w:t xml:space="preserve"> 53-year-old Bengali, Hindu, single male, presented himself to </w:t>
      </w:r>
      <w:r w:rsidRPr="00F2364C" w:rsidR="000A64CB">
        <w:rPr>
          <w:sz w:val="24"/>
          <w:szCs w:val="24"/>
        </w:rPr>
        <w:t xml:space="preserve">a rural </w:t>
      </w:r>
      <w:r w:rsidRPr="00F2364C" w:rsidR="00CF7113">
        <w:rPr>
          <w:sz w:val="24"/>
          <w:szCs w:val="24"/>
        </w:rPr>
        <w:t xml:space="preserve">hospital emergency with </w:t>
      </w:r>
      <w:r w:rsidRPr="00F2364C" w:rsidR="006A02D8">
        <w:rPr>
          <w:sz w:val="24"/>
          <w:szCs w:val="24"/>
        </w:rPr>
        <w:t xml:space="preserve">abdominal </w:t>
      </w:r>
      <w:r w:rsidRPr="00F2364C" w:rsidR="00CF7113">
        <w:rPr>
          <w:sz w:val="24"/>
          <w:szCs w:val="24"/>
        </w:rPr>
        <w:t xml:space="preserve">acute pain and distension, feeling of a hard moving mass inside the lower abdomen. During the examination, he disclosed that his penis and scrotum were stolen by a </w:t>
      </w:r>
      <w:r w:rsidRPr="00F2364C" w:rsidR="005642EC">
        <w:rPr>
          <w:sz w:val="24"/>
          <w:szCs w:val="24"/>
        </w:rPr>
        <w:t>friend,</w:t>
      </w:r>
      <w:r w:rsidRPr="00F2364C" w:rsidR="00CF7113">
        <w:rPr>
          <w:sz w:val="24"/>
          <w:szCs w:val="24"/>
        </w:rPr>
        <w:t xml:space="preserve"> </w:t>
      </w:r>
      <w:r w:rsidRPr="00F2364C" w:rsidR="00BF2D61">
        <w:rPr>
          <w:sz w:val="24"/>
          <w:szCs w:val="24"/>
        </w:rPr>
        <w:t>two weeks ago</w:t>
      </w:r>
      <w:r w:rsidRPr="00F2364C" w:rsidR="00CF7113">
        <w:rPr>
          <w:sz w:val="24"/>
          <w:szCs w:val="24"/>
        </w:rPr>
        <w:t>, and currently</w:t>
      </w:r>
      <w:r w:rsidRPr="00F2364C" w:rsidR="00BF2D61">
        <w:rPr>
          <w:sz w:val="24"/>
          <w:szCs w:val="24"/>
        </w:rPr>
        <w:t xml:space="preserve"> he has</w:t>
      </w:r>
      <w:r w:rsidRPr="00F2364C" w:rsidR="00FB3E86">
        <w:rPr>
          <w:sz w:val="24"/>
          <w:szCs w:val="24"/>
        </w:rPr>
        <w:t xml:space="preserve"> no genital organs</w:t>
      </w:r>
      <w:r w:rsidRPr="00F2364C" w:rsidR="00CF7113">
        <w:rPr>
          <w:sz w:val="24"/>
          <w:szCs w:val="24"/>
        </w:rPr>
        <w:t xml:space="preserve">. No definite organicity was found about his abdominal complaint, and symptomatic management relieved his distension, and he was referred and was admitted to the Institute of Psychiatry, Kolkata. </w:t>
      </w:r>
    </w:p>
    <w:p w:rsidRPr="00F2364C" w:rsidR="00CF7113" w:rsidP="00CF7113" w:rsidRDefault="00CF7113" w14:paraId="6226D7BE" w14:textId="77777777">
      <w:pPr>
        <w:spacing w:line="360" w:lineRule="auto"/>
        <w:jc w:val="both"/>
      </w:pPr>
      <w:r w:rsidRPr="00F2364C">
        <w:rPr>
          <w:sz w:val="24"/>
          <w:szCs w:val="24"/>
        </w:rPr>
        <w:t xml:space="preserve">On examination, there was no gross physical abnormality, no neurological deficit found, normal gait and communication was a bit anxious. He complained of low mood for the last five months after being laid off in a local Jute mill. His affect was of a dulled emotional tone (apathy). He also complained of extreme physical and mental slowing and lost motivation to carry out day-to-day activities. He also expressed his extreme concern for his lost genitals. He disclosed that he smoked cannabis for a last five months on weekend evenings with one of his known </w:t>
      </w:r>
      <w:proofErr w:type="gramStart"/>
      <w:r w:rsidRPr="00F2364C">
        <w:rPr>
          <w:sz w:val="24"/>
          <w:szCs w:val="24"/>
        </w:rPr>
        <w:t>pe</w:t>
      </w:r>
      <w:r w:rsidRPr="00F2364C" w:rsidR="00BF2D61">
        <w:rPr>
          <w:sz w:val="24"/>
          <w:szCs w:val="24"/>
        </w:rPr>
        <w:t>rson</w:t>
      </w:r>
      <w:proofErr w:type="gramEnd"/>
      <w:r w:rsidRPr="00F2364C">
        <w:rPr>
          <w:sz w:val="24"/>
          <w:szCs w:val="24"/>
        </w:rPr>
        <w:t xml:space="preserve"> (F)</w:t>
      </w:r>
      <w:r w:rsidRPr="00F2364C" w:rsidR="00BF2D61">
        <w:rPr>
          <w:sz w:val="24"/>
          <w:szCs w:val="24"/>
        </w:rPr>
        <w:t>.</w:t>
      </w:r>
      <w:r w:rsidRPr="00F2364C">
        <w:rPr>
          <w:sz w:val="24"/>
          <w:szCs w:val="24"/>
        </w:rPr>
        <w:t xml:space="preserve"> One evening F palpated his genitals (the reason is unknown), and after that, in that evening</w:t>
      </w:r>
      <w:r w:rsidRPr="00F2364C" w:rsidR="005642EC">
        <w:rPr>
          <w:sz w:val="24"/>
          <w:szCs w:val="24"/>
        </w:rPr>
        <w:t>,</w:t>
      </w:r>
      <w:r w:rsidRPr="00F2364C">
        <w:rPr>
          <w:sz w:val="24"/>
          <w:szCs w:val="24"/>
        </w:rPr>
        <w:t xml:space="preserve"> he discovered that </w:t>
      </w:r>
      <w:r w:rsidRPr="00F2364C" w:rsidR="006A02D8">
        <w:rPr>
          <w:sz w:val="24"/>
          <w:szCs w:val="24"/>
        </w:rPr>
        <w:t>F</w:t>
      </w:r>
      <w:r w:rsidRPr="00F2364C">
        <w:rPr>
          <w:sz w:val="24"/>
          <w:szCs w:val="24"/>
        </w:rPr>
        <w:t xml:space="preserve"> had stolen the body parts. After</w:t>
      </w:r>
      <w:r w:rsidRPr="00F2364C">
        <w:t xml:space="preserve"> this event, that so-called </w:t>
      </w:r>
      <w:r w:rsidRPr="00F2364C" w:rsidR="00FB3E86">
        <w:t>friend stopped</w:t>
      </w:r>
      <w:r w:rsidRPr="00F2364C">
        <w:t xml:space="preserve"> calling him. He was convinced that F was the ‘culprit’ though he had no clues for this theft. He repeatedly requested us to summon F and order him to return his genitals (Penis and scrotum).</w:t>
      </w:r>
      <w:r w:rsidRPr="00F2364C" w:rsidR="000A64CB">
        <w:t xml:space="preserve"> </w:t>
      </w:r>
    </w:p>
    <w:p w:rsidRPr="00F2364C" w:rsidR="00CF7113" w:rsidP="00CF7113" w:rsidRDefault="00CF7113" w14:paraId="072F7F8D" w14:textId="77777777">
      <w:pPr>
        <w:spacing w:line="360" w:lineRule="auto"/>
        <w:jc w:val="both"/>
      </w:pPr>
      <w:r w:rsidRPr="00F2364C">
        <w:t>All laboratory tests were regular, except a</w:t>
      </w:r>
      <w:r w:rsidRPr="00F2364C">
        <w:rPr>
          <w:sz w:val="24"/>
          <w:szCs w:val="24"/>
        </w:rPr>
        <w:t xml:space="preserve"> urine drug test was positive for cannabis on admission</w:t>
      </w:r>
      <w:r w:rsidRPr="00F2364C">
        <w:t xml:space="preserve">. Neurology referral was uneventful, with standard CT head, without any deficit in tone, power, reflexes or any abnormal movements. The mood </w:t>
      </w:r>
      <w:r w:rsidRPr="00F2364C" w:rsidR="00BF2D61">
        <w:t>was low</w:t>
      </w:r>
      <w:r w:rsidRPr="00F2364C">
        <w:t xml:space="preserve"> for the last five months, and the Hamilton Depression rating scale score was 27. He denied any suicidal thoughts or intent. His MMSE was 2</w:t>
      </w:r>
      <w:r w:rsidRPr="00F2364C" w:rsidR="00BF2D61">
        <w:t>4</w:t>
      </w:r>
      <w:r w:rsidRPr="00F2364C">
        <w:t xml:space="preserve">/30. </w:t>
      </w:r>
      <w:proofErr w:type="gramStart"/>
      <w:r w:rsidRPr="00F2364C">
        <w:t>No  formal</w:t>
      </w:r>
      <w:proofErr w:type="gramEnd"/>
      <w:r w:rsidRPr="00F2364C">
        <w:t xml:space="preserve"> thought disorder or delusional thought content is evident except his firm solitary belief that his genitals have been stolen by his friend. However, he could not provide any suitable motive behind this alleged theft. He had no fear of death from this genital loss but was feeling shameful and apprehensive about the probability of ridicule by the people of his locality.  He denied any heterosexual or homosexual relations and remained single by his own choice.</w:t>
      </w:r>
    </w:p>
    <w:p w:rsidRPr="00F2364C" w:rsidR="00CF7113" w:rsidP="00CF7113" w:rsidRDefault="00CF7113" w14:paraId="443CEA70" w14:textId="77777777">
      <w:pPr>
        <w:spacing w:line="360" w:lineRule="auto"/>
        <w:jc w:val="both"/>
        <w:rPr>
          <w:sz w:val="24"/>
          <w:szCs w:val="24"/>
        </w:rPr>
      </w:pPr>
      <w:r w:rsidRPr="00F2364C">
        <w:rPr>
          <w:sz w:val="24"/>
          <w:szCs w:val="24"/>
        </w:rPr>
        <w:t xml:space="preserve">Regular supportive psychotherapy and assurances of recovering the lost genitals facilitated a good rapport. </w:t>
      </w:r>
      <w:r w:rsidRPr="00F2364C" w:rsidR="00C6578C">
        <w:rPr>
          <w:sz w:val="24"/>
          <w:szCs w:val="24"/>
        </w:rPr>
        <w:t>He</w:t>
      </w:r>
      <w:r w:rsidRPr="00F2364C">
        <w:rPr>
          <w:sz w:val="24"/>
          <w:szCs w:val="24"/>
        </w:rPr>
        <w:t xml:space="preserve"> was put on tab </w:t>
      </w:r>
      <w:r w:rsidRPr="00F2364C">
        <w:rPr>
          <w:rFonts w:eastAsia="Times New Roman" w:cs="Segoe UI"/>
          <w:sz w:val="24"/>
          <w:szCs w:val="24"/>
        </w:rPr>
        <w:t>amoxapine 50 mg daily for three days and then increased to 50 mg morning and 100 mg afternoon</w:t>
      </w:r>
      <w:r w:rsidRPr="00F2364C">
        <w:rPr>
          <w:sz w:val="24"/>
          <w:szCs w:val="24"/>
        </w:rPr>
        <w:t xml:space="preserve"> along with tab clonazepam 0.50 mg at bedtime. Given his </w:t>
      </w:r>
      <w:r w:rsidRPr="00F2364C">
        <w:rPr>
          <w:sz w:val="24"/>
          <w:szCs w:val="24"/>
        </w:rPr>
        <w:lastRenderedPageBreak/>
        <w:t xml:space="preserve">repeated request to recover his lost genitals from his fried, a psychodrama type of session </w:t>
      </w:r>
      <w:r w:rsidRPr="00F2364C">
        <w:rPr>
          <w:sz w:val="24"/>
          <w:szCs w:val="24"/>
          <w:vertAlign w:val="superscript"/>
        </w:rPr>
        <w:t xml:space="preserve">2 </w:t>
      </w:r>
      <w:r w:rsidRPr="00F2364C">
        <w:rPr>
          <w:sz w:val="24"/>
          <w:szCs w:val="24"/>
        </w:rPr>
        <w:t xml:space="preserve">was </w:t>
      </w:r>
      <w:r w:rsidRPr="00F2364C" w:rsidR="00FB3E86">
        <w:rPr>
          <w:sz w:val="24"/>
          <w:szCs w:val="24"/>
        </w:rPr>
        <w:t>planned on</w:t>
      </w:r>
      <w:r w:rsidRPr="00F2364C">
        <w:rPr>
          <w:sz w:val="24"/>
          <w:szCs w:val="24"/>
        </w:rPr>
        <w:t xml:space="preserve"> the third week of his admission.</w:t>
      </w:r>
      <w:r w:rsidRPr="00F2364C" w:rsidR="00687BFE">
        <w:rPr>
          <w:sz w:val="24"/>
          <w:szCs w:val="24"/>
        </w:rPr>
        <w:t xml:space="preserve"> His alleged friend was </w:t>
      </w:r>
      <w:proofErr w:type="gramStart"/>
      <w:r w:rsidRPr="00F2364C" w:rsidR="00687BFE">
        <w:rPr>
          <w:sz w:val="24"/>
          <w:szCs w:val="24"/>
        </w:rPr>
        <w:t>called</w:t>
      </w:r>
      <w:proofErr w:type="gramEnd"/>
      <w:r w:rsidRPr="00F2364C" w:rsidR="00687BFE">
        <w:rPr>
          <w:sz w:val="24"/>
          <w:szCs w:val="24"/>
        </w:rPr>
        <w:t xml:space="preserve"> and he participated in a psychodrama therapy session where he acknowledged the theft and </w:t>
      </w:r>
      <w:r w:rsidRPr="00F2364C" w:rsidR="00C6578C">
        <w:rPr>
          <w:sz w:val="24"/>
          <w:szCs w:val="24"/>
        </w:rPr>
        <w:t xml:space="preserve">acted as he was </w:t>
      </w:r>
      <w:r w:rsidRPr="00F2364C" w:rsidR="00FB3E86">
        <w:rPr>
          <w:sz w:val="24"/>
          <w:szCs w:val="24"/>
        </w:rPr>
        <w:t>returning the</w:t>
      </w:r>
      <w:r w:rsidRPr="00F2364C" w:rsidR="00687BFE">
        <w:rPr>
          <w:sz w:val="24"/>
          <w:szCs w:val="24"/>
        </w:rPr>
        <w:t xml:space="preserve"> theft genitals. The clinical team staged the fixing </w:t>
      </w:r>
      <w:r w:rsidRPr="00F2364C" w:rsidR="00C6578C">
        <w:rPr>
          <w:sz w:val="24"/>
          <w:szCs w:val="24"/>
        </w:rPr>
        <w:t xml:space="preserve">of </w:t>
      </w:r>
      <w:r w:rsidRPr="00F2364C" w:rsidR="00687BFE">
        <w:rPr>
          <w:sz w:val="24"/>
          <w:szCs w:val="24"/>
        </w:rPr>
        <w:t>the genitals with his co</w:t>
      </w:r>
      <w:r w:rsidRPr="00F2364C" w:rsidR="00C6578C">
        <w:rPr>
          <w:sz w:val="24"/>
          <w:szCs w:val="24"/>
        </w:rPr>
        <w:t xml:space="preserve">nsent in </w:t>
      </w:r>
      <w:r w:rsidRPr="00F2364C" w:rsidR="00BF2D61">
        <w:rPr>
          <w:sz w:val="24"/>
          <w:szCs w:val="24"/>
        </w:rPr>
        <w:t>this</w:t>
      </w:r>
      <w:r w:rsidRPr="00F2364C" w:rsidR="00C6578C">
        <w:rPr>
          <w:sz w:val="24"/>
          <w:szCs w:val="24"/>
        </w:rPr>
        <w:t xml:space="preserve"> psychodrama session.</w:t>
      </w:r>
    </w:p>
    <w:p w:rsidRPr="00F2364C" w:rsidR="00CF7113" w:rsidP="00CF7113" w:rsidRDefault="00EB0DA6" w14:paraId="6FFA9696" w14:textId="77777777">
      <w:pPr>
        <w:tabs>
          <w:tab w:val="left" w:pos="1005"/>
        </w:tabs>
        <w:spacing w:line="360" w:lineRule="auto"/>
        <w:jc w:val="both"/>
        <w:rPr>
          <w:sz w:val="24"/>
          <w:szCs w:val="24"/>
        </w:rPr>
      </w:pPr>
      <w:r w:rsidRPr="00F2364C">
        <w:rPr>
          <w:b/>
          <w:sz w:val="24"/>
          <w:szCs w:val="24"/>
        </w:rPr>
        <w:t>Discussion:</w:t>
      </w:r>
      <w:r w:rsidRPr="00F2364C">
        <w:rPr>
          <w:sz w:val="24"/>
          <w:szCs w:val="24"/>
        </w:rPr>
        <w:t xml:space="preserve"> </w:t>
      </w:r>
      <w:r w:rsidRPr="00F2364C" w:rsidR="00CF7113">
        <w:rPr>
          <w:sz w:val="24"/>
          <w:szCs w:val="24"/>
        </w:rPr>
        <w:t xml:space="preserve">The diagnosis and differential diagnosis of this case poses some critical conceptual difficulties. At least three main clinical issues seem essential here. Firstly, </w:t>
      </w:r>
      <w:proofErr w:type="spellStart"/>
      <w:r w:rsidRPr="00F2364C" w:rsidR="00CF7113">
        <w:rPr>
          <w:sz w:val="24"/>
          <w:szCs w:val="24"/>
        </w:rPr>
        <w:t>Cotard</w:t>
      </w:r>
      <w:proofErr w:type="spellEnd"/>
      <w:r w:rsidRPr="00F2364C" w:rsidR="00CF7113">
        <w:rPr>
          <w:sz w:val="24"/>
          <w:szCs w:val="24"/>
        </w:rPr>
        <w:t xml:space="preserve"> syndrome, secondly </w:t>
      </w:r>
      <w:r w:rsidRPr="00F2364C" w:rsidR="005642EC">
        <w:rPr>
          <w:sz w:val="24"/>
          <w:szCs w:val="24"/>
        </w:rPr>
        <w:t xml:space="preserve">a dissociative disorder like depersonalization/derealization </w:t>
      </w:r>
      <w:r w:rsidRPr="00F2364C" w:rsidR="00CF7113">
        <w:rPr>
          <w:sz w:val="24"/>
          <w:szCs w:val="24"/>
        </w:rPr>
        <w:t>and lastly,</w:t>
      </w:r>
      <w:r w:rsidRPr="00F2364C" w:rsidR="005642EC">
        <w:rPr>
          <w:sz w:val="24"/>
          <w:szCs w:val="24"/>
        </w:rPr>
        <w:t xml:space="preserve"> asomatognosia</w:t>
      </w:r>
      <w:r w:rsidRPr="00F2364C" w:rsidR="00CF7113">
        <w:rPr>
          <w:sz w:val="24"/>
          <w:szCs w:val="24"/>
        </w:rPr>
        <w:t>.</w:t>
      </w:r>
      <w:r w:rsidRPr="00F2364C" w:rsidR="00C6578C">
        <w:rPr>
          <w:sz w:val="24"/>
          <w:szCs w:val="24"/>
        </w:rPr>
        <w:t xml:space="preserve"> </w:t>
      </w:r>
      <w:r w:rsidRPr="00F2364C" w:rsidR="00FB3E86">
        <w:rPr>
          <w:rFonts w:cs="Calibri"/>
          <w:sz w:val="24"/>
          <w:szCs w:val="24"/>
          <w:shd w:val="clear" w:color="auto" w:fill="FFFFFF"/>
        </w:rPr>
        <w:t>Sporadic cases of ‘genital theft’ are</w:t>
      </w:r>
      <w:r w:rsidRPr="00F2364C" w:rsidR="00CF7113">
        <w:rPr>
          <w:rFonts w:cs="Calibri"/>
          <w:sz w:val="24"/>
          <w:szCs w:val="24"/>
          <w:shd w:val="clear" w:color="auto" w:fill="FFFFFF"/>
        </w:rPr>
        <w:t xml:space="preserve"> extremely rare in the literature. Some authors regarded the penile dissolution in Koro as a delusional perception and tried to explain the phenomenology in the light of </w:t>
      </w:r>
      <w:proofErr w:type="spellStart"/>
      <w:r w:rsidRPr="00F2364C" w:rsidR="00CF7113">
        <w:rPr>
          <w:rFonts w:cs="Calibri"/>
          <w:sz w:val="24"/>
          <w:szCs w:val="24"/>
          <w:shd w:val="clear" w:color="auto" w:fill="FFFFFF"/>
        </w:rPr>
        <w:t>Cotard</w:t>
      </w:r>
      <w:proofErr w:type="spellEnd"/>
      <w:r w:rsidRPr="00F2364C" w:rsidR="00CF7113">
        <w:rPr>
          <w:rFonts w:cs="Calibri"/>
          <w:sz w:val="24"/>
          <w:szCs w:val="24"/>
          <w:shd w:val="clear" w:color="auto" w:fill="FFFFFF"/>
        </w:rPr>
        <w:t xml:space="preserve"> syndrome. </w:t>
      </w:r>
      <w:proofErr w:type="spellStart"/>
      <w:r w:rsidRPr="00F2364C" w:rsidR="00CF7113">
        <w:rPr>
          <w:rFonts w:cs="Calibri"/>
          <w:sz w:val="24"/>
          <w:szCs w:val="24"/>
          <w:shd w:val="clear" w:color="auto" w:fill="FFFFFF"/>
        </w:rPr>
        <w:t>Bandinelli</w:t>
      </w:r>
      <w:proofErr w:type="spellEnd"/>
      <w:r w:rsidRPr="00F2364C" w:rsidR="00CF7113">
        <w:rPr>
          <w:rFonts w:cs="Calibri"/>
          <w:sz w:val="24"/>
          <w:szCs w:val="24"/>
          <w:shd w:val="clear" w:color="auto" w:fill="FFFFFF"/>
        </w:rPr>
        <w:t xml:space="preserve"> et al.,</w:t>
      </w:r>
      <w:r w:rsidRPr="00F2364C" w:rsidR="00C6578C">
        <w:rPr>
          <w:rFonts w:cs="Calibri"/>
          <w:sz w:val="24"/>
          <w:szCs w:val="24"/>
          <w:shd w:val="clear" w:color="auto" w:fill="FFFFFF"/>
        </w:rPr>
        <w:t xml:space="preserve"> </w:t>
      </w:r>
      <w:r w:rsidRPr="00F2364C" w:rsidR="00C6578C">
        <w:rPr>
          <w:rFonts w:cs="Calibri"/>
          <w:sz w:val="24"/>
          <w:szCs w:val="24"/>
          <w:shd w:val="clear" w:color="auto" w:fill="FFFFFF"/>
          <w:vertAlign w:val="superscript"/>
        </w:rPr>
        <w:t xml:space="preserve">3 </w:t>
      </w:r>
      <w:r w:rsidRPr="00F2364C" w:rsidR="00CF7113">
        <w:rPr>
          <w:rFonts w:cs="Calibri"/>
          <w:sz w:val="24"/>
          <w:szCs w:val="24"/>
          <w:shd w:val="clear" w:color="auto" w:fill="FFFFFF"/>
        </w:rPr>
        <w:t xml:space="preserve">reported a case of 58 yr old </w:t>
      </w:r>
      <w:proofErr w:type="gramStart"/>
      <w:r w:rsidRPr="00F2364C" w:rsidR="00CF7113">
        <w:rPr>
          <w:rFonts w:cs="Calibri"/>
          <w:sz w:val="24"/>
          <w:szCs w:val="24"/>
          <w:shd w:val="clear" w:color="auto" w:fill="FFFFFF"/>
        </w:rPr>
        <w:t>single  man</w:t>
      </w:r>
      <w:proofErr w:type="gramEnd"/>
      <w:r w:rsidRPr="00F2364C" w:rsidR="00CF7113">
        <w:rPr>
          <w:rFonts w:cs="Calibri"/>
          <w:sz w:val="24"/>
          <w:szCs w:val="24"/>
          <w:shd w:val="clear" w:color="auto" w:fill="FFFFFF"/>
        </w:rPr>
        <w:t xml:space="preserve"> </w:t>
      </w:r>
      <w:r w:rsidRPr="00F2364C" w:rsidR="003A607A">
        <w:rPr>
          <w:rFonts w:cs="Calibri"/>
          <w:sz w:val="24"/>
          <w:szCs w:val="24"/>
          <w:shd w:val="clear" w:color="auto" w:fill="FFFFFF"/>
        </w:rPr>
        <w:t xml:space="preserve">with </w:t>
      </w:r>
      <w:r w:rsidRPr="00F2364C" w:rsidR="00CF7113">
        <w:rPr>
          <w:rFonts w:cs="Calibri"/>
          <w:sz w:val="24"/>
          <w:szCs w:val="24"/>
          <w:shd w:val="clear" w:color="auto" w:fill="FFFFFF"/>
        </w:rPr>
        <w:t xml:space="preserve"> complaint of chronic Koro-like symptoms </w:t>
      </w:r>
      <w:r w:rsidRPr="00F2364C" w:rsidR="00C6578C">
        <w:rPr>
          <w:rFonts w:cs="Calibri"/>
          <w:sz w:val="24"/>
          <w:szCs w:val="24"/>
          <w:shd w:val="clear" w:color="auto" w:fill="FFFFFF"/>
        </w:rPr>
        <w:t xml:space="preserve">(KLS) </w:t>
      </w:r>
      <w:r w:rsidRPr="00F2364C" w:rsidR="003A607A">
        <w:rPr>
          <w:rFonts w:cs="Calibri"/>
          <w:sz w:val="24"/>
          <w:szCs w:val="24"/>
          <w:shd w:val="clear" w:color="auto" w:fill="FFFFFF"/>
        </w:rPr>
        <w:t xml:space="preserve">and </w:t>
      </w:r>
      <w:r w:rsidRPr="00F2364C" w:rsidR="00CF7113">
        <w:rPr>
          <w:rFonts w:cs="Calibri"/>
          <w:sz w:val="24"/>
          <w:szCs w:val="24"/>
          <w:shd w:val="clear" w:color="auto" w:fill="FFFFFF"/>
        </w:rPr>
        <w:t>suggested</w:t>
      </w:r>
      <w:r w:rsidRPr="00F2364C" w:rsidR="00CF7113">
        <w:rPr>
          <w:sz w:val="23"/>
          <w:szCs w:val="23"/>
        </w:rPr>
        <w:t xml:space="preserve"> nihilistic or hypochondriacal delusions are associated with depersonalization experiences. They believe the feature of KLS is </w:t>
      </w:r>
      <w:r w:rsidRPr="00F2364C" w:rsidR="00CF7113">
        <w:rPr>
          <w:sz w:val="24"/>
          <w:szCs w:val="24"/>
        </w:rPr>
        <w:t>sharing annihilation delusion</w:t>
      </w:r>
      <w:r w:rsidRPr="00F2364C" w:rsidR="00CF7113">
        <w:rPr>
          <w:sz w:val="23"/>
          <w:szCs w:val="23"/>
        </w:rPr>
        <w:t xml:space="preserve">, </w:t>
      </w:r>
      <w:r w:rsidRPr="00F2364C" w:rsidR="00CF7113">
        <w:rPr>
          <w:sz w:val="24"/>
          <w:szCs w:val="24"/>
        </w:rPr>
        <w:t xml:space="preserve">which may be called a variant of </w:t>
      </w:r>
      <w:proofErr w:type="spellStart"/>
      <w:r w:rsidRPr="00F2364C" w:rsidR="00CF7113">
        <w:rPr>
          <w:sz w:val="24"/>
          <w:szCs w:val="24"/>
        </w:rPr>
        <w:t>Cotard’s</w:t>
      </w:r>
      <w:proofErr w:type="spellEnd"/>
      <w:r w:rsidRPr="00F2364C" w:rsidR="00CF7113">
        <w:rPr>
          <w:sz w:val="24"/>
          <w:szCs w:val="24"/>
        </w:rPr>
        <w:t xml:space="preserve"> delusion</w:t>
      </w:r>
      <w:r w:rsidRPr="00F2364C" w:rsidR="00CF7113">
        <w:rPr>
          <w:sz w:val="23"/>
          <w:szCs w:val="23"/>
        </w:rPr>
        <w:t xml:space="preserve">. </w:t>
      </w:r>
      <w:r w:rsidRPr="00F2364C" w:rsidR="00CF7113">
        <w:rPr>
          <w:rFonts w:cs="Calibri"/>
          <w:sz w:val="24"/>
          <w:szCs w:val="24"/>
          <w:shd w:val="clear" w:color="auto" w:fill="FFFFFF"/>
        </w:rPr>
        <w:t xml:space="preserve">Connors and Waldau </w:t>
      </w:r>
      <w:r w:rsidRPr="00F2364C" w:rsidR="00CF7113">
        <w:rPr>
          <w:rFonts w:cs="Calibri"/>
          <w:sz w:val="24"/>
          <w:szCs w:val="24"/>
          <w:shd w:val="clear" w:color="auto" w:fill="FFFFFF"/>
          <w:vertAlign w:val="superscript"/>
        </w:rPr>
        <w:t>1</w:t>
      </w:r>
      <w:r w:rsidRPr="00F2364C" w:rsidR="00CF7113">
        <w:rPr>
          <w:rFonts w:cs="Calibri"/>
          <w:sz w:val="24"/>
          <w:szCs w:val="24"/>
          <w:shd w:val="clear" w:color="auto" w:fill="FFFFFF"/>
        </w:rPr>
        <w:t xml:space="preserve"> reported one case of 36 yr old man who complained that his penis had been stolen and replaced with someone else’s, at the background of </w:t>
      </w:r>
      <w:r w:rsidRPr="00F2364C" w:rsidR="00BF2D61">
        <w:rPr>
          <w:rFonts w:cs="Calibri"/>
          <w:sz w:val="24"/>
          <w:szCs w:val="24"/>
          <w:shd w:val="clear" w:color="auto" w:fill="FFFFFF"/>
        </w:rPr>
        <w:t>a</w:t>
      </w:r>
      <w:r w:rsidRPr="00F2364C" w:rsidR="00CF7113">
        <w:rPr>
          <w:rFonts w:cs="Calibri"/>
          <w:sz w:val="24"/>
          <w:szCs w:val="24"/>
          <w:shd w:val="clear" w:color="auto" w:fill="FFFFFF"/>
        </w:rPr>
        <w:t xml:space="preserve"> history of schizoaffective disorder and longstanding body dysmorphic disorder</w:t>
      </w:r>
      <w:r w:rsidRPr="00F2364C" w:rsidR="003A607A">
        <w:rPr>
          <w:rFonts w:cs="Calibri"/>
          <w:sz w:val="24"/>
          <w:szCs w:val="24"/>
          <w:shd w:val="clear" w:color="auto" w:fill="FFFFFF"/>
        </w:rPr>
        <w:t>, with positive</w:t>
      </w:r>
      <w:r w:rsidRPr="00F2364C" w:rsidR="00CF7113">
        <w:rPr>
          <w:rFonts w:cs="Calibri"/>
          <w:sz w:val="24"/>
          <w:szCs w:val="24"/>
          <w:shd w:val="clear" w:color="auto" w:fill="FFFFFF"/>
        </w:rPr>
        <w:t xml:space="preserve"> urine test for cannabis. </w:t>
      </w:r>
    </w:p>
    <w:p w:rsidRPr="00F2364C" w:rsidR="00CF7113" w:rsidP="00CF7113" w:rsidRDefault="00CF7113" w14:paraId="7B6FF8C4" w14:textId="77777777">
      <w:pPr>
        <w:tabs>
          <w:tab w:val="left" w:pos="1005"/>
        </w:tabs>
        <w:spacing w:line="360" w:lineRule="auto"/>
        <w:jc w:val="both"/>
        <w:rPr>
          <w:rFonts w:eastAsia="Times New Roman" w:cs="Segoe UI"/>
          <w:bCs/>
          <w:sz w:val="24"/>
          <w:szCs w:val="24"/>
        </w:rPr>
      </w:pPr>
      <w:proofErr w:type="spellStart"/>
      <w:r w:rsidRPr="00F2364C">
        <w:rPr>
          <w:sz w:val="24"/>
          <w:szCs w:val="24"/>
        </w:rPr>
        <w:t>Cotard</w:t>
      </w:r>
      <w:proofErr w:type="spellEnd"/>
      <w:r w:rsidRPr="00F2364C">
        <w:rPr>
          <w:sz w:val="24"/>
          <w:szCs w:val="24"/>
        </w:rPr>
        <w:t xml:space="preserve"> syndrome is a constellation of false nihilistic beliefs that often surface in self-negation. Patients with psychotic depression often show </w:t>
      </w:r>
      <w:proofErr w:type="spellStart"/>
      <w:r w:rsidRPr="00F2364C">
        <w:rPr>
          <w:sz w:val="24"/>
          <w:szCs w:val="24"/>
        </w:rPr>
        <w:t>Cotard</w:t>
      </w:r>
      <w:proofErr w:type="spellEnd"/>
      <w:r w:rsidRPr="00F2364C">
        <w:rPr>
          <w:sz w:val="24"/>
          <w:szCs w:val="24"/>
        </w:rPr>
        <w:t xml:space="preserve"> syndrome as an internalized </w:t>
      </w:r>
      <w:r w:rsidRPr="00F2364C" w:rsidR="00FB3E86">
        <w:rPr>
          <w:sz w:val="24"/>
          <w:szCs w:val="24"/>
        </w:rPr>
        <w:t>attribution</w:t>
      </w:r>
      <w:r w:rsidRPr="00F2364C">
        <w:rPr>
          <w:sz w:val="24"/>
          <w:szCs w:val="24"/>
        </w:rPr>
        <w:t xml:space="preserve"> style or accompanied depersonalization.</w:t>
      </w:r>
      <w:r w:rsidRPr="00F2364C" w:rsidR="00C6578C">
        <w:rPr>
          <w:sz w:val="24"/>
          <w:szCs w:val="24"/>
        </w:rPr>
        <w:t xml:space="preserve"> </w:t>
      </w:r>
      <w:r w:rsidRPr="00F2364C" w:rsidR="00C6578C">
        <w:rPr>
          <w:sz w:val="24"/>
          <w:szCs w:val="24"/>
          <w:vertAlign w:val="superscript"/>
        </w:rPr>
        <w:t>4</w:t>
      </w:r>
      <w:r w:rsidRPr="00F2364C">
        <w:rPr>
          <w:sz w:val="24"/>
          <w:szCs w:val="24"/>
          <w:vertAlign w:val="superscript"/>
        </w:rPr>
        <w:t xml:space="preserve"> </w:t>
      </w:r>
      <w:r w:rsidRPr="00F2364C">
        <w:rPr>
          <w:sz w:val="24"/>
          <w:szCs w:val="24"/>
        </w:rPr>
        <w:t xml:space="preserve">In the present case, if his firm conviction of genital theft and consequent persecutory accusation of his fiend is considered as a part of psychotic delusion, then there is a probability that the symptom of genital loss (theft) may be explained as a part psychotic depression. Psychotic depression is reported with </w:t>
      </w:r>
      <w:proofErr w:type="spellStart"/>
      <w:r w:rsidRPr="00F2364C">
        <w:rPr>
          <w:sz w:val="24"/>
          <w:szCs w:val="24"/>
        </w:rPr>
        <w:t>Cotard</w:t>
      </w:r>
      <w:proofErr w:type="spellEnd"/>
      <w:r w:rsidRPr="00F2364C">
        <w:rPr>
          <w:sz w:val="24"/>
          <w:szCs w:val="24"/>
        </w:rPr>
        <w:t xml:space="preserve"> symptom.</w:t>
      </w:r>
      <w:proofErr w:type="gramStart"/>
      <w:r w:rsidRPr="00F2364C" w:rsidR="00C21B7A">
        <w:rPr>
          <w:sz w:val="24"/>
          <w:szCs w:val="24"/>
          <w:vertAlign w:val="superscript"/>
        </w:rPr>
        <w:t>5</w:t>
      </w:r>
      <w:r w:rsidRPr="00F2364C" w:rsidR="00C21B7A">
        <w:rPr>
          <w:sz w:val="24"/>
          <w:szCs w:val="24"/>
        </w:rPr>
        <w:t xml:space="preserve"> </w:t>
      </w:r>
      <w:r w:rsidRPr="00F2364C">
        <w:rPr>
          <w:rFonts w:eastAsia="Times New Roman"/>
          <w:sz w:val="24"/>
          <w:szCs w:val="24"/>
        </w:rPr>
        <w:t xml:space="preserve"> Berrios</w:t>
      </w:r>
      <w:proofErr w:type="gramEnd"/>
      <w:r w:rsidRPr="00F2364C">
        <w:rPr>
          <w:rFonts w:eastAsia="Times New Roman"/>
          <w:sz w:val="24"/>
          <w:szCs w:val="24"/>
        </w:rPr>
        <w:t xml:space="preserve"> and Luque </w:t>
      </w:r>
      <w:r w:rsidRPr="00F2364C" w:rsidR="00C21B7A">
        <w:rPr>
          <w:rFonts w:eastAsia="Times New Roman"/>
          <w:sz w:val="24"/>
          <w:szCs w:val="24"/>
          <w:vertAlign w:val="superscript"/>
        </w:rPr>
        <w:t>6</w:t>
      </w:r>
      <w:r w:rsidRPr="00F2364C">
        <w:rPr>
          <w:rFonts w:eastAsia="Times New Roman"/>
          <w:sz w:val="24"/>
          <w:szCs w:val="24"/>
        </w:rPr>
        <w:t xml:space="preserve"> in their review of 100 cases of </w:t>
      </w:r>
      <w:proofErr w:type="spellStart"/>
      <w:r w:rsidRPr="00F2364C">
        <w:rPr>
          <w:rFonts w:eastAsia="Times New Roman"/>
          <w:sz w:val="24"/>
          <w:szCs w:val="24"/>
        </w:rPr>
        <w:t>Cotard</w:t>
      </w:r>
      <w:proofErr w:type="spellEnd"/>
      <w:r w:rsidRPr="00F2364C">
        <w:rPr>
          <w:rFonts w:eastAsia="Times New Roman"/>
          <w:sz w:val="24"/>
          <w:szCs w:val="24"/>
        </w:rPr>
        <w:t xml:space="preserve"> syndrome found that 89% of subjects reported depression, and the most common nihilistic delusions were concerning the body (86%) and existence (69%).  </w:t>
      </w:r>
      <w:r w:rsidRPr="00F2364C">
        <w:rPr>
          <w:rFonts w:eastAsia="Times New Roman" w:cs="Segoe UI"/>
          <w:bCs/>
          <w:sz w:val="24"/>
          <w:szCs w:val="24"/>
          <w:vertAlign w:val="superscript"/>
        </w:rPr>
        <w:t>.</w:t>
      </w:r>
    </w:p>
    <w:p w:rsidRPr="00F2364C" w:rsidR="00C21B7A" w:rsidP="00CF7113" w:rsidRDefault="00CF7113" w14:paraId="11A77636" w14:textId="77777777">
      <w:pPr>
        <w:tabs>
          <w:tab w:val="left" w:pos="1005"/>
        </w:tabs>
        <w:spacing w:line="360" w:lineRule="auto"/>
        <w:jc w:val="both"/>
        <w:rPr>
          <w:spacing w:val="-4"/>
          <w:sz w:val="24"/>
          <w:szCs w:val="24"/>
        </w:rPr>
      </w:pPr>
      <w:r w:rsidRPr="00F2364C">
        <w:rPr>
          <w:rFonts w:cs="Arial"/>
          <w:sz w:val="24"/>
          <w:szCs w:val="24"/>
        </w:rPr>
        <w:lastRenderedPageBreak/>
        <w:t>Depersonalization/ Derealization Disorder</w:t>
      </w:r>
      <w:r w:rsidRPr="00F2364C" w:rsidR="003A607A">
        <w:rPr>
          <w:rFonts w:cs="Arial"/>
          <w:i/>
          <w:sz w:val="24"/>
          <w:szCs w:val="24"/>
        </w:rPr>
        <w:t xml:space="preserve"> </w:t>
      </w:r>
      <w:r w:rsidRPr="00F2364C">
        <w:rPr>
          <w:spacing w:val="-4"/>
          <w:sz w:val="24"/>
          <w:szCs w:val="24"/>
        </w:rPr>
        <w:t xml:space="preserve">is a form of dissociative disorder characterized by periods of feeling disconnected or detached from one's body and thoughts (depersonalization). </w:t>
      </w:r>
      <w:proofErr w:type="gramStart"/>
      <w:r w:rsidRPr="00F2364C">
        <w:rPr>
          <w:spacing w:val="-4"/>
          <w:sz w:val="24"/>
          <w:szCs w:val="24"/>
        </w:rPr>
        <w:t>Usually</w:t>
      </w:r>
      <w:proofErr w:type="gramEnd"/>
      <w:r w:rsidRPr="00F2364C">
        <w:rPr>
          <w:spacing w:val="-4"/>
          <w:sz w:val="24"/>
          <w:szCs w:val="24"/>
        </w:rPr>
        <w:t xml:space="preserve"> it is an episodic feeling state and often associated with epilepsy, brain diseases, certain personality disorders, and substance abuse. Cannabis is notably associated with depersonalization</w:t>
      </w:r>
      <w:r w:rsidRPr="00F2364C" w:rsidR="003A607A">
        <w:rPr>
          <w:spacing w:val="-4"/>
          <w:sz w:val="24"/>
          <w:szCs w:val="24"/>
        </w:rPr>
        <w:t>,</w:t>
      </w:r>
      <w:r w:rsidRPr="00F2364C" w:rsidR="00FB3E86">
        <w:rPr>
          <w:spacing w:val="-4"/>
          <w:sz w:val="24"/>
          <w:szCs w:val="24"/>
        </w:rPr>
        <w:t xml:space="preserve"> </w:t>
      </w:r>
      <w:r w:rsidRPr="00F2364C" w:rsidR="00C21B7A">
        <w:rPr>
          <w:spacing w:val="-4"/>
          <w:sz w:val="24"/>
          <w:szCs w:val="24"/>
          <w:vertAlign w:val="superscript"/>
        </w:rPr>
        <w:t>7</w:t>
      </w:r>
      <w:r w:rsidRPr="00F2364C" w:rsidR="00C21B7A">
        <w:rPr>
          <w:spacing w:val="-4"/>
          <w:sz w:val="24"/>
          <w:szCs w:val="24"/>
        </w:rPr>
        <w:t xml:space="preserve"> </w:t>
      </w:r>
      <w:r w:rsidRPr="00F2364C">
        <w:rPr>
          <w:spacing w:val="-4"/>
          <w:sz w:val="24"/>
          <w:szCs w:val="24"/>
        </w:rPr>
        <w:t>which may later become chronic in nature.</w:t>
      </w:r>
      <w:r w:rsidRPr="00F2364C" w:rsidR="00C21B7A">
        <w:rPr>
          <w:spacing w:val="-4"/>
          <w:sz w:val="24"/>
          <w:szCs w:val="24"/>
        </w:rPr>
        <w:t xml:space="preserve"> </w:t>
      </w:r>
      <w:proofErr w:type="gramStart"/>
      <w:r w:rsidRPr="00F2364C" w:rsidR="00C21B7A">
        <w:rPr>
          <w:spacing w:val="-4"/>
          <w:sz w:val="24"/>
          <w:szCs w:val="24"/>
          <w:vertAlign w:val="superscript"/>
        </w:rPr>
        <w:t>8</w:t>
      </w:r>
      <w:r w:rsidRPr="00F2364C" w:rsidR="00C21B7A">
        <w:rPr>
          <w:spacing w:val="-4"/>
          <w:sz w:val="24"/>
          <w:szCs w:val="24"/>
        </w:rPr>
        <w:t xml:space="preserve"> </w:t>
      </w:r>
      <w:r w:rsidRPr="00F2364C">
        <w:rPr>
          <w:spacing w:val="-4"/>
          <w:sz w:val="24"/>
          <w:szCs w:val="24"/>
        </w:rPr>
        <w:t xml:space="preserve"> The</w:t>
      </w:r>
      <w:proofErr w:type="gramEnd"/>
      <w:r w:rsidRPr="00F2364C">
        <w:rPr>
          <w:spacing w:val="-4"/>
          <w:sz w:val="24"/>
          <w:szCs w:val="24"/>
        </w:rPr>
        <w:t xml:space="preserve"> weekly cannabis smoking for nearly last five months in this case may be a potential</w:t>
      </w:r>
      <w:r w:rsidRPr="00F2364C">
        <w:rPr>
          <w:spacing w:val="-4"/>
          <w:sz w:val="24"/>
          <w:szCs w:val="24"/>
          <w:vertAlign w:val="superscript"/>
        </w:rPr>
        <w:t xml:space="preserve"> </w:t>
      </w:r>
      <w:r w:rsidRPr="00F2364C">
        <w:rPr>
          <w:spacing w:val="-4"/>
          <w:sz w:val="24"/>
          <w:szCs w:val="24"/>
        </w:rPr>
        <w:t>contributor</w:t>
      </w:r>
      <w:r w:rsidRPr="00F2364C">
        <w:rPr>
          <w:spacing w:val="-4"/>
          <w:sz w:val="24"/>
          <w:szCs w:val="24"/>
          <w:vertAlign w:val="superscript"/>
        </w:rPr>
        <w:t xml:space="preserve"> </w:t>
      </w:r>
      <w:r w:rsidRPr="00F2364C">
        <w:rPr>
          <w:spacing w:val="-4"/>
          <w:sz w:val="24"/>
          <w:szCs w:val="24"/>
        </w:rPr>
        <w:t xml:space="preserve">for genital depersonalization.  </w:t>
      </w:r>
    </w:p>
    <w:p w:rsidRPr="00F2364C" w:rsidR="00CF7113" w:rsidP="00CF7113" w:rsidRDefault="00CF7113" w14:paraId="606EA498" w14:textId="77777777">
      <w:pPr>
        <w:tabs>
          <w:tab w:val="left" w:pos="1005"/>
        </w:tabs>
        <w:spacing w:line="360" w:lineRule="auto"/>
        <w:jc w:val="both"/>
        <w:rPr>
          <w:sz w:val="24"/>
          <w:szCs w:val="24"/>
        </w:rPr>
      </w:pPr>
      <w:r w:rsidRPr="00F2364C" w:rsidR="00CF7113">
        <w:rPr>
          <w:spacing w:val="-4"/>
          <w:sz w:val="24"/>
          <w:szCs w:val="24"/>
        </w:rPr>
        <w:t xml:space="preserve">The two other clinical conditions in the differential diagnosis are essential. The first one is delusional hypochondriasis and depression. </w:t>
      </w:r>
      <w:r w:rsidRPr="00F2364C" w:rsidR="00C21B7A">
        <w:rPr>
          <w:spacing w:val="-4"/>
          <w:sz w:val="24"/>
          <w:szCs w:val="24"/>
        </w:rPr>
        <w:t>M</w:t>
      </w:r>
      <w:r w:rsidRPr="00F2364C" w:rsidR="00CF7113">
        <w:rPr>
          <w:spacing w:val="-4"/>
          <w:sz w:val="24"/>
          <w:szCs w:val="24"/>
        </w:rPr>
        <w:t>ajor depression might have mood-congruent psychotic symptoms like somatic delusion, e.g., dysmorphophobia.</w:t>
      </w:r>
      <w:r w:rsidRPr="00F2364C" w:rsidR="00C21B7A">
        <w:rPr>
          <w:spacing w:val="-4"/>
          <w:sz w:val="24"/>
          <w:szCs w:val="24"/>
        </w:rPr>
        <w:t xml:space="preserve"> </w:t>
      </w:r>
      <w:r w:rsidRPr="00F2364C" w:rsidR="00C21B7A">
        <w:rPr>
          <w:spacing w:val="-4"/>
          <w:sz w:val="24"/>
          <w:szCs w:val="24"/>
          <w:vertAlign w:val="superscript"/>
        </w:rPr>
        <w:t>9</w:t>
      </w:r>
      <w:r w:rsidRPr="00F2364C" w:rsidR="00CF7113">
        <w:rPr>
          <w:spacing w:val="-4"/>
          <w:sz w:val="24"/>
          <w:szCs w:val="24"/>
        </w:rPr>
        <w:t xml:space="preserve"> </w:t>
      </w:r>
      <w:r w:rsidRPr="00F2364C" w:rsidR="00CF7113">
        <w:rPr>
          <w:rFonts w:ascii="Verdana" w:hAnsi="Verdana"/>
          <w:sz w:val="20"/>
          <w:szCs w:val="20"/>
          <w:shd w:val="clear" w:color="auto" w:fill="FFFFFF"/>
        </w:rPr>
        <w:t>Asomatognosia</w:t>
      </w:r>
      <w:r w:rsidRPr="41E39CE1" w:rsidR="003A607A">
        <w:rPr>
          <w:rFonts w:ascii="Verdana" w:hAnsi="Verdana"/>
          <w:i w:val="1"/>
          <w:iCs w:val="1"/>
          <w:sz w:val="20"/>
          <w:szCs w:val="20"/>
          <w:shd w:val="clear" w:color="auto" w:fill="FFFFFF"/>
        </w:rPr>
        <w:t xml:space="preserve"> </w:t>
      </w:r>
      <w:r w:rsidRPr="00F2364C" w:rsidR="003A607A">
        <w:rPr>
          <w:rFonts w:ascii="Verdana" w:hAnsi="Verdana"/>
          <w:sz w:val="20"/>
          <w:szCs w:val="20"/>
          <w:shd w:val="clear" w:color="auto" w:fill="FFFFFF"/>
        </w:rPr>
        <w:t xml:space="preserve">is the </w:t>
      </w:r>
      <w:r w:rsidRPr="00F2364C" w:rsidR="00C21B7A">
        <w:rPr>
          <w:rFonts w:ascii="Verdana" w:hAnsi="Verdana"/>
          <w:sz w:val="20"/>
          <w:szCs w:val="20"/>
          <w:shd w:val="clear" w:color="auto" w:fill="FFFFFF"/>
        </w:rPr>
        <w:t xml:space="preserve">other </w:t>
      </w:r>
      <w:r w:rsidRPr="00F2364C" w:rsidR="00CF7113">
        <w:rPr>
          <w:rFonts w:ascii="Verdana" w:hAnsi="Verdana"/>
          <w:sz w:val="20"/>
          <w:szCs w:val="20"/>
          <w:shd w:val="clear" w:color="auto" w:fill="FFFFFF"/>
        </w:rPr>
        <w:t>issue of consideration</w:t>
      </w:r>
      <w:r w:rsidRPr="00F2364C" w:rsidR="003A607A">
        <w:rPr>
          <w:rFonts w:ascii="Verdana" w:hAnsi="Verdana"/>
          <w:sz w:val="20"/>
          <w:szCs w:val="20"/>
          <w:shd w:val="clear" w:color="auto" w:fill="FFFFFF"/>
        </w:rPr>
        <w:t xml:space="preserve">, which </w:t>
      </w:r>
      <w:r w:rsidRPr="00F2364C" w:rsidR="00CF7113">
        <w:rPr>
          <w:rFonts w:ascii="Verdana" w:hAnsi="Verdana"/>
          <w:sz w:val="20"/>
          <w:szCs w:val="20"/>
          <w:shd w:val="clear" w:color="auto" w:fill="FFFFFF"/>
        </w:rPr>
        <w:t xml:space="preserve">means </w:t>
      </w:r>
      <w:commentRangeStart w:id="1223242958"/>
      <w:commentRangeStart w:id="1946190623"/>
      <w:commentRangeStart w:id="201137911"/>
      <w:commentRangeStart w:id="236117675"/>
      <w:r w:rsidRPr="00F2364C" w:rsidR="00CF7113">
        <w:rPr>
          <w:rFonts w:ascii="Verdana" w:hAnsi="Verdana"/>
          <w:sz w:val="20"/>
          <w:szCs w:val="20"/>
          <w:shd w:val="clear" w:color="auto" w:fill="FFFFFF"/>
        </w:rPr>
        <w:t>“</w:t>
      </w:r>
      <w:commentRangeEnd w:id="1223242958"/>
      <w:r>
        <w:rPr>
          <w:rStyle w:val="CommentReference"/>
        </w:rPr>
        <w:commentReference w:id="1223242958"/>
      </w:r>
      <w:commentRangeEnd w:id="1946190623"/>
      <w:r>
        <w:rPr>
          <w:rStyle w:val="CommentReference"/>
        </w:rPr>
        <w:commentReference w:id="1946190623"/>
      </w:r>
      <w:commentRangeEnd w:id="201137911"/>
      <w:r>
        <w:rPr>
          <w:rStyle w:val="CommentReference"/>
        </w:rPr>
        <w:commentReference w:id="201137911"/>
      </w:r>
      <w:commentRangeEnd w:id="236117675"/>
      <w:r>
        <w:rPr>
          <w:rStyle w:val="CommentReference"/>
        </w:rPr>
        <w:commentReference w:id="236117675"/>
      </w:r>
      <w:r w:rsidRPr="00F2364C" w:rsidR="00CF7113">
        <w:rPr>
          <w:rFonts w:ascii="Verdana" w:hAnsi="Verdana"/>
          <w:sz w:val="20"/>
          <w:szCs w:val="20"/>
          <w:shd w:val="clear" w:color="auto" w:fill="FFFFFF"/>
        </w:rPr>
        <w:t>lack of recognition of the body</w:t>
      </w:r>
      <w:r w:rsidRPr="00F2364C" w:rsidR="008C108B">
        <w:rPr>
          <w:rFonts w:ascii="Verdana" w:hAnsi="Verdana"/>
          <w:sz w:val="20"/>
          <w:szCs w:val="20"/>
          <w:shd w:val="clear" w:color="auto" w:fill="FFFFFF"/>
        </w:rPr>
        <w:t>, which</w:t>
      </w:r>
      <w:r w:rsidRPr="00F2364C" w:rsidR="00CF7113">
        <w:rPr>
          <w:sz w:val="24"/>
          <w:szCs w:val="24"/>
        </w:rPr>
        <w:t xml:space="preserve"> is a pathological </w:t>
      </w:r>
      <w:r w:rsidRPr="00F2364C" w:rsidR="00CF7113">
        <w:rPr>
          <w:sz w:val="24"/>
          <w:szCs w:val="24"/>
        </w:rPr>
        <w:t>somaesthetic</w:t>
      </w:r>
      <w:r w:rsidRPr="00F2364C" w:rsidR="00CF7113">
        <w:rPr>
          <w:sz w:val="24"/>
          <w:szCs w:val="24"/>
        </w:rPr>
        <w:t xml:space="preserve"> experience that the parts of the body are “missing, are stolen or have decayed.”</w:t>
      </w:r>
      <w:r w:rsidRPr="00F2364C" w:rsidR="00C21B7A">
        <w:rPr>
          <w:sz w:val="24"/>
          <w:szCs w:val="24"/>
        </w:rPr>
        <w:t xml:space="preserve"> </w:t>
      </w:r>
      <w:r w:rsidRPr="00F2364C" w:rsidR="00C21B7A">
        <w:rPr>
          <w:sz w:val="24"/>
          <w:szCs w:val="24"/>
          <w:vertAlign w:val="superscript"/>
        </w:rPr>
        <w:t>10</w:t>
      </w:r>
      <w:r w:rsidRPr="00F2364C" w:rsidR="00C21B7A">
        <w:rPr>
          <w:sz w:val="24"/>
          <w:szCs w:val="24"/>
        </w:rPr>
        <w:t xml:space="preserve"> </w:t>
      </w:r>
      <w:r w:rsidRPr="00F2364C" w:rsidR="00CF7113">
        <w:rPr>
          <w:sz w:val="24"/>
          <w:szCs w:val="24"/>
        </w:rPr>
        <w:t xml:space="preserve"> Moreover</w:t>
      </w:r>
      <w:r w:rsidRPr="00F2364C" w:rsidR="00CF7113">
        <w:rPr>
          <w:sz w:val="24"/>
          <w:szCs w:val="24"/>
        </w:rPr>
        <w:t xml:space="preserve">, the denial of boy part (s) is not associated with identifying a person responsible for the loss (or theft). There is no evidence of any focal brain lesion in the present case</w:t>
      </w:r>
      <w:r w:rsidRPr="00F2364C" w:rsidR="00CF7113">
        <w:rPr>
          <w:sz w:val="24"/>
          <w:szCs w:val="24"/>
        </w:rPr>
        <w:t xml:space="preserve">.  </w:t>
      </w:r>
    </w:p>
    <w:p w:rsidRPr="00F2364C" w:rsidR="00CF7113" w:rsidP="00CF7113" w:rsidRDefault="00CF7113" w14:paraId="0FAD5727" w14:textId="77777777">
      <w:pPr>
        <w:tabs>
          <w:tab w:val="left" w:pos="1005"/>
        </w:tabs>
        <w:spacing w:line="360" w:lineRule="auto"/>
        <w:jc w:val="both"/>
        <w:rPr>
          <w:b/>
          <w:sz w:val="24"/>
          <w:szCs w:val="24"/>
        </w:rPr>
      </w:pPr>
      <w:r w:rsidRPr="00F2364C">
        <w:rPr>
          <w:b/>
          <w:sz w:val="24"/>
          <w:szCs w:val="24"/>
        </w:rPr>
        <w:t>Conclusion</w:t>
      </w:r>
    </w:p>
    <w:p w:rsidRPr="00F2364C" w:rsidR="00CF7113" w:rsidP="00CF7113" w:rsidRDefault="00CF7113" w14:paraId="07F53748" w14:textId="77777777">
      <w:pPr>
        <w:tabs>
          <w:tab w:val="left" w:pos="1005"/>
        </w:tabs>
        <w:spacing w:line="360" w:lineRule="auto"/>
        <w:jc w:val="both"/>
        <w:rPr>
          <w:sz w:val="24"/>
          <w:szCs w:val="24"/>
        </w:rPr>
      </w:pPr>
      <w:r w:rsidRPr="00F2364C">
        <w:rPr>
          <w:sz w:val="24"/>
          <w:szCs w:val="24"/>
        </w:rPr>
        <w:t xml:space="preserve">The cases with subjective perceptual genital symptoms need a very careful clinical analysis. Depression, psychosis, </w:t>
      </w:r>
      <w:proofErr w:type="spellStart"/>
      <w:r w:rsidRPr="00F2364C">
        <w:rPr>
          <w:sz w:val="24"/>
          <w:szCs w:val="24"/>
        </w:rPr>
        <w:t>Cotard</w:t>
      </w:r>
      <w:proofErr w:type="spellEnd"/>
      <w:r w:rsidRPr="00F2364C">
        <w:rPr>
          <w:sz w:val="24"/>
          <w:szCs w:val="24"/>
        </w:rPr>
        <w:t xml:space="preserve"> syndrome, depersonalization-derealization, asomatognosia, and even body-dysmorphic disorders (</w:t>
      </w:r>
      <w:r w:rsidRPr="00F2364C" w:rsidR="00FB3E86">
        <w:rPr>
          <w:sz w:val="24"/>
          <w:szCs w:val="24"/>
        </w:rPr>
        <w:t>penile</w:t>
      </w:r>
      <w:r w:rsidRPr="00F2364C">
        <w:rPr>
          <w:sz w:val="24"/>
          <w:szCs w:val="24"/>
        </w:rPr>
        <w:t xml:space="preserve"> dysmorphophobia)</w:t>
      </w:r>
      <w:r w:rsidRPr="00F2364C" w:rsidR="00C21B7A">
        <w:rPr>
          <w:sz w:val="24"/>
          <w:szCs w:val="24"/>
        </w:rPr>
        <w:t xml:space="preserve"> </w:t>
      </w:r>
      <w:r w:rsidRPr="00F2364C" w:rsidR="00C21B7A">
        <w:rPr>
          <w:sz w:val="24"/>
          <w:szCs w:val="24"/>
          <w:vertAlign w:val="superscript"/>
        </w:rPr>
        <w:t>11</w:t>
      </w:r>
      <w:r w:rsidRPr="00F2364C">
        <w:rPr>
          <w:sz w:val="24"/>
          <w:szCs w:val="24"/>
        </w:rPr>
        <w:t xml:space="preserve"> are the potential clinical issues to be differentiated for proper diagnosis and treatment. We attempted a modified psychodrama therapy approach along with antidepressant and anti-anxiety medications with success. His positive response (regaining of genital organs) </w:t>
      </w:r>
      <w:r w:rsidRPr="00F2364C" w:rsidR="00FB3E86">
        <w:rPr>
          <w:sz w:val="24"/>
          <w:szCs w:val="24"/>
        </w:rPr>
        <w:t>with staged</w:t>
      </w:r>
      <w:r w:rsidRPr="00F2364C">
        <w:rPr>
          <w:sz w:val="24"/>
          <w:szCs w:val="24"/>
        </w:rPr>
        <w:t xml:space="preserve"> drama resembles somewhat similar responses in conversion disorder (limb paralysis), but we have no easy answer to how all these worked for him. His belief and trust that the lost genitals can also be recovered played a vital role in this dramatic treatment approach and his recovery. He once said that he heard from his old grandmother that in the village side witches or ‘night ghosts’ (Nishi) steals penises and often return the stolen objects if they are appropriated through traditional rituals.  We believe that this rural cultural background of the subject was conducive for this psychodrama therapy approach. </w:t>
      </w:r>
    </w:p>
    <w:p w:rsidRPr="00F2364C" w:rsidR="00CF7113" w:rsidP="00CF7113" w:rsidRDefault="00CF7113" w14:paraId="65567CE7" w14:textId="77777777">
      <w:pPr>
        <w:spacing w:line="360" w:lineRule="auto"/>
        <w:rPr>
          <w:rFonts w:cs="Arial"/>
          <w:sz w:val="24"/>
          <w:szCs w:val="24"/>
          <w:shd w:val="clear" w:color="auto" w:fill="FFFFFF"/>
          <w:lang w:eastAsia="en-GB"/>
        </w:rPr>
      </w:pPr>
      <w:r w:rsidRPr="00F2364C">
        <w:rPr>
          <w:rFonts w:cs="Arial"/>
          <w:b/>
          <w:sz w:val="24"/>
          <w:szCs w:val="24"/>
          <w:shd w:val="clear" w:color="auto" w:fill="FFFFFF"/>
          <w:lang w:eastAsia="en-GB"/>
        </w:rPr>
        <w:lastRenderedPageBreak/>
        <w:t>Conflict of interest:</w:t>
      </w:r>
      <w:r w:rsidRPr="00F2364C">
        <w:rPr>
          <w:rFonts w:cs="Arial"/>
          <w:sz w:val="24"/>
          <w:szCs w:val="24"/>
          <w:shd w:val="clear" w:color="auto" w:fill="FFFFFF"/>
          <w:lang w:eastAsia="en-GB"/>
        </w:rPr>
        <w:t xml:space="preserve"> None declared</w:t>
      </w:r>
    </w:p>
    <w:p w:rsidRPr="00F2364C" w:rsidR="00CF7113" w:rsidP="00CF7113" w:rsidRDefault="00CF7113" w14:paraId="42028927" w14:textId="77777777">
      <w:pPr>
        <w:spacing w:line="360" w:lineRule="auto"/>
        <w:rPr>
          <w:rFonts w:cs="Arial"/>
          <w:sz w:val="24"/>
          <w:szCs w:val="24"/>
          <w:shd w:val="clear" w:color="auto" w:fill="FFFFFF"/>
          <w:lang w:eastAsia="en-GB"/>
        </w:rPr>
      </w:pPr>
      <w:r w:rsidRPr="00F2364C">
        <w:rPr>
          <w:rFonts w:cs="Arial"/>
          <w:b/>
          <w:sz w:val="24"/>
          <w:szCs w:val="24"/>
          <w:shd w:val="clear" w:color="auto" w:fill="FFFFFF"/>
          <w:lang w:eastAsia="en-GB"/>
        </w:rPr>
        <w:t>Funding:</w:t>
      </w:r>
      <w:r w:rsidRPr="00F2364C">
        <w:rPr>
          <w:rFonts w:cs="Arial"/>
          <w:sz w:val="24"/>
          <w:szCs w:val="24"/>
          <w:shd w:val="clear" w:color="auto" w:fill="FFFFFF"/>
          <w:lang w:eastAsia="en-GB"/>
        </w:rPr>
        <w:t xml:space="preserve"> This research did not receive any grant from any funding agencies. </w:t>
      </w:r>
    </w:p>
    <w:p w:rsidRPr="00F2364C" w:rsidR="00CF7113" w:rsidP="00CF7113" w:rsidRDefault="00CF7113" w14:paraId="765471D5" w14:textId="77777777">
      <w:pPr>
        <w:spacing w:line="240" w:lineRule="auto"/>
        <w:jc w:val="both"/>
        <w:rPr>
          <w:sz w:val="24"/>
          <w:szCs w:val="24"/>
        </w:rPr>
      </w:pPr>
      <w:r w:rsidRPr="00F2364C">
        <w:rPr>
          <w:b/>
          <w:sz w:val="24"/>
          <w:szCs w:val="24"/>
        </w:rPr>
        <w:t>Ethical Declaration:</w:t>
      </w:r>
      <w:r w:rsidRPr="00F2364C">
        <w:rPr>
          <w:sz w:val="24"/>
          <w:szCs w:val="24"/>
        </w:rPr>
        <w:t xml:space="preserve"> The authors are thankful to the patient for giving informed consent for his case's unanimous presentation. It was obtained by respecting his right to privacy and taken in a manner </w:t>
      </w:r>
      <w:r w:rsidRPr="00F2364C">
        <w:rPr>
          <w:rFonts w:eastAsia="Times New Roman"/>
          <w:sz w:val="24"/>
          <w:szCs w:val="24"/>
        </w:rPr>
        <w:t>consistent with the guidelines of the World Health Organization and the declaration of Helsinki. Ethical Committee of IPGME&amp;R approved this presentation.</w:t>
      </w:r>
    </w:p>
    <w:p w:rsidRPr="00F2364C" w:rsidR="00F2364C" w:rsidP="00CF7113" w:rsidRDefault="00F2364C" w14:paraId="20A00253" w14:textId="77777777">
      <w:pPr>
        <w:tabs>
          <w:tab w:val="left" w:pos="1005"/>
        </w:tabs>
        <w:rPr>
          <w:b/>
          <w:sz w:val="24"/>
          <w:szCs w:val="24"/>
        </w:rPr>
      </w:pPr>
    </w:p>
    <w:p w:rsidRPr="00F2364C" w:rsidR="00CF7113" w:rsidP="00CF7113" w:rsidRDefault="00CF7113" w14:paraId="3585ED10" w14:textId="77777777">
      <w:pPr>
        <w:tabs>
          <w:tab w:val="left" w:pos="1005"/>
        </w:tabs>
        <w:rPr>
          <w:b/>
          <w:sz w:val="24"/>
          <w:szCs w:val="24"/>
        </w:rPr>
      </w:pPr>
      <w:r w:rsidRPr="00F2364C">
        <w:rPr>
          <w:b/>
          <w:sz w:val="24"/>
          <w:szCs w:val="24"/>
        </w:rPr>
        <w:t>References</w:t>
      </w:r>
    </w:p>
    <w:p w:rsidRPr="005D1300" w:rsidR="00CF7113" w:rsidP="00CF7113" w:rsidRDefault="00CF7113" w14:paraId="6DE46084" w14:textId="77777777">
      <w:pPr>
        <w:tabs>
          <w:tab w:val="left" w:pos="1095"/>
        </w:tabs>
        <w:jc w:val="both"/>
        <w:rPr>
          <w:i/>
          <w:sz w:val="24"/>
          <w:szCs w:val="24"/>
          <w:lang w:val="de-DE"/>
        </w:rPr>
      </w:pPr>
      <w:r w:rsidRPr="00F2364C">
        <w:rPr>
          <w:sz w:val="24"/>
          <w:szCs w:val="24"/>
        </w:rPr>
        <w:t>1.</w:t>
      </w:r>
      <w:r w:rsidRPr="00F2364C">
        <w:rPr>
          <w:b/>
          <w:sz w:val="24"/>
          <w:szCs w:val="24"/>
        </w:rPr>
        <w:t xml:space="preserve"> </w:t>
      </w:r>
      <w:r w:rsidRPr="00F2364C">
        <w:rPr>
          <w:sz w:val="24"/>
          <w:szCs w:val="24"/>
        </w:rPr>
        <w:t>Connors MH, F. Lehmann-Waldau F. Koro and denial of genital ownership.</w:t>
      </w:r>
      <w:r w:rsidRPr="00F2364C">
        <w:rPr>
          <w:i/>
          <w:sz w:val="24"/>
          <w:szCs w:val="24"/>
        </w:rPr>
        <w:t xml:space="preserve"> </w:t>
      </w:r>
      <w:r w:rsidRPr="005D1300">
        <w:rPr>
          <w:i/>
          <w:sz w:val="24"/>
          <w:szCs w:val="24"/>
          <w:lang w:val="de-DE"/>
        </w:rPr>
        <w:t>Aust NZ J Psychiat.2018; 52(11):1097.</w:t>
      </w:r>
    </w:p>
    <w:p w:rsidRPr="00F2364C" w:rsidR="00CF7113" w:rsidP="00CF7113" w:rsidRDefault="00CF7113" w14:paraId="6D57A2C2" w14:textId="77777777">
      <w:pPr>
        <w:tabs>
          <w:tab w:val="left" w:pos="1095"/>
        </w:tabs>
        <w:jc w:val="both"/>
        <w:rPr>
          <w:rFonts w:eastAsia="Times New Roman" w:cs="Arial"/>
          <w:spacing w:val="5"/>
          <w:sz w:val="24"/>
          <w:szCs w:val="24"/>
        </w:rPr>
      </w:pPr>
      <w:r w:rsidRPr="005D1300">
        <w:rPr>
          <w:sz w:val="24"/>
          <w:szCs w:val="24"/>
          <w:lang w:val="de-DE"/>
        </w:rPr>
        <w:t xml:space="preserve">2. </w:t>
      </w:r>
      <w:r w:rsidRPr="005D1300">
        <w:rPr>
          <w:rFonts w:eastAsia="Times New Roman" w:cs="Arial"/>
          <w:spacing w:val="5"/>
          <w:sz w:val="24"/>
          <w:szCs w:val="24"/>
          <w:lang w:val="de-DE"/>
        </w:rPr>
        <w:t xml:space="preserve">Karp M, Holmes P, Tauvon K B. (Eds.). </w:t>
      </w:r>
      <w:r w:rsidRPr="00F2364C">
        <w:rPr>
          <w:rFonts w:eastAsia="Times New Roman" w:cs="Arial"/>
          <w:i/>
          <w:iCs/>
          <w:spacing w:val="5"/>
          <w:sz w:val="24"/>
          <w:szCs w:val="24"/>
          <w:bdr w:val="none" w:color="auto" w:sz="0" w:space="0" w:frame="1"/>
        </w:rPr>
        <w:t>The Handbook of Psychodrama</w:t>
      </w:r>
      <w:r w:rsidRPr="00F2364C">
        <w:rPr>
          <w:rFonts w:eastAsia="Times New Roman" w:cs="Arial"/>
          <w:spacing w:val="5"/>
          <w:sz w:val="24"/>
          <w:szCs w:val="24"/>
        </w:rPr>
        <w:t>. 1998. First Ed. Taylor &amp; Francis Group. </w:t>
      </w:r>
    </w:p>
    <w:p w:rsidRPr="00F2364C" w:rsidR="00CF7113" w:rsidP="00CF7113" w:rsidRDefault="00C6578C" w14:paraId="560BE197" w14:textId="77777777">
      <w:pPr>
        <w:widowControl w:val="0"/>
        <w:autoSpaceDE w:val="0"/>
        <w:autoSpaceDN w:val="0"/>
        <w:adjustRightInd w:val="0"/>
        <w:spacing w:after="0" w:line="240" w:lineRule="auto"/>
        <w:jc w:val="both"/>
        <w:rPr>
          <w:rFonts w:cs="Segoe UI"/>
          <w:sz w:val="24"/>
          <w:szCs w:val="24"/>
        </w:rPr>
      </w:pPr>
      <w:r w:rsidRPr="00F2364C">
        <w:rPr>
          <w:rFonts w:cs="Segoe UI"/>
          <w:sz w:val="24"/>
          <w:szCs w:val="24"/>
        </w:rPr>
        <w:t xml:space="preserve">3. </w:t>
      </w:r>
      <w:proofErr w:type="spellStart"/>
      <w:r w:rsidRPr="00F2364C" w:rsidR="00CF7113">
        <w:rPr>
          <w:rFonts w:cs="Segoe UI"/>
          <w:sz w:val="24"/>
          <w:szCs w:val="24"/>
        </w:rPr>
        <w:t>Bandineli</w:t>
      </w:r>
      <w:proofErr w:type="spellEnd"/>
      <w:r w:rsidRPr="00F2364C" w:rsidR="00CF7113">
        <w:rPr>
          <w:rFonts w:cs="Segoe UI"/>
          <w:sz w:val="24"/>
          <w:szCs w:val="24"/>
        </w:rPr>
        <w:t xml:space="preserve"> P, </w:t>
      </w:r>
      <w:proofErr w:type="spellStart"/>
      <w:r w:rsidRPr="00F2364C" w:rsidR="00CF7113">
        <w:rPr>
          <w:rFonts w:cs="Segoe UI"/>
          <w:sz w:val="24"/>
          <w:szCs w:val="24"/>
        </w:rPr>
        <w:t>Trevisi</w:t>
      </w:r>
      <w:proofErr w:type="spellEnd"/>
      <w:r w:rsidRPr="00F2364C" w:rsidR="00CF7113">
        <w:rPr>
          <w:rFonts w:cs="Segoe UI"/>
          <w:sz w:val="24"/>
          <w:szCs w:val="24"/>
        </w:rPr>
        <w:t xml:space="preserve"> M, </w:t>
      </w:r>
      <w:proofErr w:type="spellStart"/>
      <w:r w:rsidRPr="00F2364C" w:rsidR="00CF7113">
        <w:rPr>
          <w:rFonts w:cs="Segoe UI"/>
          <w:sz w:val="24"/>
          <w:szCs w:val="24"/>
        </w:rPr>
        <w:t>Kotzalidis</w:t>
      </w:r>
      <w:proofErr w:type="spellEnd"/>
      <w:r w:rsidRPr="00F2364C" w:rsidR="00CF7113">
        <w:rPr>
          <w:rFonts w:cs="Segoe UI"/>
          <w:sz w:val="24"/>
          <w:szCs w:val="24"/>
        </w:rPr>
        <w:t xml:space="preserve"> GD, Manfredi G, </w:t>
      </w:r>
      <w:proofErr w:type="spellStart"/>
      <w:r w:rsidRPr="00F2364C" w:rsidR="00CF7113">
        <w:rPr>
          <w:rFonts w:cs="Segoe UI"/>
          <w:sz w:val="24"/>
          <w:szCs w:val="24"/>
        </w:rPr>
        <w:t>Rapinesi</w:t>
      </w:r>
      <w:proofErr w:type="spellEnd"/>
      <w:r w:rsidRPr="00F2364C" w:rsidR="00CF7113">
        <w:rPr>
          <w:rFonts w:cs="Segoe UI"/>
          <w:sz w:val="24"/>
          <w:szCs w:val="24"/>
        </w:rPr>
        <w:t xml:space="preserve"> C, Ducci G.  Chronic koro-like syndrome (KLS) in recurrent depressive disorder as a variant of </w:t>
      </w:r>
      <w:proofErr w:type="spellStart"/>
      <w:r w:rsidRPr="00F2364C" w:rsidR="00CF7113">
        <w:rPr>
          <w:rFonts w:cs="Segoe UI"/>
          <w:sz w:val="24"/>
          <w:szCs w:val="24"/>
        </w:rPr>
        <w:t>Cotard’s</w:t>
      </w:r>
      <w:proofErr w:type="spellEnd"/>
      <w:r w:rsidRPr="00F2364C" w:rsidR="00CF7113">
        <w:rPr>
          <w:rFonts w:cs="Segoe UI"/>
          <w:sz w:val="24"/>
          <w:szCs w:val="24"/>
        </w:rPr>
        <w:t xml:space="preserve"> delusion in an Italian male patient. A case report and historical review. </w:t>
      </w:r>
      <w:r w:rsidRPr="00F2364C" w:rsidR="00CF7113">
        <w:rPr>
          <w:rFonts w:cs="Segoe UI"/>
          <w:i/>
          <w:sz w:val="24"/>
          <w:szCs w:val="24"/>
        </w:rPr>
        <w:t xml:space="preserve">Rivista di </w:t>
      </w:r>
      <w:proofErr w:type="spellStart"/>
      <w:r w:rsidRPr="00F2364C" w:rsidR="00CF7113">
        <w:rPr>
          <w:rFonts w:cs="Segoe UI"/>
          <w:i/>
          <w:sz w:val="24"/>
          <w:szCs w:val="24"/>
        </w:rPr>
        <w:t>Psychiatria</w:t>
      </w:r>
      <w:proofErr w:type="spellEnd"/>
      <w:r w:rsidRPr="00F2364C" w:rsidR="00CF7113">
        <w:rPr>
          <w:rFonts w:cs="Segoe UI"/>
          <w:i/>
          <w:sz w:val="24"/>
          <w:szCs w:val="24"/>
        </w:rPr>
        <w:t xml:space="preserve">. 2011; 46(3): 220-226. </w:t>
      </w:r>
    </w:p>
    <w:p w:rsidRPr="00F2364C" w:rsidR="00CF7113" w:rsidP="00CF7113" w:rsidRDefault="00CF7113" w14:paraId="20DA341A" w14:textId="77777777">
      <w:pPr>
        <w:widowControl w:val="0"/>
        <w:autoSpaceDE w:val="0"/>
        <w:autoSpaceDN w:val="0"/>
        <w:adjustRightInd w:val="0"/>
        <w:spacing w:after="0" w:line="240" w:lineRule="auto"/>
        <w:jc w:val="both"/>
        <w:rPr>
          <w:rFonts w:cs="Segoe UI"/>
          <w:i/>
          <w:sz w:val="24"/>
          <w:szCs w:val="24"/>
        </w:rPr>
      </w:pPr>
    </w:p>
    <w:p w:rsidRPr="00F2364C" w:rsidR="00CF7113" w:rsidP="00CF7113" w:rsidRDefault="00C6578C" w14:paraId="6E0D7F8B" w14:textId="77777777">
      <w:pPr>
        <w:jc w:val="both"/>
        <w:rPr>
          <w:i/>
          <w:sz w:val="24"/>
          <w:szCs w:val="24"/>
        </w:rPr>
      </w:pPr>
      <w:r w:rsidRPr="00F2364C">
        <w:rPr>
          <w:rFonts w:cs="Arial"/>
          <w:spacing w:val="5"/>
          <w:sz w:val="24"/>
          <w:szCs w:val="24"/>
        </w:rPr>
        <w:t xml:space="preserve">4. </w:t>
      </w:r>
      <w:r w:rsidRPr="00F2364C" w:rsidR="00CF7113">
        <w:rPr>
          <w:sz w:val="24"/>
          <w:szCs w:val="24"/>
        </w:rPr>
        <w:t xml:space="preserve">Ko S M. </w:t>
      </w:r>
      <w:proofErr w:type="spellStart"/>
      <w:r w:rsidRPr="00F2364C" w:rsidR="00CF7113">
        <w:rPr>
          <w:sz w:val="24"/>
          <w:szCs w:val="24"/>
        </w:rPr>
        <w:t>Cotard’s</w:t>
      </w:r>
      <w:proofErr w:type="spellEnd"/>
      <w:r w:rsidRPr="00F2364C" w:rsidR="00CF7113">
        <w:rPr>
          <w:sz w:val="24"/>
          <w:szCs w:val="24"/>
        </w:rPr>
        <w:t xml:space="preserve"> syndrome: two case reports. </w:t>
      </w:r>
      <w:r w:rsidRPr="00F2364C" w:rsidR="00CF7113">
        <w:rPr>
          <w:i/>
          <w:sz w:val="24"/>
          <w:szCs w:val="24"/>
        </w:rPr>
        <w:t>Singapore Med J. 1989; 30: 277-278.</w:t>
      </w:r>
    </w:p>
    <w:p w:rsidRPr="00F2364C" w:rsidR="00CF7113" w:rsidP="00CF7113" w:rsidRDefault="00C21B7A" w14:paraId="16E2D6E2" w14:textId="77777777">
      <w:pPr>
        <w:jc w:val="both"/>
        <w:rPr>
          <w:i/>
          <w:sz w:val="24"/>
          <w:szCs w:val="24"/>
        </w:rPr>
      </w:pPr>
      <w:r w:rsidRPr="00F2364C">
        <w:rPr>
          <w:sz w:val="24"/>
          <w:szCs w:val="24"/>
        </w:rPr>
        <w:t xml:space="preserve">5. </w:t>
      </w:r>
      <w:r w:rsidRPr="00F2364C" w:rsidR="00CF7113">
        <w:rPr>
          <w:sz w:val="24"/>
          <w:szCs w:val="24"/>
        </w:rPr>
        <w:t xml:space="preserve">Hamon J M, </w:t>
      </w:r>
      <w:proofErr w:type="spellStart"/>
      <w:r w:rsidRPr="00F2364C" w:rsidR="00CF7113">
        <w:rPr>
          <w:sz w:val="24"/>
          <w:szCs w:val="24"/>
        </w:rPr>
        <w:t>Ginestet</w:t>
      </w:r>
      <w:proofErr w:type="spellEnd"/>
      <w:r w:rsidRPr="00F2364C" w:rsidR="00CF7113">
        <w:rPr>
          <w:sz w:val="24"/>
          <w:szCs w:val="24"/>
        </w:rPr>
        <w:t xml:space="preserve"> D. Delusion of negation: four case reports. </w:t>
      </w:r>
      <w:r w:rsidRPr="00F2364C" w:rsidR="00CF7113">
        <w:rPr>
          <w:i/>
          <w:sz w:val="24"/>
          <w:szCs w:val="24"/>
        </w:rPr>
        <w:t>Ann Med Psychol. 1994; 152: 425-443.</w:t>
      </w:r>
    </w:p>
    <w:p w:rsidRPr="00F2364C" w:rsidR="00CF7113" w:rsidP="00CF7113" w:rsidRDefault="00C21B7A" w14:paraId="175A586C" w14:textId="77777777">
      <w:pPr>
        <w:spacing w:after="0" w:line="240" w:lineRule="auto"/>
        <w:jc w:val="both"/>
        <w:rPr>
          <w:rFonts w:eastAsia="Times New Roman"/>
          <w:i/>
          <w:sz w:val="24"/>
          <w:szCs w:val="24"/>
        </w:rPr>
      </w:pPr>
      <w:r w:rsidRPr="00F2364C">
        <w:rPr>
          <w:sz w:val="24"/>
          <w:szCs w:val="24"/>
        </w:rPr>
        <w:t xml:space="preserve">6. </w:t>
      </w:r>
      <w:proofErr w:type="spellStart"/>
      <w:r w:rsidRPr="00F2364C" w:rsidR="00CF7113">
        <w:rPr>
          <w:rFonts w:eastAsia="Times New Roman"/>
          <w:sz w:val="24"/>
          <w:szCs w:val="24"/>
        </w:rPr>
        <w:t>Berios</w:t>
      </w:r>
      <w:proofErr w:type="spellEnd"/>
      <w:r w:rsidRPr="00F2364C" w:rsidR="00CF7113">
        <w:rPr>
          <w:rFonts w:eastAsia="Times New Roman"/>
          <w:sz w:val="24"/>
          <w:szCs w:val="24"/>
        </w:rPr>
        <w:t xml:space="preserve"> GE, Luque R. </w:t>
      </w:r>
      <w:proofErr w:type="spellStart"/>
      <w:r w:rsidRPr="00F2364C" w:rsidR="00CF7113">
        <w:rPr>
          <w:rFonts w:eastAsia="Times New Roman"/>
          <w:sz w:val="24"/>
          <w:szCs w:val="24"/>
        </w:rPr>
        <w:t>Cortard’s</w:t>
      </w:r>
      <w:proofErr w:type="spellEnd"/>
      <w:r w:rsidRPr="00F2364C" w:rsidR="00CF7113">
        <w:rPr>
          <w:rFonts w:eastAsia="Times New Roman"/>
          <w:sz w:val="24"/>
          <w:szCs w:val="24"/>
        </w:rPr>
        <w:t xml:space="preserve"> syndrome: Analysis of 100 cases. </w:t>
      </w:r>
      <w:r w:rsidRPr="00F2364C" w:rsidR="00CF7113">
        <w:rPr>
          <w:rFonts w:eastAsia="Times New Roman"/>
          <w:i/>
          <w:sz w:val="24"/>
          <w:szCs w:val="24"/>
        </w:rPr>
        <w:t xml:space="preserve">Acta </w:t>
      </w:r>
      <w:proofErr w:type="spellStart"/>
      <w:r w:rsidRPr="00F2364C" w:rsidR="00CF7113">
        <w:rPr>
          <w:rFonts w:eastAsia="Times New Roman"/>
          <w:i/>
          <w:sz w:val="24"/>
          <w:szCs w:val="24"/>
        </w:rPr>
        <w:t>Psychiatrica</w:t>
      </w:r>
      <w:proofErr w:type="spellEnd"/>
      <w:r w:rsidRPr="00F2364C" w:rsidR="00CF7113">
        <w:rPr>
          <w:rFonts w:eastAsia="Times New Roman"/>
          <w:i/>
          <w:sz w:val="24"/>
          <w:szCs w:val="24"/>
        </w:rPr>
        <w:t xml:space="preserve"> Scand. 1995; 91(3): 185-188. </w:t>
      </w:r>
    </w:p>
    <w:p w:rsidRPr="00F2364C" w:rsidR="00CF7113" w:rsidP="00CF7113" w:rsidRDefault="00CF7113" w14:paraId="7FFEE32C" w14:textId="77777777">
      <w:pPr>
        <w:spacing w:after="0" w:line="240" w:lineRule="auto"/>
        <w:jc w:val="both"/>
        <w:rPr>
          <w:rFonts w:eastAsia="Times New Roman"/>
          <w:i/>
          <w:sz w:val="24"/>
          <w:szCs w:val="24"/>
        </w:rPr>
      </w:pPr>
    </w:p>
    <w:p w:rsidRPr="00F2364C" w:rsidR="00CF7113" w:rsidP="00CF7113" w:rsidRDefault="00C21B7A" w14:paraId="705E1B2C" w14:textId="77777777">
      <w:pPr>
        <w:spacing w:after="0" w:line="240" w:lineRule="auto"/>
        <w:jc w:val="both"/>
        <w:rPr>
          <w:rFonts w:eastAsia="Times New Roman"/>
          <w:i/>
          <w:sz w:val="24"/>
          <w:szCs w:val="24"/>
        </w:rPr>
      </w:pPr>
      <w:r w:rsidRPr="00F2364C">
        <w:rPr>
          <w:rFonts w:eastAsia="Times New Roman"/>
          <w:sz w:val="24"/>
          <w:szCs w:val="24"/>
        </w:rPr>
        <w:t xml:space="preserve">7. </w:t>
      </w:r>
      <w:proofErr w:type="spellStart"/>
      <w:r w:rsidRPr="00F2364C" w:rsidR="00CF7113">
        <w:rPr>
          <w:rFonts w:eastAsia="Times New Roman"/>
          <w:sz w:val="24"/>
          <w:szCs w:val="24"/>
        </w:rPr>
        <w:t>Szymanki</w:t>
      </w:r>
      <w:proofErr w:type="spellEnd"/>
      <w:r w:rsidRPr="00F2364C" w:rsidR="00CF7113">
        <w:rPr>
          <w:rFonts w:eastAsia="Times New Roman"/>
          <w:sz w:val="24"/>
          <w:szCs w:val="24"/>
        </w:rPr>
        <w:t xml:space="preserve"> H. Prolonged depersonalization after marijuana use. </w:t>
      </w:r>
      <w:r w:rsidRPr="00F2364C" w:rsidR="00CF7113">
        <w:rPr>
          <w:rFonts w:eastAsia="Times New Roman"/>
          <w:i/>
          <w:sz w:val="24"/>
          <w:szCs w:val="24"/>
        </w:rPr>
        <w:t>Amer J Psychiatry. 1981; 138(2):231-233.</w:t>
      </w:r>
    </w:p>
    <w:p w:rsidRPr="00F2364C" w:rsidR="00CF7113" w:rsidP="00CF7113" w:rsidRDefault="00CF7113" w14:paraId="6545617D" w14:textId="77777777">
      <w:pPr>
        <w:spacing w:after="0" w:line="240" w:lineRule="auto"/>
        <w:jc w:val="both"/>
        <w:rPr>
          <w:rFonts w:eastAsia="Times New Roman"/>
          <w:i/>
          <w:sz w:val="24"/>
          <w:szCs w:val="24"/>
        </w:rPr>
      </w:pPr>
    </w:p>
    <w:p w:rsidRPr="00F2364C" w:rsidR="00CF7113" w:rsidP="00CF7113" w:rsidRDefault="00C21B7A" w14:paraId="31B9F804" w14:textId="77777777">
      <w:pPr>
        <w:spacing w:after="0" w:line="240" w:lineRule="auto"/>
        <w:jc w:val="both"/>
        <w:rPr>
          <w:rFonts w:eastAsia="Times New Roman"/>
          <w:i/>
          <w:sz w:val="24"/>
          <w:szCs w:val="24"/>
        </w:rPr>
      </w:pPr>
      <w:r w:rsidRPr="00F2364C">
        <w:rPr>
          <w:rFonts w:eastAsia="Times New Roman"/>
          <w:sz w:val="24"/>
          <w:szCs w:val="24"/>
        </w:rPr>
        <w:t>8.</w:t>
      </w:r>
      <w:r w:rsidRPr="00F2364C" w:rsidR="00CF7113">
        <w:rPr>
          <w:rFonts w:eastAsia="Times New Roman"/>
          <w:sz w:val="24"/>
          <w:szCs w:val="24"/>
        </w:rPr>
        <w:t xml:space="preserve"> Sean P, Madde MS, </w:t>
      </w:r>
      <w:proofErr w:type="spellStart"/>
      <w:r w:rsidRPr="00F2364C" w:rsidR="00CF7113">
        <w:rPr>
          <w:rFonts w:eastAsia="Times New Roman"/>
          <w:sz w:val="24"/>
          <w:szCs w:val="24"/>
        </w:rPr>
        <w:t>Einhom</w:t>
      </w:r>
      <w:proofErr w:type="spellEnd"/>
      <w:r w:rsidRPr="00F2364C" w:rsidR="00CF7113">
        <w:rPr>
          <w:rFonts w:eastAsia="Times New Roman"/>
          <w:sz w:val="24"/>
          <w:szCs w:val="24"/>
        </w:rPr>
        <w:t xml:space="preserve"> MS. Cannabis-induced depersonalization-</w:t>
      </w:r>
      <w:proofErr w:type="spellStart"/>
      <w:r w:rsidRPr="00F2364C" w:rsidR="00CF7113">
        <w:rPr>
          <w:rFonts w:eastAsia="Times New Roman"/>
          <w:sz w:val="24"/>
          <w:szCs w:val="24"/>
        </w:rPr>
        <w:t>derealiztion</w:t>
      </w:r>
      <w:proofErr w:type="spellEnd"/>
      <w:r w:rsidRPr="00F2364C" w:rsidR="00CF7113">
        <w:rPr>
          <w:rFonts w:eastAsia="Times New Roman"/>
          <w:sz w:val="24"/>
          <w:szCs w:val="24"/>
        </w:rPr>
        <w:t xml:space="preserve"> disorder. </w:t>
      </w:r>
      <w:r w:rsidRPr="00F2364C" w:rsidR="00CF7113">
        <w:rPr>
          <w:rFonts w:eastAsia="Times New Roman"/>
          <w:i/>
          <w:sz w:val="24"/>
          <w:szCs w:val="24"/>
        </w:rPr>
        <w:t xml:space="preserve">Amer J </w:t>
      </w:r>
      <w:proofErr w:type="spellStart"/>
      <w:r w:rsidRPr="00F2364C" w:rsidR="00CF7113">
        <w:rPr>
          <w:rFonts w:eastAsia="Times New Roman"/>
          <w:i/>
          <w:sz w:val="24"/>
          <w:szCs w:val="24"/>
        </w:rPr>
        <w:t>Psychiat</w:t>
      </w:r>
      <w:proofErr w:type="spellEnd"/>
      <w:r w:rsidRPr="00F2364C" w:rsidR="00CF7113">
        <w:rPr>
          <w:rFonts w:eastAsia="Times New Roman"/>
          <w:i/>
          <w:sz w:val="24"/>
          <w:szCs w:val="24"/>
        </w:rPr>
        <w:t xml:space="preserve"> Residents’ J. 2018; Feb.:3-6. </w:t>
      </w:r>
    </w:p>
    <w:p w:rsidRPr="00F2364C" w:rsidR="00CF7113" w:rsidP="00CF7113" w:rsidRDefault="00CF7113" w14:paraId="466C71BE" w14:textId="77777777">
      <w:pPr>
        <w:spacing w:after="0" w:line="240" w:lineRule="auto"/>
        <w:jc w:val="both"/>
        <w:rPr>
          <w:rFonts w:eastAsia="Times New Roman"/>
          <w:i/>
          <w:sz w:val="24"/>
          <w:szCs w:val="24"/>
        </w:rPr>
      </w:pPr>
    </w:p>
    <w:p w:rsidRPr="00F2364C" w:rsidR="00CF7113" w:rsidP="00CF7113" w:rsidRDefault="00C21B7A" w14:paraId="49545A05" w14:textId="77777777">
      <w:pPr>
        <w:spacing w:line="360" w:lineRule="auto"/>
        <w:jc w:val="both"/>
        <w:rPr>
          <w:i/>
          <w:sz w:val="24"/>
          <w:szCs w:val="24"/>
        </w:rPr>
      </w:pPr>
      <w:r w:rsidRPr="00F2364C">
        <w:rPr>
          <w:sz w:val="24"/>
          <w:szCs w:val="24"/>
        </w:rPr>
        <w:t>9.</w:t>
      </w:r>
      <w:r w:rsidRPr="00F2364C" w:rsidR="00CF7113">
        <w:rPr>
          <w:sz w:val="24"/>
          <w:szCs w:val="24"/>
        </w:rPr>
        <w:t xml:space="preserve"> Tollefson G. Delusional hypochondriasis, depression, and amoxapine. </w:t>
      </w:r>
      <w:r w:rsidRPr="00F2364C" w:rsidR="00CF7113">
        <w:rPr>
          <w:i/>
          <w:sz w:val="24"/>
          <w:szCs w:val="24"/>
        </w:rPr>
        <w:t xml:space="preserve">Amer J </w:t>
      </w:r>
      <w:proofErr w:type="spellStart"/>
      <w:r w:rsidRPr="00F2364C" w:rsidR="00CF7113">
        <w:rPr>
          <w:i/>
          <w:sz w:val="24"/>
          <w:szCs w:val="24"/>
        </w:rPr>
        <w:t>Psychiat</w:t>
      </w:r>
      <w:proofErr w:type="spellEnd"/>
      <w:r w:rsidRPr="00F2364C" w:rsidR="00CF7113">
        <w:rPr>
          <w:i/>
          <w:sz w:val="24"/>
          <w:szCs w:val="24"/>
        </w:rPr>
        <w:t xml:space="preserve">. 1985; 142 (12): 1518-1519. </w:t>
      </w:r>
    </w:p>
    <w:p w:rsidRPr="00F2364C" w:rsidR="00CF7113" w:rsidP="00CF7113" w:rsidRDefault="00C21B7A" w14:paraId="440E3D0B" w14:textId="77777777">
      <w:pPr>
        <w:spacing w:after="0" w:line="240" w:lineRule="auto"/>
        <w:jc w:val="both"/>
        <w:rPr>
          <w:i/>
          <w:sz w:val="24"/>
          <w:szCs w:val="24"/>
        </w:rPr>
      </w:pPr>
      <w:r w:rsidRPr="00F2364C">
        <w:rPr>
          <w:rFonts w:eastAsia="Times New Roman"/>
          <w:sz w:val="24"/>
          <w:szCs w:val="24"/>
        </w:rPr>
        <w:t>10.</w:t>
      </w:r>
      <w:r w:rsidRPr="00F2364C" w:rsidR="00CF7113">
        <w:rPr>
          <w:rFonts w:eastAsia="Times New Roman"/>
          <w:sz w:val="24"/>
          <w:szCs w:val="24"/>
        </w:rPr>
        <w:t xml:space="preserve"> </w:t>
      </w:r>
      <w:proofErr w:type="spellStart"/>
      <w:r w:rsidRPr="00F2364C" w:rsidR="00CF7113">
        <w:rPr>
          <w:sz w:val="24"/>
          <w:szCs w:val="24"/>
        </w:rPr>
        <w:t>Arzy</w:t>
      </w:r>
      <w:proofErr w:type="spellEnd"/>
      <w:r w:rsidRPr="00F2364C" w:rsidR="00CF7113">
        <w:rPr>
          <w:sz w:val="24"/>
          <w:szCs w:val="24"/>
        </w:rPr>
        <w:t xml:space="preserve"> S, </w:t>
      </w:r>
      <w:proofErr w:type="spellStart"/>
      <w:r w:rsidRPr="00F2364C" w:rsidR="00CF7113">
        <w:rPr>
          <w:sz w:val="24"/>
          <w:szCs w:val="24"/>
        </w:rPr>
        <w:t>Overney</w:t>
      </w:r>
      <w:proofErr w:type="spellEnd"/>
      <w:r w:rsidRPr="00F2364C" w:rsidR="00CF7113">
        <w:rPr>
          <w:sz w:val="24"/>
          <w:szCs w:val="24"/>
        </w:rPr>
        <w:t xml:space="preserve"> IS, Landi T, Blanke O. Neural mechanisms of embodiment: asomatognosia due to premotor cortex damage</w:t>
      </w:r>
      <w:r w:rsidRPr="00F2364C" w:rsidR="00CF7113">
        <w:rPr>
          <w:i/>
          <w:sz w:val="24"/>
          <w:szCs w:val="24"/>
        </w:rPr>
        <w:t xml:space="preserve">. Arch Neurol. 2006; 63:1022-1025.  </w:t>
      </w:r>
    </w:p>
    <w:p w:rsidRPr="00F2364C" w:rsidR="00CF7113" w:rsidP="00CF7113" w:rsidRDefault="00CF7113" w14:paraId="7148B6EB" w14:textId="77777777">
      <w:pPr>
        <w:spacing w:after="0" w:line="240" w:lineRule="auto"/>
        <w:jc w:val="both"/>
        <w:rPr>
          <w:i/>
          <w:sz w:val="24"/>
          <w:szCs w:val="24"/>
        </w:rPr>
      </w:pPr>
    </w:p>
    <w:p w:rsidRPr="00F2364C" w:rsidR="00CF7113" w:rsidP="005D1300" w:rsidRDefault="00C21B7A" w14:paraId="0D9E531B" w14:textId="77777777">
      <w:pPr>
        <w:pStyle w:val="LastRef"/>
        <w:rPr>
          <w:i/>
        </w:rPr>
      </w:pPr>
      <w:r w:rsidRPr="00F2364C">
        <w:lastRenderedPageBreak/>
        <w:t xml:space="preserve">11. </w:t>
      </w:r>
      <w:r w:rsidRPr="00F2364C" w:rsidR="00CF7113">
        <w:t xml:space="preserve">Veale D, Miles S, Read J, </w:t>
      </w:r>
      <w:proofErr w:type="spellStart"/>
      <w:r w:rsidRPr="00F2364C" w:rsidR="00CF7113">
        <w:t>Trogila</w:t>
      </w:r>
      <w:proofErr w:type="spellEnd"/>
      <w:r w:rsidRPr="00F2364C" w:rsidR="00CF7113">
        <w:t xml:space="preserve"> A, Carmona L, Fiorito C et al.  Penile dysmorphic disorder: Development of a screening scale. </w:t>
      </w:r>
      <w:proofErr w:type="gramStart"/>
      <w:r w:rsidRPr="00F2364C" w:rsidR="00CF7113">
        <w:rPr>
          <w:i/>
        </w:rPr>
        <w:t>Arch  Sex</w:t>
      </w:r>
      <w:proofErr w:type="gramEnd"/>
      <w:r w:rsidRPr="00F2364C" w:rsidR="00CF7113">
        <w:rPr>
          <w:i/>
        </w:rPr>
        <w:t xml:space="preserve">  </w:t>
      </w:r>
      <w:proofErr w:type="spellStart"/>
      <w:r w:rsidRPr="00F2364C" w:rsidR="00CF7113">
        <w:rPr>
          <w:i/>
        </w:rPr>
        <w:t>Behav</w:t>
      </w:r>
      <w:proofErr w:type="spellEnd"/>
      <w:r w:rsidRPr="00F2364C" w:rsidR="00CF7113">
        <w:rPr>
          <w:i/>
        </w:rPr>
        <w:t>.</w:t>
      </w:r>
      <w:r w:rsidRPr="00F2364C" w:rsidR="00CF7113">
        <w:t xml:space="preserve">  </w:t>
      </w:r>
      <w:r w:rsidRPr="00F2364C" w:rsidR="00CF7113">
        <w:rPr>
          <w:i/>
        </w:rPr>
        <w:t>2015; 44(8): 2311-2321.</w:t>
      </w:r>
    </w:p>
    <w:p w:rsidRPr="00F2364C" w:rsidR="00723C16" w:rsidP="00CF7113" w:rsidRDefault="00723C16" w14:paraId="0DE6DE7F" w14:textId="77777777"/>
    <w:p w:rsidRPr="00F2364C" w:rsidR="00434F72" w:rsidP="00CF7113" w:rsidRDefault="00434F72" w14:paraId="6CF25DA4" w14:textId="77777777"/>
    <w:p w:rsidRPr="00F2364C" w:rsidR="00434F72" w:rsidP="007F5F47" w:rsidRDefault="007F5F47" w14:paraId="28FF3C90" w14:textId="38FFAE54">
      <w:pPr>
        <w:pStyle w:val="Heading1"/>
      </w:pPr>
      <w:r>
        <w:t>Appendix</w:t>
      </w:r>
    </w:p>
    <w:p w:rsidRPr="00F2364C" w:rsidR="00434F72" w:rsidP="00CF7113" w:rsidRDefault="007F5F47" w14:paraId="62C32E03" w14:textId="300FCDA8">
      <w:r>
        <w:t>This is appendix</w:t>
      </w:r>
    </w:p>
    <w:p w:rsidRPr="00F2364C" w:rsidR="00434F72" w:rsidP="00CF7113" w:rsidRDefault="00434F72" w14:paraId="74C910CA" w14:textId="77777777"/>
    <w:p w:rsidRPr="00F2364C" w:rsidR="00434F72" w:rsidP="00CF7113" w:rsidRDefault="00434F72" w14:paraId="6095FE35" w14:textId="77777777"/>
    <w:sectPr w:rsidRPr="00F2364C" w:rsidR="00434F72" w:rsidSect="00723C16">
      <w:footerReference w:type="default" r:id="rId1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DT" w:author="Dev Team" w:date="2024-09-29T12:04:00" w:id="1223242958">
    <w:p xmlns:w14="http://schemas.microsoft.com/office/word/2010/wordml" xmlns:w="http://schemas.openxmlformats.org/wordprocessingml/2006/main" w:rsidR="5317D4C1" w:rsidRDefault="18A491CE" w14:paraId="4D4042FD" w14:textId="432F0173">
      <w:pPr>
        <w:pStyle w:val="CommentText"/>
      </w:pPr>
      <w:r>
        <w:rPr>
          <w:rStyle w:val="CommentReference"/>
        </w:rPr>
        <w:annotationRef/>
      </w:r>
      <w:r w:rsidRPr="16411D96" w:rsidR="75FD3D22">
        <w:t>Mismatched pair</w:t>
      </w:r>
    </w:p>
  </w:comment>
  <w:comment xmlns:w="http://schemas.openxmlformats.org/wordprocessingml/2006/main" w:initials="DT" w:author="Dev Team" w:date="2024-09-29T12:07:56" w:id="886558397">
    <w:p xmlns:w14="http://schemas.microsoft.com/office/word/2010/wordml" xmlns:w="http://schemas.openxmlformats.org/wordprocessingml/2006/main" w:rsidR="5CEAE156" w:rsidRDefault="29D6830A" w14:paraId="1FA7B604" w14:textId="35BAA365">
      <w:pPr>
        <w:pStyle w:val="CommentText"/>
      </w:pPr>
      <w:r>
        <w:rPr>
          <w:rStyle w:val="CommentReference"/>
        </w:rPr>
        <w:annotationRef/>
      </w:r>
      <w:r w:rsidRPr="733E4A57" w:rsidR="588B7027">
        <w:t>Mismatched pair</w:t>
      </w:r>
    </w:p>
  </w:comment>
  <w:comment xmlns:w="http://schemas.openxmlformats.org/wordprocessingml/2006/main" w:initials="DT" w:author="Dev Team" w:date="2024-09-29T12:07:56" w:id="1946190623">
    <w:p xmlns:w14="http://schemas.microsoft.com/office/word/2010/wordml" xmlns:w="http://schemas.openxmlformats.org/wordprocessingml/2006/main" w:rsidR="41F16911" w:rsidRDefault="08118844" w14:paraId="4DCE220F" w14:textId="14BEF01A">
      <w:pPr>
        <w:pStyle w:val="CommentText"/>
      </w:pPr>
      <w:r>
        <w:rPr>
          <w:rStyle w:val="CommentReference"/>
        </w:rPr>
        <w:annotationRef/>
      </w:r>
      <w:r w:rsidRPr="3702EE9B" w:rsidR="31D07CC7">
        <w:t>Mismatched pair</w:t>
      </w:r>
    </w:p>
  </w:comment>
  <w:comment xmlns:w="http://schemas.openxmlformats.org/wordprocessingml/2006/main" w:initials="DT" w:author="Dev Team" w:date="2024-09-29T12:11:32" w:id="1409172897">
    <w:p xmlns:w14="http://schemas.microsoft.com/office/word/2010/wordml" xmlns:w="http://schemas.openxmlformats.org/wordprocessingml/2006/main" w:rsidR="601CE59D" w:rsidRDefault="32C8E325" w14:paraId="7B5C09F0" w14:textId="5AE6E2C3">
      <w:pPr>
        <w:pStyle w:val="CommentText"/>
      </w:pPr>
      <w:r>
        <w:rPr>
          <w:rStyle w:val="CommentReference"/>
        </w:rPr>
        <w:annotationRef/>
      </w:r>
      <w:r w:rsidRPr="2DFE26F2" w:rsidR="49C136E5">
        <w:t>Mismatched pair</w:t>
      </w:r>
    </w:p>
  </w:comment>
  <w:comment xmlns:w="http://schemas.openxmlformats.org/wordprocessingml/2006/main" w:initials="DT" w:author="Dev Team" w:date="2024-09-29T12:11:32" w:id="201137911">
    <w:p xmlns:w14="http://schemas.microsoft.com/office/word/2010/wordml" xmlns:w="http://schemas.openxmlformats.org/wordprocessingml/2006/main" w:rsidR="22528258" w:rsidRDefault="204A0E07" w14:paraId="16A89DF9" w14:textId="7C1020F2">
      <w:pPr>
        <w:pStyle w:val="CommentText"/>
      </w:pPr>
      <w:r>
        <w:rPr>
          <w:rStyle w:val="CommentReference"/>
        </w:rPr>
        <w:annotationRef/>
      </w:r>
      <w:r w:rsidRPr="3EFB9B68" w:rsidR="2C214B25">
        <w:t>Mismatched pair</w:t>
      </w:r>
    </w:p>
  </w:comment>
  <w:comment xmlns:w="http://schemas.openxmlformats.org/wordprocessingml/2006/main" w:initials="DT" w:author="Dev Team" w:date="2024-09-29T12:11:58" w:id="1878799844">
    <w:p xmlns:w14="http://schemas.microsoft.com/office/word/2010/wordml" xmlns:w="http://schemas.openxmlformats.org/wordprocessingml/2006/main" w:rsidR="3DF8117C" w:rsidRDefault="64FE0BFC" w14:paraId="45401697" w14:textId="55A7C356">
      <w:pPr>
        <w:pStyle w:val="CommentText"/>
      </w:pPr>
      <w:r>
        <w:rPr>
          <w:rStyle w:val="CommentReference"/>
        </w:rPr>
        <w:annotationRef/>
      </w:r>
      <w:r w:rsidRPr="009C9DFF" w:rsidR="6698D281">
        <w:t>Mismatched pair</w:t>
      </w:r>
    </w:p>
  </w:comment>
  <w:comment xmlns:w="http://schemas.openxmlformats.org/wordprocessingml/2006/main" w:initials="DT" w:author="Dev Team" w:date="2024-09-29T12:11:58" w:id="1239386366">
    <w:p xmlns:w14="http://schemas.microsoft.com/office/word/2010/wordml" xmlns:w="http://schemas.openxmlformats.org/wordprocessingml/2006/main" w:rsidR="128F03EB" w:rsidRDefault="5A752875" w14:paraId="18D02BF4" w14:textId="7C712622">
      <w:pPr>
        <w:pStyle w:val="CommentText"/>
      </w:pPr>
      <w:r>
        <w:rPr>
          <w:rStyle w:val="CommentReference"/>
        </w:rPr>
        <w:annotationRef/>
      </w:r>
      <w:r w:rsidRPr="19876AF7" w:rsidR="769B9D68">
        <w:t>Mismatched pair</w:t>
      </w:r>
    </w:p>
  </w:comment>
  <w:comment xmlns:w="http://schemas.openxmlformats.org/wordprocessingml/2006/main" w:initials="DT" w:author="Dev Team" w:date="2024-09-29T12:11:58" w:id="236117675">
    <w:p xmlns:w14="http://schemas.microsoft.com/office/word/2010/wordml" xmlns:w="http://schemas.openxmlformats.org/wordprocessingml/2006/main" w:rsidR="1891CCAD" w:rsidRDefault="4B0CF799" w14:paraId="167C6050" w14:textId="0ECC16B9">
      <w:pPr>
        <w:pStyle w:val="CommentText"/>
      </w:pPr>
      <w:r>
        <w:rPr>
          <w:rStyle w:val="CommentReference"/>
        </w:rPr>
        <w:annotationRef/>
      </w:r>
      <w:r w:rsidRPr="00C07076" w:rsidR="11B277C0">
        <w:t>Mismatched pair</w:t>
      </w:r>
    </w:p>
  </w:comment>
</w:comments>
</file>

<file path=word/commentsExtended.xml><?xml version="1.0" encoding="utf-8"?>
<w15:commentsEx xmlns:mc="http://schemas.openxmlformats.org/markup-compatibility/2006" xmlns:w15="http://schemas.microsoft.com/office/word/2012/wordml" mc:Ignorable="w15">
  <w15:commentEx w15:done="0" w15:paraId="4D4042FD"/>
  <w15:commentEx w15:done="0" w15:paraId="1FA7B604"/>
  <w15:commentEx w15:done="0" w15:paraId="4DCE220F"/>
  <w15:commentEx w15:done="0" w15:paraId="7B5C09F0"/>
  <w15:commentEx w15:done="0" w15:paraId="16A89DF9"/>
  <w15:commentEx w15:done="0" w15:paraId="45401697"/>
  <w15:commentEx w15:done="0" w15:paraId="18D02BF4"/>
  <w15:commentEx w15:done="0" w15:paraId="167C605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0C8666" w16cex:dateUtc="2024-09-29T06:34:00.499Z"/>
  <w16cex:commentExtensible w16cex:durableId="369CDB6D" w16cex:dateUtc="2024-09-29T06:37:56.903Z"/>
  <w16cex:commentExtensible w16cex:durableId="7285F996" w16cex:dateUtc="2024-09-29T06:37:56.925Z"/>
  <w16cex:commentExtensible w16cex:durableId="5F941E1B" w16cex:dateUtc="2024-09-29T06:41:32.189Z"/>
  <w16cex:commentExtensible w16cex:durableId="206B9291" w16cex:dateUtc="2024-09-29T06:41:32.217Z"/>
  <w16cex:commentExtensible w16cex:durableId="0841527A" w16cex:dateUtc="2024-09-29T06:41:58.774Z">
    <w16cex:extLst>
      <w16:ext w16:uri="{CE6994B0-6A32-4C9F-8C6B-6E91EDA988CE}">
        <cr:reactions xmlns:cr="http://schemas.microsoft.com/office/comments/2020/reactions">
          <cr:reaction reactionType="1">
            <cr:reactionInfo dateUtc="2024-09-29T06:42:12.933Z">
              <cr:user userId="S::dev-team@evc-tech.com::dafae2e5-4f32-429f-a74f-88f1f8a89885" userProvider="AD" userName="Dev Team"/>
            </cr:reactionInfo>
          </cr:reaction>
        </cr:reactions>
      </w16:ext>
    </w16cex:extLst>
  </w16cex:commentExtensible>
  <w16cex:commentExtensible w16cex:durableId="626F11BA" w16cex:dateUtc="2024-09-29T06:41:58.79Z"/>
  <w16cex:commentExtensible w16cex:durableId="79F3F698" w16cex:dateUtc="2024-09-29T06:41:58.799Z"/>
</w16cex:commentsExtensible>
</file>

<file path=word/commentsIds.xml><?xml version="1.0" encoding="utf-8"?>
<w16cid:commentsIds xmlns:mc="http://schemas.openxmlformats.org/markup-compatibility/2006" xmlns:w16cid="http://schemas.microsoft.com/office/word/2016/wordml/cid" mc:Ignorable="w16cid">
  <w16cid:commentId w16cid:paraId="4D4042FD" w16cid:durableId="290C8666"/>
  <w16cid:commentId w16cid:paraId="1FA7B604" w16cid:durableId="369CDB6D"/>
  <w16cid:commentId w16cid:paraId="4DCE220F" w16cid:durableId="7285F996"/>
  <w16cid:commentId w16cid:paraId="7B5C09F0" w16cid:durableId="5F941E1B"/>
  <w16cid:commentId w16cid:paraId="16A89DF9" w16cid:durableId="206B9291"/>
  <w16cid:commentId w16cid:paraId="45401697" w16cid:durableId="0841527A"/>
  <w16cid:commentId w16cid:paraId="18D02BF4" w16cid:durableId="626F11BA"/>
  <w16cid:commentId w16cid:paraId="167C6050" w16cid:durableId="79F3F6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7E44" w:rsidP="00C6578C" w:rsidRDefault="001A7E44" w14:paraId="4868CB5D" w14:textId="77777777">
      <w:pPr>
        <w:spacing w:after="0" w:line="240" w:lineRule="auto"/>
      </w:pPr>
      <w:r>
        <w:separator/>
      </w:r>
    </w:p>
  </w:endnote>
  <w:endnote w:type="continuationSeparator" w:id="0">
    <w:p w:rsidR="001A7E44" w:rsidP="00C6578C" w:rsidRDefault="001A7E44" w14:paraId="18A30D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6578C" w:rsidRDefault="00C6578C" w14:paraId="6F2BF381" w14:textId="77777777">
    <w:pPr>
      <w:pStyle w:val="Footer"/>
      <w:jc w:val="center"/>
    </w:pPr>
    <w:r>
      <w:fldChar w:fldCharType="begin"/>
    </w:r>
    <w:r>
      <w:instrText xml:space="preserve"> PAGE   \* MERGEFORMAT </w:instrText>
    </w:r>
    <w:r>
      <w:fldChar w:fldCharType="separate"/>
    </w:r>
    <w:r w:rsidR="0076531F">
      <w:rPr>
        <w:noProof/>
      </w:rPr>
      <w:t>5</w:t>
    </w:r>
    <w:r>
      <w:fldChar w:fldCharType="end"/>
    </w:r>
  </w:p>
  <w:p w:rsidR="00C6578C" w:rsidRDefault="00C6578C" w14:paraId="0429916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7E44" w:rsidP="00C6578C" w:rsidRDefault="001A7E44" w14:paraId="44D510FA" w14:textId="77777777">
      <w:pPr>
        <w:spacing w:after="0" w:line="240" w:lineRule="auto"/>
      </w:pPr>
      <w:r>
        <w:separator/>
      </w:r>
    </w:p>
  </w:footnote>
  <w:footnote w:type="continuationSeparator" w:id="0">
    <w:p w:rsidR="001A7E44" w:rsidP="00C6578C" w:rsidRDefault="001A7E44" w14:paraId="3CA60239" w14:textId="77777777">
      <w:pPr>
        <w:spacing w:after="0" w:line="240" w:lineRule="auto"/>
      </w:pPr>
      <w:r>
        <w:continuationSeparator/>
      </w:r>
    </w:p>
  </w:footnote>
</w:footnotes>
</file>

<file path=word/people.xml><?xml version="1.0" encoding="utf-8"?>
<w15:people xmlns:mc="http://schemas.openxmlformats.org/markup-compatibility/2006" xmlns:w15="http://schemas.microsoft.com/office/word/2012/wordml" mc:Ignorable="w15">
  <w15:person w15:author="Dev Team">
    <w15:presenceInfo w15:providerId="AD" w15:userId="S::dev-team@evc-tech.com::dafae2e5-4f32-429f-a74f-88f1f8a898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113"/>
    <w:rsid w:val="000A64CB"/>
    <w:rsid w:val="000E5FDF"/>
    <w:rsid w:val="000F2C96"/>
    <w:rsid w:val="001A7E44"/>
    <w:rsid w:val="002709ED"/>
    <w:rsid w:val="002A5B83"/>
    <w:rsid w:val="002D22B2"/>
    <w:rsid w:val="002F6081"/>
    <w:rsid w:val="003329E4"/>
    <w:rsid w:val="003428FF"/>
    <w:rsid w:val="003A2086"/>
    <w:rsid w:val="003A607A"/>
    <w:rsid w:val="00434F72"/>
    <w:rsid w:val="004A6A79"/>
    <w:rsid w:val="005642EC"/>
    <w:rsid w:val="00586C59"/>
    <w:rsid w:val="005D1300"/>
    <w:rsid w:val="005F3074"/>
    <w:rsid w:val="00626025"/>
    <w:rsid w:val="00687BFE"/>
    <w:rsid w:val="006A02D8"/>
    <w:rsid w:val="006B2B6A"/>
    <w:rsid w:val="006D38DE"/>
    <w:rsid w:val="00723C16"/>
    <w:rsid w:val="00752470"/>
    <w:rsid w:val="0076531F"/>
    <w:rsid w:val="007F5F47"/>
    <w:rsid w:val="008C108B"/>
    <w:rsid w:val="008C2B55"/>
    <w:rsid w:val="008E5DBC"/>
    <w:rsid w:val="00913F0F"/>
    <w:rsid w:val="009A36B2"/>
    <w:rsid w:val="00A1484A"/>
    <w:rsid w:val="00AA2F53"/>
    <w:rsid w:val="00B36CB8"/>
    <w:rsid w:val="00BF2D61"/>
    <w:rsid w:val="00C21B7A"/>
    <w:rsid w:val="00C6578C"/>
    <w:rsid w:val="00CA1C1C"/>
    <w:rsid w:val="00CD01F9"/>
    <w:rsid w:val="00CD0D5A"/>
    <w:rsid w:val="00CF7113"/>
    <w:rsid w:val="00E21640"/>
    <w:rsid w:val="00EA307A"/>
    <w:rsid w:val="00EB0DA6"/>
    <w:rsid w:val="00F2364C"/>
    <w:rsid w:val="00F37266"/>
    <w:rsid w:val="00F86994"/>
    <w:rsid w:val="00FB3E86"/>
    <w:rsid w:val="0E63F1AF"/>
    <w:rsid w:val="2D5C5C63"/>
    <w:rsid w:val="41E39CE1"/>
    <w:rsid w:val="445796BF"/>
    <w:rsid w:val="51A3C703"/>
    <w:rsid w:val="710CD6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6975"/>
  <w15:chartTrackingRefBased/>
  <w15:docId w15:val="{AE9901F6-D761-4FCC-8101-018D44D9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7113"/>
    <w:pPr>
      <w:spacing w:after="200" w:line="276" w:lineRule="auto"/>
    </w:pPr>
    <w:rPr>
      <w:sz w:val="22"/>
      <w:szCs w:val="22"/>
    </w:rPr>
  </w:style>
  <w:style w:type="paragraph" w:styleId="Heading1">
    <w:name w:val="heading 1"/>
    <w:basedOn w:val="Normal"/>
    <w:next w:val="Normal"/>
    <w:link w:val="Heading1Char"/>
    <w:uiPriority w:val="9"/>
    <w:qFormat/>
    <w:rsid w:val="007F5F47"/>
    <w:pPr>
      <w:keepNext/>
      <w:spacing w:before="240" w:after="60"/>
      <w:outlineLvl w:val="0"/>
    </w:pPr>
    <w:rPr>
      <w:rFonts w:ascii="Aptos Display" w:hAnsi="Aptos Display" w:eastAsia="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CF7113"/>
    <w:rPr>
      <w:color w:val="0000FF"/>
      <w:u w:val="single"/>
    </w:rPr>
  </w:style>
  <w:style w:type="character" w:styleId="Emphasis">
    <w:name w:val="Emphasis"/>
    <w:uiPriority w:val="20"/>
    <w:qFormat/>
    <w:rsid w:val="00CF7113"/>
    <w:rPr>
      <w:i/>
      <w:iCs/>
    </w:rPr>
  </w:style>
  <w:style w:type="character" w:styleId="ti" w:customStyle="1">
    <w:name w:val="ti"/>
    <w:basedOn w:val="DefaultParagraphFont"/>
    <w:rsid w:val="00CF7113"/>
  </w:style>
  <w:style w:type="paragraph" w:styleId="HTMLBody" w:customStyle="1">
    <w:name w:val="HTML Body"/>
    <w:basedOn w:val="Normal"/>
    <w:rsid w:val="00CF7113"/>
    <w:pPr>
      <w:widowControl w:val="0"/>
      <w:spacing w:after="0" w:line="240" w:lineRule="auto"/>
      <w:ind w:left="180"/>
    </w:pPr>
    <w:rPr>
      <w:rFonts w:ascii="Arial" w:hAnsi="Arial" w:eastAsia="Times New Roman" w:cs="Arial"/>
      <w:snapToGrid w:val="0"/>
      <w:sz w:val="20"/>
      <w:szCs w:val="20"/>
      <w:lang w:bidi="en-US"/>
    </w:rPr>
  </w:style>
  <w:style w:type="paragraph" w:styleId="Header">
    <w:name w:val="header"/>
    <w:basedOn w:val="Normal"/>
    <w:link w:val="HeaderChar"/>
    <w:uiPriority w:val="99"/>
    <w:semiHidden/>
    <w:unhideWhenUsed/>
    <w:rsid w:val="00C6578C"/>
    <w:pPr>
      <w:tabs>
        <w:tab w:val="center" w:pos="4680"/>
        <w:tab w:val="right" w:pos="9360"/>
      </w:tabs>
    </w:pPr>
  </w:style>
  <w:style w:type="character" w:styleId="HeaderChar" w:customStyle="1">
    <w:name w:val="Header Char"/>
    <w:link w:val="Header"/>
    <w:uiPriority w:val="99"/>
    <w:semiHidden/>
    <w:rsid w:val="00C6578C"/>
    <w:rPr>
      <w:sz w:val="22"/>
      <w:szCs w:val="22"/>
    </w:rPr>
  </w:style>
  <w:style w:type="paragraph" w:styleId="Footer">
    <w:name w:val="footer"/>
    <w:basedOn w:val="Normal"/>
    <w:link w:val="FooterChar"/>
    <w:uiPriority w:val="99"/>
    <w:unhideWhenUsed/>
    <w:rsid w:val="00C6578C"/>
    <w:pPr>
      <w:tabs>
        <w:tab w:val="center" w:pos="4680"/>
        <w:tab w:val="right" w:pos="9360"/>
      </w:tabs>
    </w:pPr>
  </w:style>
  <w:style w:type="character" w:styleId="FooterChar" w:customStyle="1">
    <w:name w:val="Footer Char"/>
    <w:link w:val="Footer"/>
    <w:uiPriority w:val="99"/>
    <w:rsid w:val="00C6578C"/>
    <w:rPr>
      <w:sz w:val="22"/>
      <w:szCs w:val="22"/>
    </w:rPr>
  </w:style>
  <w:style w:type="character" w:styleId="Heading1Char" w:customStyle="1">
    <w:name w:val="Heading 1 Char"/>
    <w:link w:val="Heading1"/>
    <w:uiPriority w:val="9"/>
    <w:rsid w:val="007F5F47"/>
    <w:rPr>
      <w:rFonts w:ascii="Aptos Display" w:hAnsi="Aptos Display" w:eastAsia="Times New Roman" w:cs="Times New Roman"/>
      <w:b/>
      <w:bCs/>
      <w:kern w:val="32"/>
      <w:sz w:val="32"/>
      <w:szCs w:val="32"/>
      <w:lang w:bidi="ar-SA"/>
    </w:rPr>
  </w:style>
  <w:style w:type="paragraph" w:styleId="LastReference" w:customStyle="1">
    <w:name w:val="LastReference"/>
    <w:basedOn w:val="Normal"/>
    <w:qFormat/>
    <w:rsid w:val="00F37266"/>
    <w:pPr>
      <w:jc w:val="both"/>
    </w:pPr>
    <w:rPr>
      <w:sz w:val="24"/>
      <w:szCs w:val="24"/>
    </w:rPr>
  </w:style>
  <w:style w:type="paragraph" w:styleId="LastRef" w:customStyle="1">
    <w:name w:val="LastRef"/>
    <w:basedOn w:val="LastReference"/>
    <w:qFormat/>
    <w:rsid w:val="005D1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comments" Target="comments.xml" Id="R7671efccf00b4536" /><Relationship Type="http://schemas.microsoft.com/office/2011/relationships/people" Target="people.xml" Id="R6baf9c151f2d44e6" /><Relationship Type="http://schemas.microsoft.com/office/2011/relationships/commentsExtended" Target="commentsExtended.xml" Id="R45cbe767b0224af0" /><Relationship Type="http://schemas.microsoft.com/office/2016/09/relationships/commentsIds" Target="commentsIds.xml" Id="R1d4f42a4165944f4" /><Relationship Type="http://schemas.microsoft.com/office/2018/08/relationships/commentsExtensible" Target="commentsExtensible.xml" Id="R75921aeec93842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8d30adac54704b37" /></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350" row="1">
    <wetp:webextensionref xmlns:r="http://schemas.openxmlformats.org/officeDocument/2006/relationships" r:id="R8d30adac54704b37"/>
  </wetp:taskpane>
</wetp:taskpanes>
</file>

<file path=word/webextensions/webextension1.xml><?xml version="1.0" encoding="utf-8"?>
<we:webextension xmlns:we="http://schemas.microsoft.com/office/webextensions/webextension/2010/11" id="{81931F77-8F2E-406D-86F9-C3E8ED0D3C3C}">
  <we:reference id="9edb6b9c-5313-4a93-9f89-d7dd9baed677" version="1.0.0.3" store="EXCatalog" storeType="EXCatalog"/>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f35ba89-450f-4294-9321-743f9dea3956">
  <we:reference id="wa104099688" version="1.5.0.0" store="en-US" storeType="omex"/>
  <we:alternateReferences>
    <we:reference id="wa104099688" version="1.5.0.0" store="ome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3f70808f-82b6-4d4f-8ec8-f2bb7ba33114" xsi:nil="true"/>
    <Pic xmlns="b3505797-9fd0-4c60-a99e-634679c37127">
      <Url xsi:nil="true"/>
      <Description xsi:nil="true"/>
    </Pic>
    <lcf76f155ced4ddcb4097134ff3c332f xmlns="b3505797-9fd0-4c60-a99e-634679c37127">
      <Terms xmlns="http://schemas.microsoft.com/office/infopath/2007/PartnerControls"/>
    </lcf76f155ced4ddcb4097134ff3c332f>
    <Article_Name xmlns="b3505797-9fd0-4c60-a99e-634679c37127">KGG1000001</Article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7504C0D266904DAE9C75DDC83866FE" ma:contentTypeVersion="9" ma:contentTypeDescription="Create a new document." ma:contentTypeScope="" ma:versionID="7e4721233267a15f3bb8173622a07b33">
  <xsd:schema xmlns:xsd="http://www.w3.org/2001/XMLSchema" xmlns:xs="http://www.w3.org/2001/XMLSchema" xmlns:p="http://schemas.microsoft.com/office/2006/metadata/properties" xmlns:ns2="b3505797-9fd0-4c60-a99e-634679c37127" xmlns:ns3="3f70808f-82b6-4d4f-8ec8-f2bb7ba33114" targetNamespace="http://schemas.microsoft.com/office/2006/metadata/properties" ma:root="true" ma:fieldsID="87896758c5e9baa21e1c48335a0164aa" ns2:_="" ns3:_="">
    <xsd:import namespace="b3505797-9fd0-4c60-a99e-634679c37127"/>
    <xsd:import namespace="3f70808f-82b6-4d4f-8ec8-f2bb7ba33114"/>
    <xsd:element name="properties">
      <xsd:complexType>
        <xsd:sequence>
          <xsd:element name="documentManagement">
            <xsd:complexType>
              <xsd:all>
                <xsd:element ref="ns2:Article_Name" minOccurs="0"/>
                <xsd:element ref="ns2:Pic"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05797-9fd0-4c60-a99e-634679c37127" elementFormDefault="qualified">
    <xsd:import namespace="http://schemas.microsoft.com/office/2006/documentManagement/types"/>
    <xsd:import namespace="http://schemas.microsoft.com/office/infopath/2007/PartnerControls"/>
    <xsd:element name="Article_Name" ma:index="8" nillable="true" ma:displayName="Article_Name" ma:format="Dropdown" ma:internalName="Article_Name">
      <xsd:simpleType>
        <xsd:restriction base="dms:Text">
          <xsd:maxLength value="255"/>
        </xsd:restriction>
      </xsd:simpleType>
    </xsd:element>
    <xsd:element name="Pic" ma:index="9" nillable="true" ma:displayName="Pic" ma:format="Image" ma:internalName="Pic">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b4c188d-8fd3-4c1d-bfaf-db49b17f984d"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70808f-82b6-4d4f-8ec8-f2bb7ba3311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7b7349f-c5da-48b5-b3fc-1676ab4f76ca}" ma:internalName="TaxCatchAll" ma:showField="CatchAllData" ma:web="3f70808f-82b6-4d4f-8ec8-f2bb7ba331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DDEC8-79C3-4E8A-B145-3E78232F9779}">
  <ds:schemaRefs>
    <ds:schemaRef ds:uri="http://schemas.microsoft.com/office/2006/metadata/longProperties"/>
  </ds:schemaRefs>
</ds:datastoreItem>
</file>

<file path=customXml/itemProps2.xml><?xml version="1.0" encoding="utf-8"?>
<ds:datastoreItem xmlns:ds="http://schemas.openxmlformats.org/officeDocument/2006/customXml" ds:itemID="{35E972FE-62A2-4CD6-BA91-37B0C6B4B082}">
  <ds:schemaRefs>
    <ds:schemaRef ds:uri="http://schemas.microsoft.com/office/2006/metadata/properties"/>
    <ds:schemaRef ds:uri="http://schemas.microsoft.com/office/infopath/2007/PartnerControls"/>
    <ds:schemaRef ds:uri="3f70808f-82b6-4d4f-8ec8-f2bb7ba33114"/>
    <ds:schemaRef ds:uri="b3505797-9fd0-4c60-a99e-634679c37127"/>
  </ds:schemaRefs>
</ds:datastoreItem>
</file>

<file path=customXml/itemProps3.xml><?xml version="1.0" encoding="utf-8"?>
<ds:datastoreItem xmlns:ds="http://schemas.openxmlformats.org/officeDocument/2006/customXml" ds:itemID="{4DC27578-16D1-41B0-972D-432C3D143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05797-9fd0-4c60-a99e-634679c37127"/>
    <ds:schemaRef ds:uri="3f70808f-82b6-4d4f-8ec8-f2bb7ba33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6D9A35-62B3-4A97-B0E8-41FD2552F6A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ARABINDA</dc:creator>
  <keywords/>
  <lastModifiedBy>Krishan</lastModifiedBy>
  <revision>11</revision>
  <dcterms:created xsi:type="dcterms:W3CDTF">2024-08-25T06:41:00.0000000Z</dcterms:created>
  <dcterms:modified xsi:type="dcterms:W3CDTF">2024-10-07T05:07:19.9945553Z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0x010100BE7504C0D266904DAE9C75DDC83866FE</vt:lpwstr>
  </property>
</Properties>
</file>