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DOCUMENTO DE ESPECIFICACIÓN DE HISTORIA DE USUARIO HU-07</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4"/>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E">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F">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10">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1">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2">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3">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left"/>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7">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8">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sz w:val="24"/>
                <w:szCs w:val="24"/>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Autores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9"/>
              </w:numPr>
              <w:spacing w:line="240" w:lineRule="auto"/>
              <w:ind w:left="720" w:hanging="360"/>
              <w:rPr>
                <w:sz w:val="24"/>
                <w:szCs w:val="24"/>
              </w:rPr>
            </w:pPr>
            <w:r w:rsidDel="00000000" w:rsidR="00000000" w:rsidRPr="00000000">
              <w:rPr>
                <w:sz w:val="24"/>
                <w:szCs w:val="24"/>
                <w:rtl w:val="0"/>
              </w:rPr>
              <w:t xml:space="preserve">Ortiz Urbai, Sebastian.</w:t>
            </w:r>
          </w:p>
          <w:p w:rsidR="00000000" w:rsidDel="00000000" w:rsidP="00000000" w:rsidRDefault="00000000" w:rsidRPr="00000000" w14:paraId="0000001F">
            <w:pPr>
              <w:widowControl w:val="0"/>
              <w:numPr>
                <w:ilvl w:val="0"/>
                <w:numId w:val="12"/>
              </w:numPr>
              <w:spacing w:line="240" w:lineRule="auto"/>
              <w:ind w:left="720" w:hanging="360"/>
              <w:rPr>
                <w:sz w:val="24"/>
                <w:szCs w:val="24"/>
              </w:rPr>
            </w:pPr>
            <w:r w:rsidDel="00000000" w:rsidR="00000000" w:rsidRPr="00000000">
              <w:rPr>
                <w:sz w:val="24"/>
                <w:szCs w:val="24"/>
                <w:rtl w:val="0"/>
              </w:rPr>
              <w:t xml:space="preserve">Aznaran Cabrera, Gerson Eduardo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13"/>
              </w:numPr>
              <w:spacing w:line="240" w:lineRule="auto"/>
              <w:ind w:left="720" w:hanging="360"/>
              <w:rPr>
                <w:sz w:val="24"/>
                <w:szCs w:val="24"/>
              </w:rPr>
            </w:pPr>
            <w:r w:rsidDel="00000000" w:rsidR="00000000" w:rsidRPr="00000000">
              <w:rPr>
                <w:sz w:val="24"/>
                <w:szCs w:val="24"/>
                <w:rtl w:val="0"/>
              </w:rPr>
              <w:t xml:space="preserve">Especificación de características y flujo correspondiente al requisito de la HU-07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10/10/2022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9"/>
              </w:numPr>
              <w:spacing w:line="240" w:lineRule="auto"/>
              <w:ind w:left="720" w:hanging="360"/>
              <w:rPr>
                <w:sz w:val="24"/>
                <w:szCs w:val="24"/>
              </w:rPr>
            </w:pPr>
            <w:r w:rsidDel="00000000" w:rsidR="00000000" w:rsidRPr="00000000">
              <w:rPr>
                <w:sz w:val="24"/>
                <w:szCs w:val="24"/>
                <w:rtl w:val="0"/>
              </w:rPr>
              <w:t xml:space="preserve">Ortiz Urbai, Sebastian.</w:t>
            </w:r>
          </w:p>
          <w:p w:rsidR="00000000" w:rsidDel="00000000" w:rsidP="00000000" w:rsidRDefault="00000000" w:rsidRPr="00000000" w14:paraId="00000024">
            <w:pPr>
              <w:widowControl w:val="0"/>
              <w:numPr>
                <w:ilvl w:val="0"/>
                <w:numId w:val="12"/>
              </w:numPr>
              <w:spacing w:line="240" w:lineRule="auto"/>
              <w:ind w:left="720" w:hanging="360"/>
              <w:rPr>
                <w:sz w:val="24"/>
                <w:szCs w:val="24"/>
              </w:rPr>
            </w:pPr>
            <w:r w:rsidDel="00000000" w:rsidR="00000000" w:rsidRPr="00000000">
              <w:rPr>
                <w:sz w:val="24"/>
                <w:szCs w:val="24"/>
                <w:rtl w:val="0"/>
              </w:rPr>
              <w:t xml:space="preserve">Aznaran Cabrera, Gerson Eduardo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8"/>
              </w:numPr>
              <w:spacing w:line="240" w:lineRule="auto"/>
              <w:ind w:left="720" w:hanging="360"/>
              <w:rPr>
                <w:sz w:val="24"/>
                <w:szCs w:val="24"/>
                <w:u w:val="none"/>
              </w:rPr>
            </w:pPr>
            <w:r w:rsidDel="00000000" w:rsidR="00000000" w:rsidRPr="00000000">
              <w:rPr>
                <w:sz w:val="24"/>
                <w:szCs w:val="24"/>
                <w:rtl w:val="0"/>
              </w:rPr>
              <w:t xml:space="preserve">Se modificaron los casos de uso “Registrar proveedores”, “ Modificar proveedores” y “Eliminar proveedores” y se eliminó el caso de uso “Visualización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08/11/2022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1"/>
              </w:numPr>
              <w:spacing w:line="240" w:lineRule="auto"/>
              <w:ind w:left="720" w:hanging="360"/>
              <w:rPr>
                <w:sz w:val="24"/>
                <w:szCs w:val="24"/>
              </w:rPr>
            </w:pPr>
            <w:r w:rsidDel="00000000" w:rsidR="00000000" w:rsidRPr="00000000">
              <w:rPr>
                <w:sz w:val="24"/>
                <w:szCs w:val="24"/>
                <w:rtl w:val="0"/>
              </w:rPr>
              <w:t xml:space="preserve">Aznaran Cabrera, Gerson Eduardo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5"/>
              </w:numPr>
              <w:spacing w:line="240" w:lineRule="auto"/>
              <w:ind w:left="720" w:hanging="360"/>
              <w:rPr>
                <w:sz w:val="24"/>
                <w:szCs w:val="24"/>
              </w:rPr>
            </w:pPr>
            <w:r w:rsidDel="00000000" w:rsidR="00000000" w:rsidRPr="00000000">
              <w:rPr>
                <w:sz w:val="24"/>
                <w:szCs w:val="24"/>
                <w:rtl w:val="0"/>
              </w:rPr>
              <w:t xml:space="preserve">Se verificó “Historia de usuario HU-07”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5/12/2022</w:t>
            </w:r>
          </w:p>
        </w:tc>
      </w:tr>
    </w:tbl>
    <w:p w:rsidR="00000000" w:rsidDel="00000000" w:rsidP="00000000" w:rsidRDefault="00000000" w:rsidRPr="00000000" w14:paraId="0000002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9">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3A">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3B">
      <w:pPr>
        <w:spacing w:line="360" w:lineRule="auto"/>
        <w:jc w:val="cente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3C">
      <w:pPr>
        <w:spacing w:line="360" w:lineRule="auto"/>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fhuau9kep7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casos de uso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_9fhuau9kep70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zbaucw9k77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Especificación de Casos de uso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_dzbaucw9k77j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6vpimvr17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ESPECIFICACIÓN DE CASO DE USO: Registrar proveedores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_b6vpimvr172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gt2rv0jbbr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Objetivo: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_gt2rv0jbbrk7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krfgz1fk5l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Precondiciones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_krfgz1fk5lr9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biygyjzmcp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Particularidades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_6biygyjzmcp4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jon6gdzlm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Flujo Básico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_6jon6gdzlmtv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yxcqkayow8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Flujo alternativo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_yxcqkayow86l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airiahlxr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Campos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_1airiahlxrba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200" w:line="240" w:lineRule="auto"/>
            <w:ind w:left="0" w:firstLine="0"/>
            <w:rPr/>
          </w:pPr>
          <w:hyperlink w:anchor="_anzu83213akm">
            <w:r w:rsidDel="00000000" w:rsidR="00000000" w:rsidRPr="00000000">
              <w:rPr>
                <w:b w:val="1"/>
                <w:rtl w:val="0"/>
              </w:rPr>
              <w:t xml:space="preserve">ESPECIFICACIÓN DE CASO DE USO: Modificar proveedores</w:t>
            </w:r>
          </w:hyperlink>
          <w:r w:rsidDel="00000000" w:rsidR="00000000" w:rsidRPr="00000000">
            <w:rPr>
              <w:b w:val="1"/>
              <w:rtl w:val="0"/>
            </w:rPr>
            <w:tab/>
          </w:r>
          <w:r w:rsidDel="00000000" w:rsidR="00000000" w:rsidRPr="00000000">
            <w:fldChar w:fldCharType="begin"/>
            <w:instrText xml:space="preserve"> PAGEREF _anzu83213akm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odxwdijsq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Objetivo: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_godxwdijsqie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peegv9r17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Precondiciones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_6peegv9r17q6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62o0v86t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Particularidades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_2062o0v86trq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g15d4tr1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Flujo Básico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_9tg15d4tr1ne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wmawyan0y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Flujo alternativo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_uwmawyan0yst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yx8uniwsi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Campos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_4zyx8uniwsij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ozjm7xo2vh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ESPECIFICACIÓN DE CASO DE USO: Eliminar proveedores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_yozjm7xo2vhd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x07x9svb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Objetivo: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_6cx07x9svba1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27stn4asm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Precondiciones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_227stn4asmk7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9cqokd8mk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Particularidades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_h9cqokd8mk59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f2f36zan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Flujo Básico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_mvf2f36zanih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bbr12km7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Flujo alternativo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_tbbbr12km75f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a71kgn5jc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Campos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_1a71kgn5jcvx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5">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6">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7">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8">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9">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A">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B">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C">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D">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E">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F">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60">
      <w:pPr>
        <w:pStyle w:val="Heading1"/>
        <w:rPr>
          <w:sz w:val="28"/>
          <w:szCs w:val="28"/>
        </w:rPr>
      </w:pPr>
      <w:bookmarkStart w:colFirst="0" w:colLast="0" w:name="_9fhuau9kep70" w:id="0"/>
      <w:bookmarkEnd w:id="0"/>
      <w:r w:rsidDel="00000000" w:rsidR="00000000" w:rsidRPr="00000000">
        <w:rPr>
          <w:sz w:val="28"/>
          <w:szCs w:val="28"/>
          <w:rtl w:val="0"/>
        </w:rPr>
        <w:t xml:space="preserve">Diagrama de casos de uso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jc w:val="center"/>
        <w:rPr>
          <w:sz w:val="28"/>
          <w:szCs w:val="28"/>
        </w:rPr>
      </w:pPr>
      <w:bookmarkStart w:colFirst="0" w:colLast="0" w:name="_alqb6ow7f4k7" w:id="1"/>
      <w:bookmarkEnd w:id="1"/>
      <w:r w:rsidDel="00000000" w:rsidR="00000000" w:rsidRPr="00000000">
        <w:rPr>
          <w:sz w:val="28"/>
          <w:szCs w:val="28"/>
        </w:rPr>
        <w:drawing>
          <wp:inline distB="114300" distT="114300" distL="114300" distR="114300">
            <wp:extent cx="4057650" cy="26765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576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1"/>
        <w:rPr>
          <w:sz w:val="28"/>
          <w:szCs w:val="28"/>
        </w:rPr>
      </w:pPr>
      <w:bookmarkStart w:colFirst="0" w:colLast="0" w:name="_gsp45p626y04" w:id="2"/>
      <w:bookmarkEnd w:id="2"/>
      <w:r w:rsidDel="00000000" w:rsidR="00000000" w:rsidRPr="00000000">
        <w:rPr>
          <w:rtl w:val="0"/>
        </w:rPr>
      </w:r>
    </w:p>
    <w:p w:rsidR="00000000" w:rsidDel="00000000" w:rsidP="00000000" w:rsidRDefault="00000000" w:rsidRPr="00000000" w14:paraId="00000064">
      <w:pPr>
        <w:pStyle w:val="Heading1"/>
        <w:rPr>
          <w:sz w:val="28"/>
          <w:szCs w:val="28"/>
        </w:rPr>
      </w:pPr>
      <w:bookmarkStart w:colFirst="0" w:colLast="0" w:name="_sk0747dw9pc" w:id="3"/>
      <w:bookmarkEnd w:id="3"/>
      <w:r w:rsidDel="00000000" w:rsidR="00000000" w:rsidRPr="00000000">
        <w:rPr>
          <w:rtl w:val="0"/>
        </w:rPr>
      </w:r>
    </w:p>
    <w:p w:rsidR="00000000" w:rsidDel="00000000" w:rsidP="00000000" w:rsidRDefault="00000000" w:rsidRPr="00000000" w14:paraId="00000065">
      <w:pPr>
        <w:pStyle w:val="Heading1"/>
        <w:rPr>
          <w:sz w:val="28"/>
          <w:szCs w:val="28"/>
        </w:rPr>
      </w:pPr>
      <w:bookmarkStart w:colFirst="0" w:colLast="0" w:name="_dzbaucw9k77j" w:id="4"/>
      <w:bookmarkEnd w:id="4"/>
      <w:r w:rsidDel="00000000" w:rsidR="00000000" w:rsidRPr="00000000">
        <w:rPr>
          <w:sz w:val="28"/>
          <w:szCs w:val="28"/>
          <w:rtl w:val="0"/>
        </w:rPr>
        <w:t xml:space="preserve">Especificación de Casos de uso</w:t>
      </w:r>
    </w:p>
    <w:p w:rsidR="00000000" w:rsidDel="00000000" w:rsidP="00000000" w:rsidRDefault="00000000" w:rsidRPr="00000000" w14:paraId="00000066">
      <w:pPr>
        <w:pStyle w:val="Heading1"/>
        <w:spacing w:line="360" w:lineRule="auto"/>
        <w:rPr>
          <w:sz w:val="28"/>
          <w:szCs w:val="28"/>
        </w:rPr>
      </w:pPr>
      <w:bookmarkStart w:colFirst="0" w:colLast="0" w:name="_b6vpimvr172" w:id="5"/>
      <w:bookmarkEnd w:id="5"/>
      <w:r w:rsidDel="00000000" w:rsidR="00000000" w:rsidRPr="00000000">
        <w:rPr>
          <w:sz w:val="28"/>
          <w:szCs w:val="28"/>
          <w:rtl w:val="0"/>
        </w:rPr>
        <w:t xml:space="preserve">ESPECIFICACIÓN DE CASO DE USO: Registrar proveedores</w:t>
      </w:r>
    </w:p>
    <w:p w:rsidR="00000000" w:rsidDel="00000000" w:rsidP="00000000" w:rsidRDefault="00000000" w:rsidRPr="00000000" w14:paraId="00000067">
      <w:pPr>
        <w:pStyle w:val="Heading2"/>
        <w:numPr>
          <w:ilvl w:val="0"/>
          <w:numId w:val="11"/>
        </w:numPr>
        <w:spacing w:line="360" w:lineRule="auto"/>
        <w:ind w:left="720" w:hanging="360"/>
        <w:rPr>
          <w:sz w:val="24"/>
          <w:szCs w:val="24"/>
        </w:rPr>
      </w:pPr>
      <w:bookmarkStart w:colFirst="0" w:colLast="0" w:name="_gt2rv0jbbrk7" w:id="6"/>
      <w:bookmarkEnd w:id="6"/>
      <w:r w:rsidDel="00000000" w:rsidR="00000000" w:rsidRPr="00000000">
        <w:rPr>
          <w:sz w:val="24"/>
          <w:szCs w:val="24"/>
          <w:rtl w:val="0"/>
        </w:rPr>
        <w:t xml:space="preserve">Objetivo: </w:t>
      </w:r>
    </w:p>
    <w:p w:rsidR="00000000" w:rsidDel="00000000" w:rsidP="00000000" w:rsidRDefault="00000000" w:rsidRPr="00000000" w14:paraId="00000068">
      <w:pPr>
        <w:spacing w:after="0" w:before="0" w:line="360" w:lineRule="auto"/>
        <w:ind w:left="720" w:firstLine="0"/>
        <w:rPr/>
      </w:pPr>
      <w:r w:rsidDel="00000000" w:rsidR="00000000" w:rsidRPr="00000000">
        <w:rPr>
          <w:rtl w:val="0"/>
        </w:rPr>
        <w:t xml:space="preserve">Posibilitar la gestión de los proveedores que participan activamente en el abastecimiento de productos de la empresa.</w:t>
      </w:r>
    </w:p>
    <w:p w:rsidR="00000000" w:rsidDel="00000000" w:rsidP="00000000" w:rsidRDefault="00000000" w:rsidRPr="00000000" w14:paraId="00000069">
      <w:pPr>
        <w:pStyle w:val="Heading2"/>
        <w:numPr>
          <w:ilvl w:val="0"/>
          <w:numId w:val="11"/>
        </w:numPr>
        <w:spacing w:before="0" w:line="360" w:lineRule="auto"/>
        <w:ind w:left="720" w:hanging="360"/>
        <w:rPr>
          <w:sz w:val="24"/>
          <w:szCs w:val="24"/>
        </w:rPr>
      </w:pPr>
      <w:bookmarkStart w:colFirst="0" w:colLast="0" w:name="_krfgz1fk5lr9" w:id="7"/>
      <w:bookmarkEnd w:id="7"/>
      <w:r w:rsidDel="00000000" w:rsidR="00000000" w:rsidRPr="00000000">
        <w:rPr>
          <w:sz w:val="24"/>
          <w:szCs w:val="24"/>
          <w:rtl w:val="0"/>
        </w:rPr>
        <w:t xml:space="preserve">Precondiciones</w:t>
      </w:r>
    </w:p>
    <w:p w:rsidR="00000000" w:rsidDel="00000000" w:rsidP="00000000" w:rsidRDefault="00000000" w:rsidRPr="00000000" w14:paraId="0000006A">
      <w:pPr>
        <w:numPr>
          <w:ilvl w:val="0"/>
          <w:numId w:val="2"/>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r w:rsidDel="00000000" w:rsidR="00000000" w:rsidRPr="00000000">
        <w:rPr>
          <w:rtl w:val="0"/>
        </w:rPr>
      </w:r>
    </w:p>
    <w:p w:rsidR="00000000" w:rsidDel="00000000" w:rsidP="00000000" w:rsidRDefault="00000000" w:rsidRPr="00000000" w14:paraId="0000006B">
      <w:pPr>
        <w:pStyle w:val="Heading2"/>
        <w:numPr>
          <w:ilvl w:val="0"/>
          <w:numId w:val="11"/>
        </w:numPr>
        <w:spacing w:after="0" w:afterAutospacing="0" w:before="0" w:beforeAutospacing="0" w:line="360" w:lineRule="auto"/>
        <w:ind w:left="720" w:hanging="360"/>
        <w:rPr>
          <w:sz w:val="24"/>
          <w:szCs w:val="24"/>
        </w:rPr>
      </w:pPr>
      <w:bookmarkStart w:colFirst="0" w:colLast="0" w:name="_6biygyjzmcp4" w:id="8"/>
      <w:bookmarkEnd w:id="8"/>
      <w:r w:rsidDel="00000000" w:rsidR="00000000" w:rsidRPr="00000000">
        <w:rPr>
          <w:sz w:val="24"/>
          <w:szCs w:val="24"/>
          <w:rtl w:val="0"/>
        </w:rPr>
        <w:t xml:space="preserve">Particularidades</w:t>
      </w:r>
      <w:r w:rsidDel="00000000" w:rsidR="00000000" w:rsidRPr="00000000">
        <w:rPr>
          <w:rtl w:val="0"/>
        </w:rPr>
      </w:r>
    </w:p>
    <w:p w:rsidR="00000000" w:rsidDel="00000000" w:rsidP="00000000" w:rsidRDefault="00000000" w:rsidRPr="00000000" w14:paraId="0000006C">
      <w:pPr>
        <w:pStyle w:val="Heading2"/>
        <w:numPr>
          <w:ilvl w:val="0"/>
          <w:numId w:val="11"/>
        </w:numPr>
        <w:spacing w:before="0" w:beforeAutospacing="0" w:line="360" w:lineRule="auto"/>
        <w:ind w:left="720" w:hanging="360"/>
        <w:rPr>
          <w:sz w:val="24"/>
          <w:szCs w:val="24"/>
        </w:rPr>
      </w:pPr>
      <w:bookmarkStart w:colFirst="0" w:colLast="0" w:name="_6jon6gdzlmtv" w:id="9"/>
      <w:bookmarkEnd w:id="9"/>
      <w:r w:rsidDel="00000000" w:rsidR="00000000" w:rsidRPr="00000000">
        <w:rPr>
          <w:sz w:val="24"/>
          <w:szCs w:val="24"/>
          <w:rtl w:val="0"/>
        </w:rPr>
        <w:t xml:space="preserve">Flujo Básico</w:t>
      </w:r>
    </w:p>
    <w:p w:rsidR="00000000" w:rsidDel="00000000" w:rsidP="00000000" w:rsidRDefault="00000000" w:rsidRPr="00000000" w14:paraId="0000006D">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6E">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“agregar”, la cual se deberá presionar para acceder al registro de proveedores.</w:t>
      </w:r>
    </w:p>
    <w:p w:rsidR="00000000" w:rsidDel="00000000" w:rsidP="00000000" w:rsidRDefault="00000000" w:rsidRPr="00000000" w14:paraId="0000006F">
      <w:pPr>
        <w:ind w:left="1440" w:firstLine="0"/>
        <w:rPr/>
      </w:pPr>
      <w:r w:rsidDel="00000000" w:rsidR="00000000" w:rsidRPr="00000000">
        <w:rPr>
          <w:rtl w:val="0"/>
        </w:rPr>
        <w:t xml:space="preserve">3. Al presionar la opción “agregar” se mostrará una ventana con campos a rellenar como el nombre del proveedor, su número de teléfono y su correo electrónico, así como los productos a entregar.</w:t>
      </w:r>
    </w:p>
    <w:p w:rsidR="00000000" w:rsidDel="00000000" w:rsidP="00000000" w:rsidRDefault="00000000" w:rsidRPr="00000000" w14:paraId="00000070">
      <w:pPr>
        <w:ind w:left="1440" w:firstLine="0"/>
        <w:rPr/>
      </w:pPr>
      <w:r w:rsidDel="00000000" w:rsidR="00000000" w:rsidRPr="00000000">
        <w:rPr>
          <w:rtl w:val="0"/>
        </w:rPr>
        <w:t xml:space="preserve">4. Luego de rellenar todos los campos, se aceptará el registro del proveedor seleccionado dando clic en el botón de aceptar.</w:t>
      </w:r>
    </w:p>
    <w:p w:rsidR="00000000" w:rsidDel="00000000" w:rsidP="00000000" w:rsidRDefault="00000000" w:rsidRPr="00000000" w14:paraId="00000071">
      <w:pPr>
        <w:ind w:left="1440" w:firstLine="0"/>
        <w:rPr/>
      </w:pPr>
      <w:r w:rsidDel="00000000" w:rsidR="00000000" w:rsidRPr="00000000">
        <w:rPr>
          <w:rtl w:val="0"/>
        </w:rPr>
        <w:t xml:space="preserve">5. Una vez terminado el proceso, se cerrará automáticamente la interfaz de registro y se redirigirá a la interfaz principal de la función, donde se habrán actualizado los cambios efectuados.</w:t>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pStyle w:val="Heading2"/>
        <w:numPr>
          <w:ilvl w:val="0"/>
          <w:numId w:val="11"/>
        </w:numPr>
        <w:spacing w:after="0" w:afterAutospacing="0" w:line="360" w:lineRule="auto"/>
        <w:ind w:left="720" w:hanging="360"/>
        <w:rPr>
          <w:sz w:val="24"/>
          <w:szCs w:val="24"/>
        </w:rPr>
      </w:pPr>
      <w:bookmarkStart w:colFirst="0" w:colLast="0" w:name="_yxcqkayow86l" w:id="10"/>
      <w:bookmarkEnd w:id="10"/>
      <w:r w:rsidDel="00000000" w:rsidR="00000000" w:rsidRPr="00000000">
        <w:rPr>
          <w:sz w:val="24"/>
          <w:szCs w:val="24"/>
          <w:rtl w:val="0"/>
        </w:rPr>
        <w:t xml:space="preserve">Flujo alternativo</w:t>
      </w:r>
    </w:p>
    <w:p w:rsidR="00000000" w:rsidDel="00000000" w:rsidP="00000000" w:rsidRDefault="00000000" w:rsidRPr="00000000" w14:paraId="00000074">
      <w:pPr>
        <w:numPr>
          <w:ilvl w:val="0"/>
          <w:numId w:val="14"/>
        </w:numPr>
        <w:ind w:left="1440" w:hanging="360"/>
        <w:rPr>
          <w:u w:val="none"/>
        </w:rPr>
      </w:pPr>
      <w:r w:rsidDel="00000000" w:rsidR="00000000" w:rsidRPr="00000000">
        <w:rPr>
          <w:rtl w:val="0"/>
        </w:rPr>
        <w:t xml:space="preserve">Luego de modificar los campos del proveedor, si por alguna razón se desea salir de la interfaz de registro se deberá seleccionar el botón cancelar.</w:t>
      </w:r>
    </w:p>
    <w:p w:rsidR="00000000" w:rsidDel="00000000" w:rsidP="00000000" w:rsidRDefault="00000000" w:rsidRPr="00000000" w14:paraId="00000075">
      <w:pPr>
        <w:numPr>
          <w:ilvl w:val="0"/>
          <w:numId w:val="14"/>
        </w:numPr>
        <w:ind w:left="1440" w:hanging="360"/>
        <w:rPr>
          <w:u w:val="none"/>
        </w:rPr>
      </w:pPr>
      <w:r w:rsidDel="00000000" w:rsidR="00000000" w:rsidRPr="00000000">
        <w:rPr>
          <w:rtl w:val="0"/>
        </w:rPr>
        <w:t xml:space="preserve">Luego de seleccionar la opción cancelar, se cerrará la interfaz de registrar y volveremos a la interfaz principal con el listado de proveedores.</w:t>
      </w:r>
      <w:r w:rsidDel="00000000" w:rsidR="00000000" w:rsidRPr="00000000">
        <w:rPr>
          <w:rtl w:val="0"/>
        </w:rPr>
      </w:r>
    </w:p>
    <w:p w:rsidR="00000000" w:rsidDel="00000000" w:rsidP="00000000" w:rsidRDefault="00000000" w:rsidRPr="00000000" w14:paraId="00000076">
      <w:pPr>
        <w:numPr>
          <w:ilvl w:val="0"/>
          <w:numId w:val="14"/>
        </w:numPr>
        <w:ind w:left="1440" w:hanging="360"/>
        <w:rPr>
          <w:u w:val="none"/>
        </w:rPr>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77">
      <w:pPr>
        <w:numPr>
          <w:ilvl w:val="0"/>
          <w:numId w:val="14"/>
        </w:numPr>
        <w:spacing w:after="0" w:afterAutospacing="0"/>
        <w:ind w:left="1440" w:hanging="360"/>
        <w:rPr>
          <w:u w:val="none"/>
        </w:rPr>
      </w:pPr>
      <w:r w:rsidDel="00000000" w:rsidR="00000000" w:rsidRPr="00000000">
        <w:rPr>
          <w:rtl w:val="0"/>
        </w:rPr>
        <w:t xml:space="preserve">Si el usuario desea salir del sistema, deberá seleccionar el botón “salir”.</w:t>
      </w:r>
      <w:r w:rsidDel="00000000" w:rsidR="00000000" w:rsidRPr="00000000">
        <w:rPr>
          <w:rtl w:val="0"/>
        </w:rPr>
      </w:r>
    </w:p>
    <w:p w:rsidR="00000000" w:rsidDel="00000000" w:rsidP="00000000" w:rsidRDefault="00000000" w:rsidRPr="00000000" w14:paraId="00000078">
      <w:pPr>
        <w:pStyle w:val="Heading2"/>
        <w:numPr>
          <w:ilvl w:val="0"/>
          <w:numId w:val="11"/>
        </w:numPr>
        <w:spacing w:before="0" w:beforeAutospacing="0" w:line="360" w:lineRule="auto"/>
        <w:ind w:left="720" w:hanging="360"/>
        <w:rPr>
          <w:sz w:val="24"/>
          <w:szCs w:val="24"/>
        </w:rPr>
      </w:pPr>
      <w:bookmarkStart w:colFirst="0" w:colLast="0" w:name="_1airiahlxrba" w:id="11"/>
      <w:bookmarkEnd w:id="11"/>
      <w:r w:rsidDel="00000000" w:rsidR="00000000" w:rsidRPr="00000000">
        <w:rPr>
          <w:sz w:val="24"/>
          <w:szCs w:val="24"/>
          <w:rtl w:val="0"/>
        </w:rPr>
        <w:t xml:space="preserve">Campos</w:t>
      </w: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Nombre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Parámetro que describe el nombre del proveedor que se quiere registrar.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Número de 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Parámetro que muestra el número de teléfono del proveedor para fines comerciales.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Parámetro que muestra el e-mail del proveedor para fines comerciales</w:t>
            </w:r>
          </w:p>
        </w:tc>
      </w:tr>
    </w:tbl>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pStyle w:val="Heading1"/>
        <w:spacing w:line="360" w:lineRule="auto"/>
        <w:rPr>
          <w:sz w:val="28"/>
          <w:szCs w:val="28"/>
        </w:rPr>
      </w:pPr>
      <w:bookmarkStart w:colFirst="0" w:colLast="0" w:name="_nulkoeig4fwb" w:id="12"/>
      <w:bookmarkEnd w:id="12"/>
      <w:r w:rsidDel="00000000" w:rsidR="00000000" w:rsidRPr="00000000">
        <w:rPr>
          <w:rtl w:val="0"/>
        </w:rPr>
      </w:r>
    </w:p>
    <w:p w:rsidR="00000000" w:rsidDel="00000000" w:rsidP="00000000" w:rsidRDefault="00000000" w:rsidRPr="00000000" w14:paraId="00000087">
      <w:pPr>
        <w:pStyle w:val="Heading1"/>
        <w:spacing w:line="360" w:lineRule="auto"/>
        <w:rPr>
          <w:sz w:val="28"/>
          <w:szCs w:val="28"/>
        </w:rPr>
      </w:pPr>
      <w:bookmarkStart w:colFirst="0" w:colLast="0" w:name="_anzu83213akm" w:id="13"/>
      <w:bookmarkEnd w:id="13"/>
      <w:r w:rsidDel="00000000" w:rsidR="00000000" w:rsidRPr="00000000">
        <w:rPr>
          <w:sz w:val="28"/>
          <w:szCs w:val="28"/>
          <w:rtl w:val="0"/>
        </w:rPr>
        <w:t xml:space="preserve">ESPECIFICACIÓN DE CASO DE USO: Modificar proveedores</w:t>
      </w:r>
    </w:p>
    <w:p w:rsidR="00000000" w:rsidDel="00000000" w:rsidP="00000000" w:rsidRDefault="00000000" w:rsidRPr="00000000" w14:paraId="00000088">
      <w:pPr>
        <w:pStyle w:val="Heading2"/>
        <w:numPr>
          <w:ilvl w:val="0"/>
          <w:numId w:val="15"/>
        </w:numPr>
        <w:spacing w:line="360" w:lineRule="auto"/>
        <w:ind w:left="720" w:hanging="360"/>
        <w:rPr>
          <w:sz w:val="24"/>
          <w:szCs w:val="24"/>
          <w:u w:val="none"/>
        </w:rPr>
      </w:pPr>
      <w:bookmarkStart w:colFirst="0" w:colLast="0" w:name="_godxwdijsqie" w:id="14"/>
      <w:bookmarkEnd w:id="14"/>
      <w:r w:rsidDel="00000000" w:rsidR="00000000" w:rsidRPr="00000000">
        <w:rPr>
          <w:sz w:val="24"/>
          <w:szCs w:val="24"/>
          <w:rtl w:val="0"/>
        </w:rPr>
        <w:t xml:space="preserve">Objetivo: </w:t>
      </w:r>
    </w:p>
    <w:p w:rsidR="00000000" w:rsidDel="00000000" w:rsidP="00000000" w:rsidRDefault="00000000" w:rsidRPr="00000000" w14:paraId="00000089">
      <w:pPr>
        <w:spacing w:after="0" w:before="0" w:line="360" w:lineRule="auto"/>
        <w:ind w:left="720" w:firstLine="0"/>
        <w:rPr/>
      </w:pPr>
      <w:r w:rsidDel="00000000" w:rsidR="00000000" w:rsidRPr="00000000">
        <w:rPr>
          <w:rtl w:val="0"/>
        </w:rPr>
        <w:t xml:space="preserve">Posibilitar la gestión de los proveedores que participan activamente en el abastecimiento de productos de la empresa.</w:t>
      </w:r>
    </w:p>
    <w:p w:rsidR="00000000" w:rsidDel="00000000" w:rsidP="00000000" w:rsidRDefault="00000000" w:rsidRPr="00000000" w14:paraId="0000008A">
      <w:pPr>
        <w:pStyle w:val="Heading2"/>
        <w:numPr>
          <w:ilvl w:val="0"/>
          <w:numId w:val="15"/>
        </w:numPr>
        <w:spacing w:after="0" w:afterAutospacing="0" w:before="0" w:line="360" w:lineRule="auto"/>
        <w:ind w:left="720" w:hanging="360"/>
        <w:rPr>
          <w:sz w:val="24"/>
          <w:szCs w:val="24"/>
          <w:u w:val="none"/>
        </w:rPr>
      </w:pPr>
      <w:bookmarkStart w:colFirst="0" w:colLast="0" w:name="_6peegv9r17q6" w:id="15"/>
      <w:bookmarkEnd w:id="15"/>
      <w:r w:rsidDel="00000000" w:rsidR="00000000" w:rsidRPr="00000000">
        <w:rPr>
          <w:sz w:val="24"/>
          <w:szCs w:val="24"/>
          <w:rtl w:val="0"/>
        </w:rPr>
        <w:t xml:space="preserve">Precondiciones</w:t>
      </w:r>
    </w:p>
    <w:p w:rsidR="00000000" w:rsidDel="00000000" w:rsidP="00000000" w:rsidRDefault="00000000" w:rsidRPr="00000000" w14:paraId="0000008B">
      <w:pPr>
        <w:numPr>
          <w:ilvl w:val="0"/>
          <w:numId w:val="2"/>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p>
    <w:p w:rsidR="00000000" w:rsidDel="00000000" w:rsidP="00000000" w:rsidRDefault="00000000" w:rsidRPr="00000000" w14:paraId="0000008C">
      <w:pPr>
        <w:pStyle w:val="Heading2"/>
        <w:numPr>
          <w:ilvl w:val="0"/>
          <w:numId w:val="15"/>
        </w:numPr>
        <w:spacing w:after="0" w:afterAutospacing="0" w:before="0" w:beforeAutospacing="0" w:line="360" w:lineRule="auto"/>
        <w:ind w:left="720" w:hanging="360"/>
        <w:rPr>
          <w:sz w:val="24"/>
          <w:szCs w:val="24"/>
          <w:u w:val="none"/>
        </w:rPr>
      </w:pPr>
      <w:bookmarkStart w:colFirst="0" w:colLast="0" w:name="_2062o0v86trq" w:id="16"/>
      <w:bookmarkEnd w:id="16"/>
      <w:r w:rsidDel="00000000" w:rsidR="00000000" w:rsidRPr="00000000">
        <w:rPr>
          <w:sz w:val="24"/>
          <w:szCs w:val="24"/>
          <w:rtl w:val="0"/>
        </w:rPr>
        <w:t xml:space="preserve">Particularidades</w:t>
      </w:r>
    </w:p>
    <w:p w:rsidR="00000000" w:rsidDel="00000000" w:rsidP="00000000" w:rsidRDefault="00000000" w:rsidRPr="00000000" w14:paraId="0000008D">
      <w:pPr>
        <w:numPr>
          <w:ilvl w:val="0"/>
          <w:numId w:val="10"/>
        </w:numPr>
        <w:spacing w:after="0" w:afterAutospacing="0"/>
        <w:ind w:left="1440" w:hanging="360"/>
      </w:pPr>
      <w:r w:rsidDel="00000000" w:rsidR="00000000" w:rsidRPr="00000000">
        <w:rPr>
          <w:rtl w:val="0"/>
        </w:rPr>
        <w:t xml:space="preserve">Se podrá buscar al proveedor que se quiera modificar por medio del buscador que se encuentra en la esquina superior derecha de la pantalla.</w:t>
      </w:r>
    </w:p>
    <w:p w:rsidR="00000000" w:rsidDel="00000000" w:rsidP="00000000" w:rsidRDefault="00000000" w:rsidRPr="00000000" w14:paraId="0000008E">
      <w:pPr>
        <w:pStyle w:val="Heading2"/>
        <w:numPr>
          <w:ilvl w:val="0"/>
          <w:numId w:val="15"/>
        </w:numPr>
        <w:spacing w:before="0" w:beforeAutospacing="0" w:line="360" w:lineRule="auto"/>
        <w:ind w:left="720" w:hanging="360"/>
        <w:rPr>
          <w:sz w:val="24"/>
          <w:szCs w:val="24"/>
          <w:u w:val="none"/>
        </w:rPr>
      </w:pPr>
      <w:bookmarkStart w:colFirst="0" w:colLast="0" w:name="_9tg15d4tr1ne" w:id="17"/>
      <w:bookmarkEnd w:id="17"/>
      <w:r w:rsidDel="00000000" w:rsidR="00000000" w:rsidRPr="00000000">
        <w:rPr>
          <w:sz w:val="24"/>
          <w:szCs w:val="24"/>
          <w:rtl w:val="0"/>
        </w:rPr>
        <w:t xml:space="preserve">Flujo Básico</w:t>
      </w:r>
    </w:p>
    <w:p w:rsidR="00000000" w:rsidDel="00000000" w:rsidP="00000000" w:rsidRDefault="00000000" w:rsidRPr="00000000" w14:paraId="0000008F">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90">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“modificar”, la cual se deberá presionar para acceder a la modificación de proveedores.</w:t>
      </w:r>
    </w:p>
    <w:p w:rsidR="00000000" w:rsidDel="00000000" w:rsidP="00000000" w:rsidRDefault="00000000" w:rsidRPr="00000000" w14:paraId="00000091">
      <w:pPr>
        <w:ind w:left="1440" w:firstLine="0"/>
        <w:rPr/>
      </w:pPr>
      <w:r w:rsidDel="00000000" w:rsidR="00000000" w:rsidRPr="00000000">
        <w:rPr>
          <w:rtl w:val="0"/>
        </w:rPr>
        <w:t xml:space="preserve">3. Al presionar la opción “modificar” se mostrará una ventana con campos a rellenar como el nombre del proveedor, su número de teléfono y su correo electrónico, así como los productos a entregar.</w:t>
      </w:r>
    </w:p>
    <w:p w:rsidR="00000000" w:rsidDel="00000000" w:rsidP="00000000" w:rsidRDefault="00000000" w:rsidRPr="00000000" w14:paraId="00000092">
      <w:pPr>
        <w:ind w:left="1440" w:firstLine="0"/>
        <w:rPr/>
      </w:pPr>
      <w:r w:rsidDel="00000000" w:rsidR="00000000" w:rsidRPr="00000000">
        <w:rPr>
          <w:rtl w:val="0"/>
        </w:rPr>
        <w:t xml:space="preserve">4. Luego de modificar los campos que se desee, se aceptará la modificación del proveedor seleccionado dando clic en el botón de aceptar.</w:t>
      </w:r>
    </w:p>
    <w:p w:rsidR="00000000" w:rsidDel="00000000" w:rsidP="00000000" w:rsidRDefault="00000000" w:rsidRPr="00000000" w14:paraId="00000093">
      <w:pPr>
        <w:ind w:left="1440" w:firstLine="0"/>
        <w:rPr/>
      </w:pPr>
      <w:r w:rsidDel="00000000" w:rsidR="00000000" w:rsidRPr="00000000">
        <w:rPr>
          <w:rtl w:val="0"/>
        </w:rPr>
        <w:t xml:space="preserve">5. Una vez terminado el proceso, se cerrará automáticamente la interfaz de modificación y se redirigirá a la interfaz principal de la función, donde se habrán actualizado los cambios efectuados.</w:t>
      </w:r>
    </w:p>
    <w:p w:rsidR="00000000" w:rsidDel="00000000" w:rsidP="00000000" w:rsidRDefault="00000000" w:rsidRPr="00000000" w14:paraId="00000094">
      <w:pPr>
        <w:ind w:left="1440" w:firstLine="0"/>
        <w:rPr/>
      </w:pPr>
      <w:r w:rsidDel="00000000" w:rsidR="00000000" w:rsidRPr="00000000">
        <w:rPr>
          <w:rtl w:val="0"/>
        </w:rPr>
      </w:r>
    </w:p>
    <w:p w:rsidR="00000000" w:rsidDel="00000000" w:rsidP="00000000" w:rsidRDefault="00000000" w:rsidRPr="00000000" w14:paraId="00000095">
      <w:pPr>
        <w:pStyle w:val="Heading2"/>
        <w:numPr>
          <w:ilvl w:val="0"/>
          <w:numId w:val="15"/>
        </w:numPr>
        <w:spacing w:after="0" w:afterAutospacing="0" w:line="360" w:lineRule="auto"/>
        <w:ind w:left="720" w:hanging="360"/>
        <w:rPr>
          <w:sz w:val="24"/>
          <w:szCs w:val="24"/>
          <w:u w:val="none"/>
        </w:rPr>
      </w:pPr>
      <w:bookmarkStart w:colFirst="0" w:colLast="0" w:name="_uwmawyan0yst" w:id="18"/>
      <w:bookmarkEnd w:id="18"/>
      <w:r w:rsidDel="00000000" w:rsidR="00000000" w:rsidRPr="00000000">
        <w:rPr>
          <w:sz w:val="24"/>
          <w:szCs w:val="24"/>
          <w:rtl w:val="0"/>
        </w:rPr>
        <w:t xml:space="preserve">Flujo alternativo</w:t>
      </w:r>
    </w:p>
    <w:p w:rsidR="00000000" w:rsidDel="00000000" w:rsidP="00000000" w:rsidRDefault="00000000" w:rsidRPr="00000000" w14:paraId="00000096">
      <w:pPr>
        <w:numPr>
          <w:ilvl w:val="0"/>
          <w:numId w:val="14"/>
        </w:numPr>
        <w:ind w:left="1440" w:hanging="360"/>
        <w:rPr>
          <w:sz w:val="22"/>
          <w:szCs w:val="22"/>
        </w:rPr>
      </w:pPr>
      <w:r w:rsidDel="00000000" w:rsidR="00000000" w:rsidRPr="00000000">
        <w:rPr>
          <w:rtl w:val="0"/>
        </w:rPr>
        <w:t xml:space="preserve">Luego de modificar los campos del proveedor, si por alguna razón se desea salir de la interfaz de registro se deberá seleccionar el botón cancelar.</w:t>
      </w:r>
    </w:p>
    <w:p w:rsidR="00000000" w:rsidDel="00000000" w:rsidP="00000000" w:rsidRDefault="00000000" w:rsidRPr="00000000" w14:paraId="00000097">
      <w:pPr>
        <w:numPr>
          <w:ilvl w:val="0"/>
          <w:numId w:val="14"/>
        </w:numPr>
        <w:ind w:left="1440" w:hanging="360"/>
        <w:rPr>
          <w:sz w:val="22"/>
          <w:szCs w:val="22"/>
        </w:rPr>
      </w:pPr>
      <w:r w:rsidDel="00000000" w:rsidR="00000000" w:rsidRPr="00000000">
        <w:rPr>
          <w:rtl w:val="0"/>
        </w:rPr>
        <w:t xml:space="preserve">Luego de seleccionar la opción cancelar, se cerrará la interfaz de modificar y volveremos a la interfaz principal con el listado de proveedores.</w:t>
      </w:r>
      <w:r w:rsidDel="00000000" w:rsidR="00000000" w:rsidRPr="00000000">
        <w:rPr>
          <w:rtl w:val="0"/>
        </w:rPr>
      </w:r>
    </w:p>
    <w:p w:rsidR="00000000" w:rsidDel="00000000" w:rsidP="00000000" w:rsidRDefault="00000000" w:rsidRPr="00000000" w14:paraId="00000098">
      <w:pPr>
        <w:numPr>
          <w:ilvl w:val="0"/>
          <w:numId w:val="14"/>
        </w:numPr>
        <w:ind w:left="1440" w:hanging="360"/>
        <w:rPr>
          <w:sz w:val="22"/>
          <w:szCs w:val="22"/>
        </w:rPr>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99">
      <w:pPr>
        <w:numPr>
          <w:ilvl w:val="0"/>
          <w:numId w:val="14"/>
        </w:numPr>
        <w:spacing w:after="0" w:afterAutospacing="0"/>
        <w:ind w:left="1440" w:hanging="360"/>
        <w:rPr>
          <w:sz w:val="22"/>
          <w:szCs w:val="22"/>
        </w:rPr>
      </w:pPr>
      <w:r w:rsidDel="00000000" w:rsidR="00000000" w:rsidRPr="00000000">
        <w:rPr>
          <w:rtl w:val="0"/>
        </w:rPr>
        <w:t xml:space="preserve">Si el usuario desea salir del sistema, deberá seleccionar el botón “salir”.</w:t>
      </w:r>
    </w:p>
    <w:p w:rsidR="00000000" w:rsidDel="00000000" w:rsidP="00000000" w:rsidRDefault="00000000" w:rsidRPr="00000000" w14:paraId="0000009A">
      <w:pPr>
        <w:pStyle w:val="Heading2"/>
        <w:numPr>
          <w:ilvl w:val="0"/>
          <w:numId w:val="15"/>
        </w:numPr>
        <w:spacing w:before="0" w:beforeAutospacing="0" w:line="360" w:lineRule="auto"/>
        <w:ind w:left="720" w:hanging="360"/>
        <w:rPr>
          <w:sz w:val="24"/>
          <w:szCs w:val="24"/>
          <w:u w:val="none"/>
        </w:rPr>
      </w:pPr>
      <w:bookmarkStart w:colFirst="0" w:colLast="0" w:name="_4zyx8uniwsij" w:id="19"/>
      <w:bookmarkEnd w:id="19"/>
      <w:r w:rsidDel="00000000" w:rsidR="00000000" w:rsidRPr="00000000">
        <w:rPr>
          <w:sz w:val="24"/>
          <w:szCs w:val="24"/>
          <w:rtl w:val="0"/>
        </w:rPr>
        <w:t xml:space="preserve">Campos</w:t>
      </w: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Nombre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Parámetro que describe el nombre del proveedor que se quiere modificar.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Número de 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Parámetro que muestra el número de teléfono del proveedor para fines comerciales.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Parámetro que muestra el e-mail del proveedor para fines comerciales</w:t>
            </w:r>
          </w:p>
        </w:tc>
      </w:tr>
    </w:tbl>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pStyle w:val="Heading1"/>
        <w:spacing w:line="360" w:lineRule="auto"/>
        <w:rPr>
          <w:sz w:val="28"/>
          <w:szCs w:val="28"/>
        </w:rPr>
      </w:pPr>
      <w:bookmarkStart w:colFirst="0" w:colLast="0" w:name="_yozjm7xo2vhd" w:id="20"/>
      <w:bookmarkEnd w:id="20"/>
      <w:r w:rsidDel="00000000" w:rsidR="00000000" w:rsidRPr="00000000">
        <w:rPr>
          <w:sz w:val="28"/>
          <w:szCs w:val="28"/>
          <w:rtl w:val="0"/>
        </w:rPr>
        <w:t xml:space="preserve">ESPECIFICACIÓN DE CASO DE USO: Eliminar proveedores</w:t>
      </w:r>
    </w:p>
    <w:p w:rsidR="00000000" w:rsidDel="00000000" w:rsidP="00000000" w:rsidRDefault="00000000" w:rsidRPr="00000000" w14:paraId="000000AA">
      <w:pPr>
        <w:pStyle w:val="Heading2"/>
        <w:numPr>
          <w:ilvl w:val="0"/>
          <w:numId w:val="3"/>
        </w:numPr>
        <w:spacing w:line="360" w:lineRule="auto"/>
        <w:ind w:left="720" w:hanging="360"/>
        <w:rPr>
          <w:sz w:val="24"/>
          <w:szCs w:val="24"/>
          <w:u w:val="none"/>
        </w:rPr>
      </w:pPr>
      <w:bookmarkStart w:colFirst="0" w:colLast="0" w:name="_6cx07x9svba1" w:id="21"/>
      <w:bookmarkEnd w:id="21"/>
      <w:r w:rsidDel="00000000" w:rsidR="00000000" w:rsidRPr="00000000">
        <w:rPr>
          <w:sz w:val="24"/>
          <w:szCs w:val="24"/>
          <w:rtl w:val="0"/>
        </w:rPr>
        <w:t xml:space="preserve">Objetivo: </w:t>
      </w:r>
    </w:p>
    <w:p w:rsidR="00000000" w:rsidDel="00000000" w:rsidP="00000000" w:rsidRDefault="00000000" w:rsidRPr="00000000" w14:paraId="000000AB">
      <w:pPr>
        <w:spacing w:after="0" w:before="0" w:line="360" w:lineRule="auto"/>
        <w:ind w:left="720" w:firstLine="0"/>
        <w:rPr/>
      </w:pPr>
      <w:r w:rsidDel="00000000" w:rsidR="00000000" w:rsidRPr="00000000">
        <w:rPr>
          <w:rtl w:val="0"/>
        </w:rPr>
        <w:t xml:space="preserve">Posibilitar la gestión de los proveedores que participan activamente en el abastecimiento de productos de la empresa.</w:t>
      </w:r>
    </w:p>
    <w:p w:rsidR="00000000" w:rsidDel="00000000" w:rsidP="00000000" w:rsidRDefault="00000000" w:rsidRPr="00000000" w14:paraId="000000AC">
      <w:pPr>
        <w:pStyle w:val="Heading2"/>
        <w:numPr>
          <w:ilvl w:val="0"/>
          <w:numId w:val="3"/>
        </w:numPr>
        <w:spacing w:after="0" w:afterAutospacing="0" w:before="0" w:line="360" w:lineRule="auto"/>
        <w:ind w:left="720" w:hanging="360"/>
        <w:rPr>
          <w:sz w:val="24"/>
          <w:szCs w:val="24"/>
          <w:u w:val="none"/>
        </w:rPr>
      </w:pPr>
      <w:bookmarkStart w:colFirst="0" w:colLast="0" w:name="_227stn4asmk7" w:id="22"/>
      <w:bookmarkEnd w:id="22"/>
      <w:r w:rsidDel="00000000" w:rsidR="00000000" w:rsidRPr="00000000">
        <w:rPr>
          <w:sz w:val="24"/>
          <w:szCs w:val="24"/>
          <w:rtl w:val="0"/>
        </w:rPr>
        <w:t xml:space="preserve">Precondiciones</w:t>
      </w:r>
    </w:p>
    <w:p w:rsidR="00000000" w:rsidDel="00000000" w:rsidP="00000000" w:rsidRDefault="00000000" w:rsidRPr="00000000" w14:paraId="000000AD">
      <w:pPr>
        <w:numPr>
          <w:ilvl w:val="0"/>
          <w:numId w:val="2"/>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p>
    <w:p w:rsidR="00000000" w:rsidDel="00000000" w:rsidP="00000000" w:rsidRDefault="00000000" w:rsidRPr="00000000" w14:paraId="000000AE">
      <w:pPr>
        <w:pStyle w:val="Heading2"/>
        <w:numPr>
          <w:ilvl w:val="0"/>
          <w:numId w:val="3"/>
        </w:numPr>
        <w:spacing w:after="0" w:afterAutospacing="0" w:before="0" w:beforeAutospacing="0" w:line="360" w:lineRule="auto"/>
        <w:ind w:left="720" w:hanging="360"/>
        <w:rPr>
          <w:sz w:val="24"/>
          <w:szCs w:val="24"/>
          <w:u w:val="none"/>
        </w:rPr>
      </w:pPr>
      <w:bookmarkStart w:colFirst="0" w:colLast="0" w:name="_h9cqokd8mk59" w:id="23"/>
      <w:bookmarkEnd w:id="23"/>
      <w:r w:rsidDel="00000000" w:rsidR="00000000" w:rsidRPr="00000000">
        <w:rPr>
          <w:sz w:val="24"/>
          <w:szCs w:val="24"/>
          <w:rtl w:val="0"/>
        </w:rPr>
        <w:t xml:space="preserve">Particularidades</w:t>
      </w:r>
    </w:p>
    <w:p w:rsidR="00000000" w:rsidDel="00000000" w:rsidP="00000000" w:rsidRDefault="00000000" w:rsidRPr="00000000" w14:paraId="000000AF">
      <w:pPr>
        <w:numPr>
          <w:ilvl w:val="0"/>
          <w:numId w:val="6"/>
        </w:numPr>
        <w:spacing w:after="0" w:afterAutospacing="0"/>
        <w:ind w:left="1440" w:hanging="360"/>
      </w:pPr>
      <w:r w:rsidDel="00000000" w:rsidR="00000000" w:rsidRPr="00000000">
        <w:rPr>
          <w:rtl w:val="0"/>
        </w:rPr>
        <w:t xml:space="preserve">Se podrá buscar al proveedor que se quiera eliminar por medio del buscador que se encuentra en la esquina superior derecha de la pantalla.</w:t>
      </w:r>
    </w:p>
    <w:p w:rsidR="00000000" w:rsidDel="00000000" w:rsidP="00000000" w:rsidRDefault="00000000" w:rsidRPr="00000000" w14:paraId="000000B0">
      <w:pPr>
        <w:pStyle w:val="Heading2"/>
        <w:numPr>
          <w:ilvl w:val="0"/>
          <w:numId w:val="3"/>
        </w:numPr>
        <w:spacing w:before="0" w:beforeAutospacing="0" w:line="360" w:lineRule="auto"/>
        <w:ind w:left="720" w:hanging="360"/>
        <w:rPr>
          <w:sz w:val="24"/>
          <w:szCs w:val="24"/>
          <w:u w:val="none"/>
        </w:rPr>
      </w:pPr>
      <w:bookmarkStart w:colFirst="0" w:colLast="0" w:name="_mvf2f36zanih" w:id="24"/>
      <w:bookmarkEnd w:id="24"/>
      <w:r w:rsidDel="00000000" w:rsidR="00000000" w:rsidRPr="00000000">
        <w:rPr>
          <w:sz w:val="24"/>
          <w:szCs w:val="24"/>
          <w:rtl w:val="0"/>
        </w:rPr>
        <w:t xml:space="preserve">Flujo Básico</w:t>
      </w:r>
    </w:p>
    <w:p w:rsidR="00000000" w:rsidDel="00000000" w:rsidP="00000000" w:rsidRDefault="00000000" w:rsidRPr="00000000" w14:paraId="000000B1">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B2">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“eliminar”, la cual se deberá presionar.</w:t>
      </w:r>
    </w:p>
    <w:p w:rsidR="00000000" w:rsidDel="00000000" w:rsidP="00000000" w:rsidRDefault="00000000" w:rsidRPr="00000000" w14:paraId="000000B3">
      <w:pPr>
        <w:ind w:left="1440" w:firstLine="0"/>
        <w:rPr/>
      </w:pPr>
      <w:r w:rsidDel="00000000" w:rsidR="00000000" w:rsidRPr="00000000">
        <w:rPr>
          <w:rtl w:val="0"/>
        </w:rPr>
        <w:t xml:space="preserve">3. Se mostrará una ventana emergente con todos los proveedores que el usuario haya seleccionado y que quiera eliminar.</w:t>
      </w:r>
    </w:p>
    <w:p w:rsidR="00000000" w:rsidDel="00000000" w:rsidP="00000000" w:rsidRDefault="00000000" w:rsidRPr="00000000" w14:paraId="000000B4">
      <w:pPr>
        <w:ind w:left="1440" w:firstLine="0"/>
        <w:rPr/>
      </w:pPr>
      <w:r w:rsidDel="00000000" w:rsidR="00000000" w:rsidRPr="00000000">
        <w:rPr>
          <w:rtl w:val="0"/>
        </w:rPr>
        <w:t xml:space="preserve">3. La opción “eliminar” removerá la información del proveedor seleccionado y se actualizará la lista con esta nueva información.</w:t>
      </w:r>
    </w:p>
    <w:p w:rsidR="00000000" w:rsidDel="00000000" w:rsidP="00000000" w:rsidRDefault="00000000" w:rsidRPr="00000000" w14:paraId="000000B5">
      <w:pPr>
        <w:pStyle w:val="Heading2"/>
        <w:numPr>
          <w:ilvl w:val="0"/>
          <w:numId w:val="3"/>
        </w:numPr>
        <w:spacing w:after="0" w:afterAutospacing="0" w:line="360" w:lineRule="auto"/>
        <w:ind w:left="720" w:hanging="360"/>
        <w:rPr>
          <w:sz w:val="24"/>
          <w:szCs w:val="24"/>
          <w:u w:val="none"/>
        </w:rPr>
      </w:pPr>
      <w:bookmarkStart w:colFirst="0" w:colLast="0" w:name="_tbbbr12km75f" w:id="25"/>
      <w:bookmarkEnd w:id="25"/>
      <w:r w:rsidDel="00000000" w:rsidR="00000000" w:rsidRPr="00000000">
        <w:rPr>
          <w:sz w:val="24"/>
          <w:szCs w:val="24"/>
          <w:rtl w:val="0"/>
        </w:rPr>
        <w:t xml:space="preserve">Flujo alternativo</w:t>
      </w:r>
    </w:p>
    <w:p w:rsidR="00000000" w:rsidDel="00000000" w:rsidP="00000000" w:rsidRDefault="00000000" w:rsidRPr="00000000" w14:paraId="000000B6">
      <w:pPr>
        <w:numPr>
          <w:ilvl w:val="0"/>
          <w:numId w:val="7"/>
        </w:numPr>
        <w:ind w:left="1440" w:hanging="360"/>
        <w:rPr>
          <w:u w:val="none"/>
        </w:rPr>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B7">
      <w:pPr>
        <w:numPr>
          <w:ilvl w:val="0"/>
          <w:numId w:val="7"/>
        </w:numPr>
        <w:spacing w:after="0" w:afterAutospacing="0"/>
        <w:ind w:left="1440" w:hanging="360"/>
        <w:rPr>
          <w:u w:val="none"/>
        </w:rPr>
      </w:pPr>
      <w:r w:rsidDel="00000000" w:rsidR="00000000" w:rsidRPr="00000000">
        <w:rPr>
          <w:rtl w:val="0"/>
        </w:rPr>
        <w:t xml:space="preserve">Si el usuario desea salir del sistema, deberá seleccionar el botón “salir”.</w:t>
      </w:r>
    </w:p>
    <w:p w:rsidR="00000000" w:rsidDel="00000000" w:rsidP="00000000" w:rsidRDefault="00000000" w:rsidRPr="00000000" w14:paraId="000000B8">
      <w:pPr>
        <w:pStyle w:val="Heading2"/>
        <w:numPr>
          <w:ilvl w:val="0"/>
          <w:numId w:val="3"/>
        </w:numPr>
        <w:spacing w:before="0" w:beforeAutospacing="0" w:line="360" w:lineRule="auto"/>
        <w:ind w:left="720" w:hanging="360"/>
        <w:rPr>
          <w:sz w:val="24"/>
          <w:szCs w:val="24"/>
          <w:u w:val="none"/>
        </w:rPr>
      </w:pPr>
      <w:bookmarkStart w:colFirst="0" w:colLast="0" w:name="_1a71kgn5jcvx" w:id="26"/>
      <w:bookmarkEnd w:id="26"/>
      <w:r w:rsidDel="00000000" w:rsidR="00000000" w:rsidRPr="00000000">
        <w:rPr>
          <w:sz w:val="24"/>
          <w:szCs w:val="24"/>
          <w:rtl w:val="0"/>
        </w:rPr>
        <w:t xml:space="preserve">Campos</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