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1C30A" w14:textId="77777777" w:rsidR="00A34BFE" w:rsidRPr="00A34BFE" w:rsidRDefault="00A34BFE" w:rsidP="00A34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Этика в экспериментах: ключевые принципы и важные аспекты</w:t>
      </w:r>
    </w:p>
    <w:p w14:paraId="585433EB" w14:textId="4EA91832" w:rsidR="00A34BFE" w:rsidRPr="00A34BFE" w:rsidRDefault="00A34BFE" w:rsidP="00A34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BF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Этика в психологических исследованиях является важн</w:t>
      </w:r>
      <w:r w:rsidR="00BC4A7A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Pr="00A34B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частью проведения научных</w:t>
      </w:r>
      <w:r w:rsidR="00BC4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 </w:t>
      </w:r>
      <w:proofErr w:type="gramStart"/>
      <w:r w:rsidR="00BC4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</w:t>
      </w:r>
      <w:r w:rsidRPr="00A34B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экспериментов</w:t>
      </w:r>
      <w:proofErr w:type="gramEnd"/>
      <w:r w:rsidRPr="00A34BFE">
        <w:rPr>
          <w:rFonts w:ascii="Times New Roman" w:eastAsia="Times New Roman" w:hAnsi="Times New Roman" w:cs="Times New Roman"/>
          <w:sz w:val="24"/>
          <w:szCs w:val="24"/>
          <w:lang w:eastAsia="ru-RU"/>
        </w:rPr>
        <w:t>. Стремление к получению новых знаний должно сочетаться с ответственностью перед участниками исследования и обществом. Ниже представлены основные принципы этики в экспериментальной психологии, которые следует учитывать при планировании и проведении исследований.</w:t>
      </w:r>
    </w:p>
    <w:p w14:paraId="31589DAE" w14:textId="77777777" w:rsidR="00A34BFE" w:rsidRPr="00A34BFE" w:rsidRDefault="00A34BFE" w:rsidP="00A34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Информированное согласие</w:t>
      </w:r>
      <w:r w:rsidRPr="00A34BFE">
        <w:rPr>
          <w:rFonts w:ascii="Times New Roman" w:eastAsia="Times New Roman" w:hAnsi="Times New Roman" w:cs="Times New Roman"/>
          <w:sz w:val="24"/>
          <w:szCs w:val="24"/>
          <w:lang w:eastAsia="ru-RU"/>
        </w:rPr>
        <w:t>. Одним из ключевых этических требований является получение согласия участников исследования на основе предоставленной им полной и понятной информации об эксперименте. Участники должны быть осведомлены о цели исследования, процедурах, возможных рисках и преимуществах, а также о своем праве отказаться от участия в любой момент без негативных последствий.</w:t>
      </w:r>
    </w:p>
    <w:p w14:paraId="2FA5F7D9" w14:textId="77777777" w:rsidR="00A34BFE" w:rsidRPr="00A34BFE" w:rsidRDefault="00A34BFE" w:rsidP="00A34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Конфиденциальность и анонимность</w:t>
      </w:r>
      <w:r w:rsidRPr="00A34BFE">
        <w:rPr>
          <w:rFonts w:ascii="Times New Roman" w:eastAsia="Times New Roman" w:hAnsi="Times New Roman" w:cs="Times New Roman"/>
          <w:sz w:val="24"/>
          <w:szCs w:val="24"/>
          <w:lang w:eastAsia="ru-RU"/>
        </w:rPr>
        <w:t>. Исследователи обязаны сохранять конфиденциальность данных участников. Это включает в себя как защиту личной информации, так и обеспечение того, что результаты эксперимента не могут быть ассоциированы с конкретными участниками.</w:t>
      </w:r>
    </w:p>
    <w:p w14:paraId="0D221F4B" w14:textId="77777777" w:rsidR="00A34BFE" w:rsidRPr="00A34BFE" w:rsidRDefault="00A34BFE" w:rsidP="00A34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Избежание вреда</w:t>
      </w:r>
      <w:r w:rsidRPr="00A34BFE">
        <w:rPr>
          <w:rFonts w:ascii="Times New Roman" w:eastAsia="Times New Roman" w:hAnsi="Times New Roman" w:cs="Times New Roman"/>
          <w:sz w:val="24"/>
          <w:szCs w:val="24"/>
          <w:lang w:eastAsia="ru-RU"/>
        </w:rPr>
        <w:t>. Исследователи должны стремиться минимизировать возможные физические и психологические риски для участников. В случае экспериментов, которые могут вызвать дискомфорт или стресс, важно проработать меры, направленные на уменьшение таких последствий.</w:t>
      </w:r>
    </w:p>
    <w:p w14:paraId="71174374" w14:textId="77777777" w:rsidR="00A34BFE" w:rsidRPr="00A34BFE" w:rsidRDefault="00A34BFE" w:rsidP="00A34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обмана</w:t>
      </w:r>
      <w:r w:rsidRPr="00A34BFE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Иногда в психологических исследованиях используется обман (например, когда участникам не сообщают о реальной цели эксперимента). Это допускается только в тех случаях, когда альтернатива невозможна, а потенциальный вред от обмана минимален. После завершения эксперимента исследователь обязан провести дебрифинг и объяснить участникам истинные цели исследования.</w:t>
      </w:r>
    </w:p>
    <w:p w14:paraId="2483B6B9" w14:textId="77777777" w:rsidR="00A34BFE" w:rsidRPr="00A34BFE" w:rsidRDefault="00A34BFE" w:rsidP="00A34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Право на отказ</w:t>
      </w:r>
      <w:r w:rsidRPr="00A34BFE">
        <w:rPr>
          <w:rFonts w:ascii="Times New Roman" w:eastAsia="Times New Roman" w:hAnsi="Times New Roman" w:cs="Times New Roman"/>
          <w:sz w:val="24"/>
          <w:szCs w:val="24"/>
          <w:lang w:eastAsia="ru-RU"/>
        </w:rPr>
        <w:t>. Участники экспериментов должны иметь полное право отказаться от участия на любом этапе исследования. При этом отказ не должен приводить к каким-либо негативным последствиям для участника.</w:t>
      </w:r>
    </w:p>
    <w:p w14:paraId="6C059B2A" w14:textId="77777777" w:rsidR="00A34BFE" w:rsidRPr="00A34BFE" w:rsidRDefault="00A34BFE" w:rsidP="00A34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исследователя</w:t>
      </w:r>
      <w:r w:rsidRPr="00A34BFE">
        <w:rPr>
          <w:rFonts w:ascii="Times New Roman" w:eastAsia="Times New Roman" w:hAnsi="Times New Roman" w:cs="Times New Roman"/>
          <w:sz w:val="24"/>
          <w:szCs w:val="24"/>
          <w:lang w:eastAsia="ru-RU"/>
        </w:rPr>
        <w:t>. Исследователи несут ответственность за соблюдение этических норм, не только на этапе проведения эксперимента, но и при публикации и распространении его результатов. Важно избегать искажения данных или фальсификации результатов.</w:t>
      </w:r>
    </w:p>
    <w:p w14:paraId="2E1E90CC" w14:textId="77777777" w:rsidR="00A34BFE" w:rsidRPr="00A34BFE" w:rsidRDefault="00A34BFE" w:rsidP="00A34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B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принципы отражены в различных этических кодексах, таких как </w:t>
      </w:r>
      <w:r w:rsidRPr="00A34B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Кодекс этики Американской психологической ассоциации (APA)</w:t>
      </w:r>
      <w:r w:rsidRPr="00A34BF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считается одним из ведущих стандартов в области психологических исследований. Соблюдение этических норм является основой не только для обеспечения прав и благополучия участников, но и для поддержания доверия общества к науке.</w:t>
      </w:r>
    </w:p>
    <w:p w14:paraId="65A5A35F" w14:textId="77777777" w:rsidR="00A34BFE" w:rsidRPr="00A34BFE" w:rsidRDefault="00A34BFE" w:rsidP="00A34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BF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Источники:</w:t>
      </w:r>
    </w:p>
    <w:p w14:paraId="5DB053F6" w14:textId="4E8471C2" w:rsidR="00910976" w:rsidRPr="00BC4A7A" w:rsidRDefault="00A34BFE" w:rsidP="00BC4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4B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American Psychological Association. (2017). Ethical Principles of Psychologists and Code of Conduct.</w:t>
      </w:r>
    </w:p>
    <w:sectPr w:rsidR="00910976" w:rsidRPr="00BC4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67B21"/>
    <w:multiLevelType w:val="multilevel"/>
    <w:tmpl w:val="00E6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560AC"/>
    <w:multiLevelType w:val="multilevel"/>
    <w:tmpl w:val="D8527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76"/>
    <w:rsid w:val="00910976"/>
    <w:rsid w:val="00A34BFE"/>
    <w:rsid w:val="00BC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80DB5"/>
  <w15:chartTrackingRefBased/>
  <w15:docId w15:val="{13956877-CB21-48BB-AF39-EE10B019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4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34B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Нуршанов Диас</dc:creator>
  <cp:keywords/>
  <dc:description/>
  <cp:lastModifiedBy>Нуршанов Диас</cp:lastModifiedBy>
  <cp:revision>2</cp:revision>
  <dcterms:created xsi:type="dcterms:W3CDTF">2024-09-10T13:01:00Z</dcterms:created>
  <dcterms:modified xsi:type="dcterms:W3CDTF">2024-09-10T13:18:00Z</dcterms:modified>
</cp:coreProperties>
</file>