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hosting a Diwali get-together at home and are picking up mithai for your guests.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visiting family during the festive season and decide to take some mithai along.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team is celebrating Diwali at work and you’ve been asked to bring mithai for everyone.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meeting a few friends for a festive evening and want to pick up some mithai on the way.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You’re heading to a Diwali celebration and stop by a mithai shop before you 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2026-09-23T04:56:20.318Z</dcterms:created>
  <dcterms:modified xsi:type="dcterms:W3CDTF">2026-09-23T04:56:20.319Z</dcterms:modified>
</cp:coreProperties>
</file>

<file path=docProps/custom.xml><?xml version="1.0" encoding="utf-8"?>
<Properties xmlns="http://schemas.openxmlformats.org/officeDocument/2006/custom-properties" xmlns:vt="http://schemas.openxmlformats.org/officeDocument/2006/docPropsVTypes"/>
</file>