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Masthead (header, every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Everyone’s picking one of these. · Better hurry — one left. · Read the label again.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First-visit note</w:t>
      </w:r>
    </w:p>
    <w:p>
      <w:pPr>
        <w:spacing w:after="120"/>
      </w:pPr>
      <w:r>
        <w:rPr>
          <w:i/>
          <w:iCs/>
          <w:color w:val="222222"/>
          <w:sz w:val="20"/>
          <w:szCs w:val="20"/>
        </w:rPr>
        <w:t xml:space="preserve">Shown once, over the title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Interactive edition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Body</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Some money lessons are better when experienced. This festive season, The Orange Book takes an interactive approach to explore the choices we make with our money.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w:t>
            </w:r>
          </w:p>
        </w:tc>
      </w:tr>
    </w:tbl>
    <w:p>
      <w:pPr>
        <w:pStyle w:val="Heading1"/>
        <w:spacing w:after="160" w:before="360"/>
      </w:pPr>
      <w:r>
        <w:rPr>
          <w:color w:val="F06423"/>
        </w:rPr>
        <w:t xml:space="preserve">3.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4.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Pick {N}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₹1,000 struck through, ₹750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Everyone’s picking one of these.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Better hurry — one left.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the label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10.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Links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 · WhatsApp · Copy message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Toast after Copy message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Message copied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Sharp Shopper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season got you a little. It gets everyone.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{Tag} · 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1</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Can you spot the festive tricks?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2</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public link when the edition has one; otherwise: The Orange Book · 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11.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bl>
    <w:p>
      <w:pPr>
        <w:pStyle w:val="Heading1"/>
        <w:spacing w:after="160" w:before="360"/>
      </w:pPr>
      <w:r>
        <w:rPr>
          <w:color w:val="F06423"/>
        </w:rPr>
        <w:t xml:space="preserve">12.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2026-09-22T05:12:07.548Z</dcterms:created>
  <dcterms:modified xsi:type="dcterms:W3CDTF">2026-09-22T05:12:07.548Z</dcterms:modified>
</cp:coreProperties>
</file>

<file path=docProps/custom.xml><?xml version="1.0" encoding="utf-8"?>
<Properties xmlns="http://schemas.openxmlformats.org/officeDocument/2006/custom-properties" xmlns:vt="http://schemas.openxmlformats.org/officeDocument/2006/docPropsVTypes"/>
</file>