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sz w:val="24"/>
          <w:szCs w:val="24"/>
        </w:rPr>
        <w:t xml:space="preserve">RowNumber — correspond au numéro d'enregistrement (ligne) et n'a aucun effet sur le résultat.</w:t>
      </w:r>
      <w:r/>
    </w:p>
    <w:p>
      <w:pPr>
        <w:pBdr/>
        <w:spacing/>
        <w:ind/>
        <w:rPr/>
      </w:pPr>
      <w:r>
        <w:rPr>
          <w:sz w:val="24"/>
          <w:szCs w:val="24"/>
        </w:rPr>
        <w:t xml:space="preserve">CustomerId — contient des valeurs aléatoires et n'a aucun effet sur le départ du client de la banque.</w:t>
      </w:r>
      <w:r/>
    </w:p>
    <w:p>
      <w:pPr>
        <w:pBdr/>
        <w:spacing/>
        <w:ind/>
        <w:rPr/>
      </w:pPr>
      <w:r>
        <w:rPr>
          <w:sz w:val="24"/>
          <w:szCs w:val="24"/>
        </w:rPr>
        <w:t xml:space="preserve">Surname — le nom de famille d'un client n'a aucune incidence sur sa décision de quitter la banque.</w:t>
      </w:r>
      <w:r/>
    </w:p>
    <w:p>
      <w:pPr>
        <w:pBdr/>
        <w:spacing/>
        <w:ind/>
        <w:rPr/>
      </w:pPr>
      <w:r>
        <w:rPr>
          <w:sz w:val="24"/>
          <w:szCs w:val="24"/>
        </w:rPr>
        <w:t xml:space="preserve">CreditScore — peut avoir un effet sur le taux de désabonnement des clients, car un client ayant un score de crédit plus élevé est moins susceptible de quitter la banque.</w:t>
      </w:r>
      <w:r/>
    </w:p>
    <w:p>
      <w:pPr>
        <w:pBdr/>
        <w:spacing/>
        <w:ind/>
        <w:rPr/>
      </w:pPr>
      <w:r>
        <w:rPr>
          <w:sz w:val="24"/>
          <w:szCs w:val="24"/>
        </w:rPr>
        <w:t xml:space="preserve">Geography — la localisation géographique d'un client peut influencer sa décision de quitter la banque.</w:t>
      </w:r>
      <w:r/>
    </w:p>
    <w:p>
      <w:pPr>
        <w:pBdr/>
        <w:spacing/>
        <w:ind/>
        <w:rPr/>
      </w:pPr>
      <w:r>
        <w:rPr>
          <w:sz w:val="24"/>
          <w:szCs w:val="24"/>
        </w:rPr>
        <w:t xml:space="preserve">Gender — il est intéressant d'étudier si le sexe joue un rôle dans la décision d'un client de quitter la banque.</w:t>
      </w:r>
      <w:r/>
    </w:p>
    <w:p>
      <w:pPr>
        <w:pBdr/>
        <w:spacing/>
        <w:ind/>
        <w:rPr/>
      </w:pPr>
      <w:r>
        <w:rPr>
          <w:sz w:val="24"/>
          <w:szCs w:val="24"/>
        </w:rPr>
        <w:t xml:space="preserve">Age — cet élément est certainement pertinent, car les clients plus âgés sont moins susceptibles de quitter leur banque que les plus jeunes.</w:t>
      </w:r>
      <w:r/>
    </w:p>
    <w:p>
      <w:pPr>
        <w:pBdr/>
        <w:spacing/>
        <w:ind/>
        <w:rPr/>
      </w:pPr>
      <w:r>
        <w:rPr>
          <w:sz w:val="24"/>
          <w:szCs w:val="24"/>
        </w:rPr>
        <w:t xml:space="preserve">Ancienneté : fait référence au nombre d'années pendant lesquelles le client est client de la banque. Normalement, les clients plus âgés sont plus fidèles et moins susceptibles de quitter une banque.</w:t>
      </w:r>
      <w:r/>
    </w:p>
    <w:p>
      <w:pPr>
        <w:pBdr/>
        <w:spacing/>
        <w:ind/>
        <w:rPr/>
      </w:pPr>
      <w:r>
        <w:rPr>
          <w:sz w:val="24"/>
          <w:szCs w:val="24"/>
        </w:rPr>
        <w:t xml:space="preserve">Solde : également un très bon indicateur du taux de désabonnement des clients, car les personnes dont le solde de leur compte est plus élevé sont moins susceptibles de quitter la banque que celles dont le solde est plus faible.</w:t>
      </w:r>
      <w:r/>
    </w:p>
    <w:p>
      <w:pPr>
        <w:pBdr/>
        <w:spacing/>
        <w:ind/>
        <w:rPr/>
      </w:pPr>
      <w:r>
        <w:rPr>
          <w:sz w:val="24"/>
          <w:szCs w:val="24"/>
        </w:rPr>
        <w:t xml:space="preserve">NumOfProducts : fait référence au nombre de produits qu'un client a achetés par l'intermédiaire de la banque.</w:t>
      </w:r>
      <w:r/>
    </w:p>
    <w:p>
      <w:pPr>
        <w:pBdr/>
        <w:spacing/>
        <w:ind/>
        <w:rPr/>
      </w:pPr>
      <w:r>
        <w:rPr>
          <w:sz w:val="24"/>
          <w:szCs w:val="24"/>
        </w:rPr>
        <w:t xml:space="preserve">HasCrCard : indique si un client possède ou non une carte de crédit. Cette colonne est également pertinente, car les personnes possédant une carte de crédit sont moins susceptibles de quitter la banque.</w:t>
      </w:r>
      <w:r/>
    </w:p>
    <w:p>
      <w:pPr>
        <w:pBdr/>
        <w:spacing/>
        <w:ind/>
        <w:rPr/>
      </w:pPr>
      <w:r>
        <w:rPr>
          <w:sz w:val="24"/>
          <w:szCs w:val="24"/>
        </w:rPr>
        <w:t xml:space="preserve">IsActiveMember : les clients actifs sont moins susceptibles de quitter la banque.</w:t>
      </w:r>
      <w:r/>
    </w:p>
    <w:p>
      <w:pPr>
        <w:pBdr/>
        <w:spacing/>
        <w:ind/>
        <w:rPr/>
      </w:pPr>
      <w:r>
        <w:rPr>
          <w:sz w:val="24"/>
          <w:szCs w:val="24"/>
        </w:rPr>
        <w:t xml:space="preserve">EstimatedSalary : comme pour le solde, les personnes ayant des salaires plus faibles sont plus susceptibles de quitter la banque que celles ayant des salaires plus élevés.</w:t>
      </w:r>
      <w:r/>
    </w:p>
    <w:p>
      <w:pPr>
        <w:pBdr/>
        <w:spacing/>
        <w:ind/>
        <w:rPr>
          <w:sz w:val="24"/>
          <w:szCs w:val="24"/>
        </w:rPr>
      </w:pPr>
      <w:r>
        <w:rPr>
          <w:sz w:val="24"/>
          <w:szCs w:val="24"/>
        </w:rPr>
        <w:t xml:space="preserve">Exited : indique si le client a quitté la banque ou non.</w:t>
      </w:r>
      <w:r>
        <w:rPr>
          <w:sz w:val="24"/>
          <w:szCs w:val="24"/>
        </w:rPr>
      </w:r>
      <w:r>
        <w:rPr>
          <w:sz w:val="24"/>
          <w:szCs w:val="24"/>
        </w:rPr>
      </w:r>
    </w:p>
    <w:sectPr>
      <w:headerReference w:type="default" r:id="rId8"/>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5"/>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2025-09-30T21:41:42Z</dcterms:modified>
</cp:coreProperties>
</file>