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pacing w:val="30"/>
          <w:sz w:val="18"/>
          <w:szCs w:val="18"/>
        </w:rPr>
        <w:t xml:space="preserve">DECISION MEMO</w:t>
      </w:r>
    </w:p>
    <w:p>
      <w:pPr>
        <w:pStyle w:val="Title"/>
        <w:spacing w:after="100"/>
      </w:pPr>
      <w:r>
        <w:rPr>
          <w:b/>
          <w:bCs/>
          <w:color w:val="1A1A1A"/>
          <w:sz w:val="36"/>
          <w:szCs w:val="36"/>
        </w:rPr>
        <w:t xml:space="preserve">Remaining 1,259 Recovered Anonymous Requests</w:t>
      </w:r>
    </w:p>
    <w:p>
      <w:pPr>
        <w:pBdr>
          <w:bottom w:val="single" w:color="1A1A1A" w:sz="8" w:space="8"/>
        </w:pBdr>
        <w:spacing w:after="200"/>
      </w:pPr>
      <w:r>
        <w:rPr>
          <w:color w:val="595959"/>
          <w:sz w:val="26"/>
          <w:szCs w:val="26"/>
        </w:rPr>
        <w:t xml:space="preserve">Two options</w:t>
      </w:r>
    </w:p>
    <w:p>
      <w:pPr>
        <w:pStyle w:val="Heading1"/>
        <w:pBdr>
          <w:bottom w:val="single" w:color="BFBFBF" w:sz="6" w:space="6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Where things stand</w:t>
      </w:r>
    </w:p>
    <w:p>
      <w:pPr>
        <w:spacing w:after="140" w:line="276"/>
      </w:pPr>
      <w:r>
        <w:rPr>
          <w:color w:val="1A1A1A"/>
        </w:rPr>
        <w:t xml:space="preserve">1,259 tickets are tagged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anon_recovered</w:t>
      </w:r>
      <w:r>
        <w:rPr>
          <w:color w:val="1A1A1A"/>
        </w:rPr>
        <w:t xml:space="preserve"> and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no_sla</w:t>
      </w:r>
      <w:r>
        <w:rPr>
          <w:color w:val="1A1A1A"/>
        </w:rPr>
        <w:t xml:space="preserve">. SLA is off and they are hidden from all 71 active views.</w:t>
      </w:r>
    </w:p>
    <w:p>
      <w:pPr>
        <w:spacing w:after="60"/>
      </w:pP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BFBFBF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shd w:fill="EDEDE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Tickets</w:t>
            </w:r>
          </w:p>
        </w:tc>
      </w:tr>
      <w:tr>
        <w:trPr>
          <w:tblHeader w:val="false"/>
        </w:trPr>
        <w:tc>
          <w:tcPr>
            <w:tcW w:type="dxa" w:w="4680"/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Appeals</w:t>
            </w:r>
          </w:p>
        </w:tc>
        <w:tc>
          <w:tcPr>
            <w:tcW w:type="dxa" w:w="4680"/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682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Account services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230</w:t>
            </w:r>
          </w:p>
        </w:tc>
      </w:tr>
      <w:tr>
        <w:trPr>
          <w:tblHeader w:val="false"/>
        </w:trPr>
        <w:tc>
          <w:tcPr>
            <w:tcW w:type="dxa" w:w="4680"/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Poe</w:t>
            </w:r>
          </w:p>
        </w:tc>
        <w:tc>
          <w:tcPr>
            <w:tcW w:type="dxa" w:w="4680"/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Other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151</w:t>
            </w:r>
          </w:p>
        </w:tc>
      </w:tr>
      <w:tr>
        <w:trPr>
          <w:tblHeader w:val="false"/>
        </w:trPr>
        <w:tc>
          <w:tcPr>
            <w:tcW w:type="dxa" w:w="4680"/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1,259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True either way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OAM can access both options — the view is unrestricted and the OAM role has full ticket access.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No age ordering is possible —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created_at</w:t>
      </w:r>
      <w:r>
        <w:rPr>
          <w:color w:val="1A1A1A"/>
        </w:rPr>
        <w:t xml:space="preserve"> is the recovery time, not the original email.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Nothing auto-prioritises them; OAM works views in random order.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no_sla</w:t>
      </w:r>
      <w:r>
        <w:rPr>
          <w:color w:val="1A1A1A"/>
        </w:rPr>
        <w:t xml:space="preserve"> stays on. CSAT is already excluded.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OAM has ~620/day capacity and ~1 day of inventory, so there is no spare headroom.</w:t>
      </w:r>
    </w:p>
    <w:p>
      <w:pPr>
        <w:pStyle w:val="Heading1"/>
        <w:pBdr>
          <w:bottom w:val="single" w:color="BFBFBF" w:sz="6" w:space="6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Option 1 — Work the Anonymous Request (Recovered) view as it is</w:t>
      </w:r>
    </w:p>
    <w:p>
      <w:pPr>
        <w:pStyle w:val="Heading3"/>
        <w:spacing w:after="70" w:before="160"/>
      </w:pPr>
      <w:r>
        <w:rPr>
          <w:b/>
          <w:bCs/>
          <w:color w:val="595959"/>
          <w:sz w:val="21"/>
          <w:szCs w:val="21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No ticket changes, no script, available today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No auto-reply emails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Normal queues untouched; problems stay isolated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Stop or change pace any day, no system change</w:t>
      </w:r>
    </w:p>
    <w:p>
      <w:pPr>
        <w:pStyle w:val="Heading3"/>
        <w:spacing w:after="70" w:before="160"/>
      </w:pPr>
      <w:r>
        <w:rPr>
          <w:b/>
          <w:bCs/>
          <w:color w:val="595959"/>
          <w:sz w:val="21"/>
          <w:szCs w:val="21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Needs an explicit instruction — agents have no system reason to open the view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No routing: legal, poe and appeals sit in one pile of 1,259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Progress not in existing reporting</w:t>
      </w:r>
    </w:p>
    <w:p>
      <w:pPr>
        <w:pStyle w:val="Heading1"/>
        <w:pBdr>
          <w:bottom w:val="single" w:color="BFBFBF" w:sz="6" w:space="6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Option 2 — Release in batches: swap anon_recovered → anon_normal</w:t>
      </w:r>
    </w:p>
    <w:p>
      <w:pPr>
        <w:pStyle w:val="Heading3"/>
        <w:spacing w:after="70" w:before="160"/>
      </w:pPr>
      <w:r>
        <w:rPr>
          <w:b/>
          <w:bCs/>
          <w:color w:val="595959"/>
          <w:sz w:val="21"/>
          <w:szCs w:val="21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Automatic routing by existing tags: ~690 to Appeal Sweep (OAM), ~190 Poe, ~115 Account Services Sweep (OAM), ~50 Feedback, ~22 Legal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Tickets appear where agents already work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Avoids the risky alternative of editing 69 view conditions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Pace controllable and measurable</w:t>
      </w:r>
    </w:p>
    <w:p>
      <w:pPr>
        <w:pStyle w:val="Heading3"/>
        <w:spacing w:after="70" w:before="160"/>
      </w:pPr>
      <w:r>
        <w:rPr>
          <w:b/>
          <w:bCs/>
          <w:color w:val="595959"/>
          <w:sz w:val="21"/>
          <w:szCs w:val="21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Needs a script (bulk edit cannot remove tags; ~5 hrs by hand)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49 language-tagged tickets will send an auto-reply on the tag change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Adds volume to a queue with no headroom, spread across many views at once</w:t>
      </w:r>
    </w:p>
    <w:p>
      <w:pPr>
        <w:pStyle w:val="Heading1"/>
        <w:pBdr>
          <w:bottom w:val="single" w:color="BFBFBF" w:sz="6" w:space="6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The real difference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Option 1</w:t>
            </w:r>
          </w:p>
        </w:tc>
        <w:tc>
          <w:tcPr>
            <w:tcW w:type="dxa" w:w="3120"/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Option 2</w:t>
            </w:r>
          </w:p>
        </w:tc>
      </w:tr>
      <w:tr>
        <w:trPr>
          <w:tblHeader w:val="false"/>
        </w:trPr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OAM access</w:t>
            </w:r>
          </w:p>
        </w:tc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How reached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By instruction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Appears in normal queues</w:t>
            </w:r>
          </w:p>
        </w:tc>
      </w:tr>
      <w:tr>
        <w:trPr>
          <w:tblHeader w:val="false"/>
        </w:trPr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Automatic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Script</w:t>
            </w:r>
          </w:p>
        </w:tc>
      </w:tr>
      <w:tr>
        <w:trPr>
          <w:tblHeader w:val="false"/>
        </w:trPr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Auto-replies</w:t>
            </w:r>
          </w:p>
        </w:tc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49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Reversal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 ticket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  <w:color w:val="1A1A1A"/>
        </w:rPr>
        <w:t xml:space="preserve">Automatic routing is the only thing Option 1 cannot replicate with an instruction.</w:t>
      </w:r>
    </w:p>
    <w:p>
      <w:pPr>
        <w:pStyle w:val="Heading1"/>
        <w:pBdr>
          <w:bottom w:val="single" w:color="BFBFBF" w:sz="6" w:space="6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If Option 2</w:t>
      </w:r>
    </w:p>
    <w:p>
      <w:pPr>
        <w:spacing w:after="140" w:line="276"/>
      </w:pPr>
      <w:r>
        <w:rPr>
          <w:color w:val="1A1A1A"/>
        </w:rPr>
        <w:t xml:space="preserve">Start at 100/day, then 200/day (~6.5 working days). Sample each batch in the tag mix.</w:t>
      </w:r>
    </w:p>
    <w:p>
      <w:pPr>
        <w:spacing w:after="140" w:line="276"/>
      </w:pPr>
      <w:r>
        <w:rPr>
          <w:b/>
          <w:bCs/>
          <w:color w:val="1A1A1A"/>
        </w:rPr>
        <w:t xml:space="preserve">Stop if any of the following holds: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Median handling time &gt; 20 hrs (base 13.8)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Inventory &gt; 900 (base 644)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Less than 20% of the previous batch solved</w:t>
      </w:r>
    </w:p>
    <w:p>
      <w:pPr>
        <w:pStyle w:val="Heading1"/>
        <w:pBdr>
          <w:bottom w:val="single" w:color="BFBFBF" w:sz="6" w:space="6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Open either way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Who works them, and at what rate.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1A1A1A"/>
        </w:rPr>
        <w:t xml:space="preserve">Merging the 396 duplicates first would cut the real workload to ~863 cases.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Remaining 1,259 Recovered Anonymous Requests — Two Options</dc:title>
  <dc:creator>Support Operations</dc:creator>
  <dc:description>Decision memo on releasing the recovered anonymous request backlog</dc:description>
  <cp:lastModifiedBy>Un-named</cp:lastModifiedBy>
  <cp:revision>1</cp:revision>
  <dcterms:created xsi:type="dcterms:W3CDTF">2026-08-27T05:34:21.766Z</dcterms:created>
  <dcterms:modified xsi:type="dcterms:W3CDTF">2026-08-27T05:34:21.766Z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