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0" w:after="120"/>
        <w:jc w:val="center"/>
      </w:pPr>
      <w:r>
        <w:rPr>
          <w:b/>
          <w:color w:val="1F4E79"/>
          <w:sz w:val="56"/>
          <w:szCs w:val="56"/>
        </w:rPr>
        <w:t xml:space="preserve">MGA Sistema</w:t>
      </w:r>
    </w:p>
    <w:p>
      <w:pPr>
        <w:spacing w:after="120"/>
        <w:jc w:val="center"/>
      </w:pPr>
      <w:r>
        <w:rPr>
          <w:b/>
          <w:sz w:val="40"/>
          <w:szCs w:val="40"/>
        </w:rPr>
        <w:t xml:space="preserve">Roteiro de Testes — QA</w:t>
      </w:r>
    </w:p>
    <w:p>
      <w:pPr>
        <w:spacing w:after="900"/>
        <w:jc w:val="center"/>
      </w:pPr>
      <w:r>
        <w:rPr>
          <w:color w:val="555555"/>
          <w:sz w:val="24"/>
          <w:szCs w:val="24"/>
        </w:rPr>
        <w:t xml:space="preserve">Módulo PDV, Estoque, Clientes, Relatórios, Gestão e Auditoria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3200"/>
        <w:gridCol w:w="6666"/>
      </w:tblGrid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Versão testada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v1.0 (web, dados salvos no navegador)</w:t>
            </w: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Documento gerado em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27/09/2026</w:t>
            </w: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Testador(a)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Data da execução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Navegador e versão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Dispositivo / resolução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Resultado geral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Aprovado     ☐ Aprovado com ressalvas     ☐ Reprovado</w:t>
            </w:r>
          </w:p>
        </w:tc>
      </w:tr>
    </w:tbl>
    <w:p>
      <w:pPr>
        <w:spacing w:before="0" w:after="120"/>
      </w:pPr>
    </w:p>
    <w:p>
      <w:pPr>
        <w:pStyle w:val="Heading1"/>
        <w:keepNext/>
        <w:pageBreakBefore/>
      </w:pPr>
      <w:r>
        <w:t xml:space="preserve">1. Como usar este roteiro</w:t>
      </w:r>
    </w:p>
    <w:p>
      <w:r>
        <w:t xml:space="preserve">Este documento lista os cenários de teste do MGA Sistema, organizados pelo menu lateral. Para cada caso, siga os </w:t>
      </w:r>
      <w:r>
        <w:rPr>
          <w:b/>
        </w:rPr>
        <w:t xml:space="preserve">Passos</w:t>
      </w:r>
      <w:r>
        <w:t xml:space="preserve">, compare com o </w:t>
      </w:r>
      <w:r>
        <w:rPr>
          <w:b/>
        </w:rPr>
        <w:t xml:space="preserve">Resultado esperado</w:t>
      </w:r>
      <w:r>
        <w:t xml:space="preserve"> e marque o </w:t>
      </w:r>
      <w:r>
        <w:rPr>
          <w:b/>
        </w:rPr>
        <w:t xml:space="preserve">Status</w:t>
      </w:r>
      <w:r>
        <w:t xml:space="preserve">. Quando algo falhar, registre o problema na seção </w:t>
      </w:r>
      <w:r>
        <w:rPr>
          <w:b/>
        </w:rPr>
        <w:t xml:space="preserve">Registro de bugs</w:t>
      </w:r>
      <w:r>
        <w:t xml:space="preserve"> e anote o ID do bug na coluna "Obs. / Bug".</w:t>
      </w:r>
    </w:p>
    <w:p>
      <w:pPr>
        <w:pStyle w:val="Heading2"/>
        <w:keepNext/>
      </w:pPr>
      <w:r>
        <w:t xml:space="preserve">Legenda de status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2200"/>
        <w:gridCol w:w="7666"/>
      </w:tblGrid>
      <w:tr>
        <w:trPr>
          <w:tblHeader/>
          <w:cantSplit/>
        </w:trPr>
        <w:tc>
          <w:tcPr>
            <w:tcW w:w="2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76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Quando usar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</w:tc>
        <w:tc>
          <w:tcPr>
            <w:tcW w:w="7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 resultado obtido é igual ao esperado.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</w:tc>
        <w:tc>
          <w:tcPr>
            <w:tcW w:w="76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 resultado obtido é diferente do esperado. Registrar bug.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7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Não foi possível executar (ex.: depende de outro caso que falhou). Explicar em Obs.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(em branco)</w:t>
            </w:r>
          </w:p>
        </w:tc>
        <w:tc>
          <w:tcPr>
            <w:tcW w:w="76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Não testado.</w:t>
            </w: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Severidade dos bugs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2200"/>
        <w:gridCol w:w="7666"/>
      </w:tblGrid>
      <w:tr>
        <w:trPr>
          <w:tblHeader/>
          <w:cantSplit/>
        </w:trPr>
        <w:tc>
          <w:tcPr>
            <w:tcW w:w="2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w="76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Critério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w="7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Perda de dados, valores financeiros errados, venda/caixa/estoque com número incorreto, sistema trava.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w="76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Função principal não funciona, mas existe um caminho alternativo.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w="7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Função secundária com erro, mensagem errada, validação que deixa passar dado inválido.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Baixa</w:t>
            </w:r>
          </w:p>
        </w:tc>
        <w:tc>
          <w:tcPr>
            <w:tcW w:w="76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Visual, texto, alinhamento, tema escuro, ortografia.</w:t>
            </w:r>
          </w:p>
        </w:tc>
      </w:tr>
    </w:tbl>
    <w:p>
      <w:pPr>
        <w:spacing w:before="0" w:after="120"/>
      </w:pPr>
    </w:p>
    <w:p>
      <w:pPr>
        <w:pStyle w:val="Heading1"/>
        <w:keepNext/>
        <w:pageBreakBefore/>
      </w:pPr>
      <w:r>
        <w:t xml:space="preserve">2. Preparação do ambiente</w:t>
      </w:r>
    </w:p>
    <w:p>
      <w:pPr>
        <w:pStyle w:val="Heading2"/>
        <w:keepNext/>
      </w:pPr>
      <w:r>
        <w:t xml:space="preserve">2.1 Abrir o sistema</w:t>
      </w:r>
    </w:p>
    <w:p>
      <w:pPr>
        <w:pStyle w:val="ListParagraph"/>
        <w:numPr>
          <w:ilvl w:val="0"/>
          <w:numId w:val="1"/>
        </w:numPr>
      </w:pPr>
      <w:r>
        <w:t xml:space="preserve">Abra o arquivo </w:t>
      </w:r>
      <w:r>
        <w:rPr>
          <w:b/>
        </w:rPr>
        <w:t xml:space="preserve">login.html</w:t>
      </w:r>
      <w:r>
        <w:t xml:space="preserve"> no navegador (Chrome ou Edge recomendados).</w:t>
      </w:r>
    </w:p>
    <w:p>
      <w:pPr>
        <w:pStyle w:val="ListParagraph"/>
        <w:numPr>
          <w:ilvl w:val="0"/>
          <w:numId w:val="1"/>
        </w:numPr>
      </w:pPr>
      <w:r>
        <w:t xml:space="preserve">Entre com qualquer e-mail e senha. O nome do usuário vem do e-mail: </w:t>
      </w:r>
      <w:r>
        <w:rPr>
          <w:b/>
        </w:rPr>
        <w:t xml:space="preserve">mateus.andrade@empresa.com</w:t>
      </w:r>
      <w:r>
        <w:t xml:space="preserve"> vira "Mateus". Use e-mails diferentes para simular usuários diferentes (ex.: </w:t>
      </w:r>
      <w:r>
        <w:rPr>
          <w:b/>
        </w:rPr>
        <w:t xml:space="preserve">administrador@empresa.com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Senha do supervisor</w:t>
      </w:r>
      <w:r>
        <w:t xml:space="preserve"> (preço, cancelamento, devolução): </w:t>
      </w:r>
      <w:r>
        <w:rPr>
          <w:b/>
        </w:rPr>
        <w:t xml:space="preserve">1234</w:t>
      </w:r>
      <w:r>
        <w:t xml:space="preserve">.</w:t>
      </w:r>
    </w:p>
    <w:p>
      <w:pPr>
        <w:pStyle w:val="Heading2"/>
        <w:keepNext/>
      </w:pPr>
      <w:r>
        <w:t xml:space="preserve">2.2 Começar com os dados zerados</w:t>
      </w:r>
    </w:p>
    <w:p>
      <w:r>
        <w:t xml:space="preserve">Os dados ficam salvos no navegador (localStorage). Para que os valores esperados deste roteiro batam, comece com os dados limpos:</w:t>
      </w:r>
    </w:p>
    <w:p>
      <w:pPr>
        <w:pStyle w:val="ListParagraph"/>
        <w:numPr>
          <w:ilvl w:val="0"/>
          <w:numId w:val="1"/>
        </w:numPr>
      </w:pPr>
      <w:r>
        <w:t xml:space="preserve">Pressione </w:t>
      </w:r>
      <w:r>
        <w:rPr>
          <w:b/>
        </w:rPr>
        <w:t xml:space="preserve">F12</w:t>
      </w:r>
      <w:r>
        <w:t xml:space="preserve"> → aba </w:t>
      </w:r>
      <w:r>
        <w:rPr>
          <w:b/>
        </w:rPr>
        <w:t xml:space="preserve">Application</w:t>
      </w:r>
      <w:r>
        <w:t xml:space="preserve"> (Aplicativo) → </w:t>
      </w:r>
      <w:r>
        <w:rPr>
          <w:b/>
        </w:rPr>
        <w:t xml:space="preserve">Local Storage</w:t>
      </w:r>
      <w:r>
        <w:t xml:space="preserve"> → selecione o arquivo → apague todas as chaves que começam com </w:t>
      </w:r>
      <w:r>
        <w:rPr>
          <w:b/>
        </w:rPr>
        <w:t xml:space="preserve">mga_</w:t>
      </w:r>
      <w:r>
        <w:t xml:space="preserve"> → recarregue a página (F5).</w:t>
      </w:r>
    </w:p>
    <w:p>
      <w:pPr>
        <w:pStyle w:val="ListParagraph"/>
        <w:numPr>
          <w:ilvl w:val="0"/>
          <w:numId w:val="1"/>
        </w:numPr>
      </w:pPr>
      <w:r>
        <w:t xml:space="preserve">Alternativa: use uma </w:t>
      </w:r>
      <w:r>
        <w:rPr>
          <w:b/>
        </w:rPr>
        <w:t xml:space="preserve">janela anônima</w:t>
      </w:r>
      <w:r>
        <w:t xml:space="preserve"> para cada rodada completa de testes.</w:t>
      </w:r>
    </w:p>
    <w:p>
      <w:pPr>
        <w:pStyle w:val="Heading2"/>
        <w:keepNext/>
      </w:pPr>
      <w:r>
        <w:t xml:space="preserve">2.3 Dados iniciais (produtos padrão)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1100"/>
        <w:gridCol w:w="2600"/>
        <w:gridCol w:w="1700"/>
        <w:gridCol w:w="1500"/>
        <w:gridCol w:w="1400"/>
        <w:gridCol w:w="1566"/>
      </w:tblGrid>
      <w:tr>
        <w:trPr>
          <w:tblHeader/>
          <w:cantSplit/>
        </w:trPr>
        <w:tc>
          <w:tcPr>
            <w:tcW w:w="11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Cód. barras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Preço</w:t>
            </w:r>
          </w:p>
        </w:tc>
        <w:tc>
          <w:tcPr>
            <w:tcW w:w="14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Estoque</w:t>
            </w:r>
          </w:p>
        </w:tc>
        <w:tc>
          <w:tcPr>
            <w:tcW w:w="15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Mínimo</w:t>
            </w:r>
          </w:p>
        </w:tc>
      </w:tr>
      <w:tr>
        <w:trPr>
          <w:cantSplit/>
        </w:trPr>
        <w:tc>
          <w:tcPr>
            <w:tcW w:w="11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001</w:t>
            </w:r>
          </w:p>
        </w:tc>
        <w:tc>
          <w:tcPr>
            <w:tcW w:w="26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Camisa Polo</w:t>
            </w:r>
          </w:p>
        </w:tc>
        <w:tc>
          <w:tcPr>
            <w:tcW w:w="1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7891000001010</w:t>
            </w: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R$ 79,90</w:t>
            </w:r>
          </w:p>
        </w:tc>
        <w:tc>
          <w:tcPr>
            <w:tcW w:w="1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w="15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002</w:t>
            </w:r>
          </w:p>
        </w:tc>
        <w:tc>
          <w:tcPr>
            <w:tcW w:w="26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Bermuda Jeans</w:t>
            </w:r>
          </w:p>
        </w:tc>
        <w:tc>
          <w:tcPr>
            <w:tcW w:w="17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7891000001027</w:t>
            </w:r>
          </w:p>
        </w:tc>
        <w:tc>
          <w:tcPr>
            <w:tcW w:w="1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R$ 89,90</w:t>
            </w:r>
          </w:p>
        </w:tc>
        <w:tc>
          <w:tcPr>
            <w:tcW w:w="14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5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11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003</w:t>
            </w:r>
          </w:p>
        </w:tc>
        <w:tc>
          <w:tcPr>
            <w:tcW w:w="26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Boné Aba Reta</w:t>
            </w:r>
          </w:p>
        </w:tc>
        <w:tc>
          <w:tcPr>
            <w:tcW w:w="1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7891000001034</w:t>
            </w: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R$ 39,90</w:t>
            </w:r>
          </w:p>
        </w:tc>
        <w:tc>
          <w:tcPr>
            <w:tcW w:w="1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15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004</w:t>
            </w:r>
          </w:p>
        </w:tc>
        <w:tc>
          <w:tcPr>
            <w:tcW w:w="26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Meia Cano Alto</w:t>
            </w:r>
          </w:p>
        </w:tc>
        <w:tc>
          <w:tcPr>
            <w:tcW w:w="17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7891000001041</w:t>
            </w:r>
          </w:p>
        </w:tc>
        <w:tc>
          <w:tcPr>
            <w:tcW w:w="1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R$ 14,90</w:t>
            </w:r>
          </w:p>
        </w:tc>
        <w:tc>
          <w:tcPr>
            <w:tcW w:w="14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5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w="11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005</w:t>
            </w:r>
          </w:p>
        </w:tc>
        <w:tc>
          <w:tcPr>
            <w:tcW w:w="26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Refrigerante 2L</w:t>
            </w:r>
          </w:p>
        </w:tc>
        <w:tc>
          <w:tcPr>
            <w:tcW w:w="1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7891000001058</w:t>
            </w: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R$ 9,90</w:t>
            </w:r>
          </w:p>
        </w:tc>
        <w:tc>
          <w:tcPr>
            <w:tcW w:w="1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w="15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006</w:t>
            </w:r>
          </w:p>
        </w:tc>
        <w:tc>
          <w:tcPr>
            <w:tcW w:w="26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Água Mineral</w:t>
            </w:r>
          </w:p>
        </w:tc>
        <w:tc>
          <w:tcPr>
            <w:tcW w:w="17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7891000001065</w:t>
            </w:r>
          </w:p>
        </w:tc>
        <w:tc>
          <w:tcPr>
            <w:tcW w:w="1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R$ 3,50</w:t>
            </w:r>
          </w:p>
        </w:tc>
        <w:tc>
          <w:tcPr>
            <w:tcW w:w="14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w="15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10</w:t>
            </w: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2.4 Documentos válidos para teste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3000"/>
        <w:gridCol w:w="6866"/>
      </w:tblGrid>
      <w:tr>
        <w:trPr>
          <w:tblHeader/>
          <w:cantSplit/>
        </w:trPr>
        <w:tc>
          <w:tcPr>
            <w:tcW w:w="30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68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CPF válido</w:t>
            </w:r>
          </w:p>
        </w:tc>
        <w:tc>
          <w:tcPr>
            <w:tcW w:w="68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529.982.247-25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CPF inválido</w:t>
            </w:r>
          </w:p>
        </w:tc>
        <w:tc>
          <w:tcPr>
            <w:tcW w:w="68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529.982.247-26 (dígito errado)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CNPJ válido</w:t>
            </w:r>
          </w:p>
        </w:tc>
        <w:tc>
          <w:tcPr>
            <w:tcW w:w="68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11.222.333/0001-81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Código de vale-troca</w:t>
            </w:r>
          </w:p>
        </w:tc>
        <w:tc>
          <w:tcPr>
            <w:tcW w:w="68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Gerado pelo sistema no formato VT-0001</w:t>
            </w:r>
          </w:p>
        </w:tc>
      </w:tr>
    </w:tbl>
    <w:p>
      <w:pPr>
        <w:spacing w:before="0" w:after="120"/>
      </w:pPr>
    </w:p>
    <w:p>
      <w:pPr>
        <w:pStyle w:val="Heading1"/>
        <w:keepNext/>
        <w:pageBreakBefore/>
      </w:pPr>
      <w:r>
        <w:t xml:space="preserve">3. Casos de teste</w:t>
      </w:r>
    </w:p>
    <w:p>
      <w:r>
        <w:t xml:space="preserve">Execute na ordem: vários casos usam o resultado do anterior (ex.: o caixa precisa estar aberto para vender).</w:t>
      </w:r>
    </w:p>
    <w:p>
      <w:pPr>
        <w:pStyle w:val="Heading2"/>
        <w:keepNext/>
      </w:pPr>
      <w:r>
        <w:t xml:space="preserve">3.1 Login, tema e navegação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Abrir login.html, entrar com mateus.andrade@empresa.com.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Abre o sistema em PDV › Dashboard. Avatar mostra "MA".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no botão sol/lua no topo (e também na tela de login).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Alterna tema claro/escuro. Após recarregar (F5), o tema escolhido continua.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em cada item do menu lateral: PDV, Estoque, Clientes, Relatórios, Gestão, Food, Financeiro, Help Desk.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Cada item abre sua tela; o item fica destacado; o título no topo mostra o caminho (ex.: "Estoque › Inventário").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no título de um grupo (ex.: "Relatórios").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 grupo recolhe/expande. Após F5, o grupo continua recolhido.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Ir para Estoque › Movimentações e recarregar a página (F5).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 sistema reabre em Estoque › Movimentações.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Em qualquer tela, pressionar F2.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Vai para PDV › Vender com o cursor no campo de código de barras.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NAV-07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Observar o menu: grupo Estoque e item Entrada.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Mostram um contador laranja com a quantidade de produtos com estoque baixo (dados padrão: 1 — Meia Cano Alto).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NAV-08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Nas telas de Estoque/Clientes/Relatórios, verificar a barra "Caixa aberto/fechado · Localizar venda · Ações Caixa".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 barra aparece só nas telas do PDV.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NAV-09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em "Sair".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Volta ao login. Registro "Saiu do sistema" aparece em Gestão › Auditoria.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3.2 Caixa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PDV › Caixa. Informar troco inicial 100,00 e "Abrir caixa".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Status "Caixa aberto". Cards: Abertura R$ 100,00, Dinheiro esperado R$ 100,00.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"− Sangria", valor 20, motivo "Teste".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Aparece em "Sangrias e suprimentos" com − R$ 20,00. Dinheiro esperado cai R$ 20,00.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"+ Suprimento", valor 50.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Aparece com + R$ 50,00. Dinheiro esperado sobe R$ 50,00.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Após fazer vendas (seção 3.3), conferir o Resumo do caixa.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Vendas separadas por Dinheiro, PIX, Débito, Crédito. Dinheiro esperado = abertura + vendas em dinheiro + suprimentos − sangrias − estornos.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Painel "Fechar caixa": deixar o valor em branco.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Botão "Fechar caixa" desabilitado.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Digitar um valor MENOR que o esperado (ex.: esperado − 10).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Mostra "Falta de R$ 10,00" em vermelho.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Botão muda para "Fechar caixa com falta de R$ 10,00".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CX-07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no botão. Na conferência, clicar "Confirmar fechamento" sem motivo.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Mensagem "Informe o motivo da diferença". Caixa continua aberto.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CX-08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"Cancelar" na conferência.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Janela fecha e o caixa continua aberto.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CX-09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Refazer, informar motivo e confirmar.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Card "Caixa fechado" com esperado, informado, diferença e motivo.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Relatório de fechamento abre automaticamente (resumo, conferência, vendas, assinaturas).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CX-10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Com o caixa fechado, ver "Histórico de fechamentos" e clicar "Ver relatório".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Lista o fechamento com diferença e motivo; o relatório reabre.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CX-11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Tentar vender com o caixa fechado.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Não permite adicionar produtos: "Abra o caixa para iniciar uma venda." Reabrir o caixa para continuar.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3.3 Vender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PDV › Vender com carrinho vazio. Clicar "+ Add", apertar Enter no valor e clicar "Finalizar venda".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Mostra "Nenhum item adicionado." e totais R$ 0,00.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Área de pagamento e "Finalizar venda" desabilitados.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NÃO aparece "A venda já está totalmente paga".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No campo de código de barras digitar 7891000001027 + Enter.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Bermuda Jeans entra no carrinho (qtd 1, R$ 89,90).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Digitar 3*001 + Enter.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Camisa Polo entra com quantidade 3.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Digitar 999 + Enter.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Aviso "Produto não encontrado para o código 999".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Digitar 99*004 + Enter (Meia tem estoque 4).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Aviso de estoque insuficiente; nada é adicionado.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Usar − / + e digitar a quantidade direto no item.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Quantidade e total atualizam. Não passa do estoque. "−" com qtd 1 pede confirmação para remover.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VEN-07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a lixeira de um item.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Item removido; totais recalculados.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VEN-08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"✎ preço" num item: senha errada (0000) e depois 1234 com novo preço.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Senha errada: "Senha do supervisor incorreta".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Senha certa: preço muda e aparece "tabela R$ X". Registro na Auditoria.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VEN-09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Desconto do item: digitar 10% num item e 5,00 em outro.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Valor do item aparece riscado + valor com desconto. Linha "Desconto nos itens" aparece nos totais.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VEN-10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Desconto na venda: 10,00 e depois 10%.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TOTAL recalcula corretamente (desconto da venda aplicado após o dos itens).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VEN-11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Desconto na venda de 100%.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Total R$ 0,00; "Finalizar venda" desabilitado com a dica "O total da venda precisa ser maior que R$ 0,00".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VEN-12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Adicionar item e pagar só parte do valor.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Botão desabilitado com a dica "Falta pagar R$ X".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VEN-13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Pagar o total, depois aumentar o desconto.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Dica "Os pagamentos passam do total. Remova um pagamento."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VEN-14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Preencher Cliente (lista), Vendedor e Observação; finalizar.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Comprovante mostra cliente, CPF (se houver), vendedor, itens, descontos, pagamento, troco e observação. Campos de cliente e observação são limpos para a próxima venda.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VEN-15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"Limpar venda" com itens.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Pede confirmação e esvazia o carrinho e os pagamentos.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VEN-16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Após uma venda, conferir Estoque › Movimentações.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Cada item gera uma saída do tipo "Venda" com o número da venda e o usuário.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3.4 Pagamentos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PAG-01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Venda de R$ 79,90 (Camisa). Forma Dinheiro.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Aparece o painel "Total a pagar / Cliente pagou / Troco" com atalhos Exato, R$ 80,00, R$ 100,00.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PAG-02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Digitar 100,00 como "Cliente pagou".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Troco R$ 20,10 em tempo real. Ao adicionar: "Troco a devolver R$ 20,10".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PAG-03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Digitar 50,00 em dinheiro.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Mostra "Falta pagar R$ 29,90" em vermelho; após adicionar, restante R$ 29,90.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PAG-04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Tentar pagar PIX de valor maior que o restante.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Bloqueia: "PIX não pode passar do restante. Troco só em dinheiro."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PAG-05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Pagamento dividido: parte PIX + parte Dinheiro.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Soma correta; troco só sobre o dinheiro. Caixa registra só o valor líquido em dinheiro.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PAG-06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Forma "A prazo" sem cliente cadastrado.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Bloqueia: "Para vender a prazo, selecione um cliente cadastrado."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PAG-07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Forma "A prazo" com cliente que tem limite de crédito R$ 200 e compra de R$ 250.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Bloqueia informando limite, em aberto e disponível; o campo é preenchido com o disponível.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PAG-08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Forma "Vale-troca" com código inexistente, depois com um vale válido (gerado em DEV-02).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Inexistente: "Vale-troca não encontrado".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Válido: aplica até o saldo; se sobrar, informa o saldo restante do vale.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3.5 Vendas (histórico)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HV-01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PDV › Vendas.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Lista as vendas dos últimos 30 dias com cliente, itens, pagamento, operador, status e total. Resumo no topo.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HV-02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Filtrar por Status: Pago, Pendente, Cancelado, Devolvido.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Mostra apenas vendas daquele status; contagem e resumo acompanham.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HV-03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Filtrar por forma de pagamento e por operador.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Todas as linhas contêm a forma/operador escolhidos.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HV-04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Filtrar por data inicial/final = hoje.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Somente vendas de hoje.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HV-05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Buscar por número (#1033), nome do cliente, CPF e produto.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Encontra a venda correspondente.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HV-06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"Limpar".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Filtros voltam ao padrão (últimos 30 dias).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HV-07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"⬇ Exportar CSV" e abrir no Excel.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Arquivo abre com acentos corretos, colunas separadas e valores com vírgula.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HV-08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No topo do PDV, "Localizar venda" com um número existente e um inexistente.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Existente abre "Detalhes da venda"; inexistente mostra aviso.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3.6 Cancelamento de venda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CAN-01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Detalhes de uma venda paga em dinheiro no caixa atual → "Cancelar venda". Confirmar sem motivo.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Mensagem "Informe o motivo do cancelamento."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CAN-02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Informar motivo e senha errada.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"Senha do supervisor incorreta."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CAN-03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Motivo "Cliente desistiu" + senha 1234.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Venda fica "Cancelado" (riscada nas listas).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Produtos voltam ao estoque (movimento "Devolução").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 venda sai dos totais do caixa, do dashboard e do cliente.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Comprovante mostra "VENDA CANCELADA".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CAN-04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Cancelar venda paga com vale-troca.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 saldo volta para o vale.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CAN-05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Cancelar, com o caixa FECHADO, uma venda em dinheiro de um caixa anterior.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Bloqueia: "Abra o caixa para devolver R$ X em dinheiro." Com o caixa aberto: gera "Estorno" no caixa atual.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CAN-06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Tentar cancelar venda que já tem devolução.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Botão "Cancelar venda" desabilitado com explicação.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3.7 Troca / devolução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DEV-01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Venda com 2 Bermudas + 1 Camisa com 10% de desconto → Troca/devolução.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Valor unitário considera o desconto (Bermuda R$ 80,91).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DEV-02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Devolver 1 Bermuda; motivo "Troca de tamanho"; "Vale-troca"; senha 1234.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Gera vale VT-0001 de R$ 80,91 e abre o comprovante do vale.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Estoque da Bermuda +1. Venda fica "Devolução parcial" com valor líquido atualizado.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DEV-03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Devolver com "Reembolso" em Dinheiro.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Gera "Estorno" no caixa; dinheiro esperado diminui.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DEV-04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Motivo "Produto com defeito".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Marca "com defeito" automaticamente; gera Devolução +1 e Saída −1 (avaria): o estoque vendável não aumenta.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DEV-05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Tentar devolver mais do que foi vendido / sem quantidade / sem motivo.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Não permite; mensagens de erro claras.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DEV-06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Devolver todos os itens restantes.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Status "Devolvido"; botão de devolução fica desabilitado.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3.8 Venda a prazo e recebimento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REC-01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Vender a prazo para um cliente cadastrado.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Venda com status "Pendente" e "em aberto R$ X". Não entra no dinheiro do caixa.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REC-02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Detalhes da venda → "Receber pagamento" com valor maior que o saldo.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"O valor passa do saldo em aberto".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REC-03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Receber parte em Dinheiro e o restante em PIX.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Parcial: "Ainda em aberto: R$ X".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Total: "Venda quitada", status "Pago".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Caixa: seção "Recebimentos a prazo"; só o dinheiro entra no esperado.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REC-04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Tentar receber com o caixa fechado.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"Abra o caixa para registrar o recebimento."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3.9 Estoque › Produtos (cadastro)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"+ Novo produto" e salvar vazio.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Mensagens: nome, código e preço de venda obrigatórios.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Código interno 001 (já existe) / código de barras já usado.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Bloqueia com mensagem de duplicidade.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Custo 120,00 e venda 199,90.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Margem calculada 39,97%; lucro por unidade e markup exibidos.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Digitar margem 50 com custo 120.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Preço de venda recalculado para 240,00.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Estoque mínimo 5 e máximo 3.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"O estoque máximo não pode ser menor que o mínimo."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Escolher uma foto grande (ex.: 4000×3000) e salvar.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Foto aparece reduzida no cadastro, na lista e no card do produto na tela Vender.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PRO-07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Salvar produto novo com estoque inicial 12.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Movimentação "Inicial" de 12 em Estoque › Movimentações.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PRO-08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Editar estoque de um produto de 20 para 25.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Movimentação "Ajuste" +5; Auditoria registra 20 → 25.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PRO-09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Marcar como Inativo.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Some da tela Vender; continua no cadastro (esmaecido) e no filtro "Inativos".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PRO-10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Excluir um produto que está no carrinho / que não está.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No carrinho: bloqueia. Fora: pede confirmação e mantém o histórico.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3.10 Estoque › Entrada, Saída, Movimentações e Inventário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Estoque › Entrada: conferir "De onde vem o estoque" com dados zerados.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Estoque inicial 145 + Entradas 0 − Vendas 0 … = Estoque atual 145. Seção "Estoque inicial" explica a origem.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"+ Nova entrada" e registrar sem fornecedor / sem quantidade / com data futura.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Bloqueia cada caso com mensagem.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Entrada: Bermuda, 20 un., custo 42,50, fornecedor "Jeans Brasil", obs "NF 1234".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Resumo: "Total R$ 850,00 · Estoque 20 → 40".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Histórico de entradas mostra a linha; custo do produto atualizado (se marcado).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Painel "Estoque baixo" → "Repor" na Meia Cano Alto.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Abre Nova entrada com produto, custo e quantidade sugerida preenchidos.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"Ver produtos para reposição".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Tabela filtrada só com produtos no/abaixo do mínimo; "Mostrar todos" desfaz.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Estoque › Saída: registrar saída maior que o estoque.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Bloqueia: "Saída maior que o estoque atual".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EST-07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Estoque › Movimentações: filtrar por produto e por tipo.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Fluxo e extrato acompanham o filtro; Conferência por produto mostra "Confere" em todos.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EST-08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Estoque › Inventário: digitar contagem de 3 produtos (1 igual, 2 diferentes). Recarregar a página.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Mostra diferença e valor pelo custo. Após F5 a contagem continua lá.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EST-09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"Mostrar só itens com diferença" e depois "Aplicar ajustes".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Pede confirmação listando antes → depois; gera "Ajuste" só nos itens com diferença; limpa a contagem.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3.11 Clientes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Clientes › "+ Novo cliente" com CPF 529.982.247-26.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"CPF/CNPJ inválido".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CPF 529.982.247-25, telefone 11987654321, e-mail inválido "maria@".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Máscaras aplicadas; e-mail bloqueado.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Cadastrar com CPF já usado por outro cliente.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"Já existe um cliente com esse CPF/CNPJ."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Cadastrar CNPJ 11222333000181.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Formata 11.222.333/0001-81 e salva.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Definir limite de crédito 200,00.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Coluna Crédito mostra "limite R$ 200,00 · disponível".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no NOME do cliente na tabela.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Abre o histórico: Total comprado, Compras, Última compra, Ticket médio, Cliente desde, Crédito e lista #venda · valor.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CLI-07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 tela Vender, campo Cliente: digitar parte do nome/CPF, usar setas e Enter.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Lista mostra Consumidor final, clientes encontrados e "+ Cadastrar". Enter seleciona.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CLI-08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Digitar nome novo e escolher "+ Cadastrar".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Abre cadastro rápido com o nome preenchido; ao salvar, o cliente já fica na venda.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CLI-09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Clientes › Histórico: escolher um cliente na lista.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Mostra o mesmo histórico da janela; sem cliente escolhido, lista as últimas compras identificadas.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3.12 PDV › Dashboard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DSH-01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Após algumas vendas, abrir o Dashboard e alternar Hoje / 7 dias / 30 dias / Este mês.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Cards e gráficos mudam conforme o período; comparação com o período anterior aparece no card de vendas.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DSH-02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Conferir "Ticket médio por venda".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Mostra a conta "R$ faturamento ÷ N vendas" e o resultado correto.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DSH-03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Passar o mouse no "i" de "Lucro bruto estimado".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Explica a fórmula, mostra a conta com os números do período e o aviso "antes de despesas e impostos".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DSH-04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Passar o mouse nas colunas do gráfico; alternar Faturamento / Nº de vendas; abrir "Ver dados em tabela".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Tooltip com data, faturamento e vendas; tabela com os mesmos números.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DSH-05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Cancelar uma venda e voltar ao Dashboard.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 venda cancelada não entra nos totais.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DSH-06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no card "Produtos com estoque baixo".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Vai para Estoque › Entrada com o filtro de reposição.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3.13 Relatórios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Relatórios › Vendas: gerar para o período padrão.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Resumo (bruto, descontos, devoluções, líquido, ticket, canceladas, a receber) e tabelas por forma, operador, vendedor e dia. Totais batem com PDV › Vendas.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Relatórios › Produtos.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Qtd., faturamento, custo, lucro bruto, margem, participação e curva ABC (A/B/C). Total de faturamento = líquido do relatório de vendas.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Relatórios › Estoque.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Posição atual com valor em estoque (custo e venda) e movimentações no período por produto.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Relatórios › Financeiro.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Entradas por forma, contas a receber por cliente, recebimentos a prazo e fechamentos de caixa com diferença.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Em cada relatório: alterar datas e "Gerar"; "⬇ CSV"; "Imprimir".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Números mudam com o período; CSV abre no Excel; a impressão mostra só o relatório (sem menu e sem botões).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3.14 Gestão, Auditoria e outros módulos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AUD-01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Gestão › Auditoria após executar os testes acima.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Registros de venda criada/cancelada, devolução, recebimento, caixa, estoque (antes → depois), produtos, clientes, login e saída.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AUD-02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Sair, entrar como administrador@empresa.com e ajustar um estoque.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 registro aparece com o usuário "Administrador".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AUD-03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Filtrar por usuário, módulo, período e buscar "1037".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Lista filtrada corretamente.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AUD-04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no botão "Venda #…" de um registro.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Abre os detalhes da venda.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AUD-05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Exportar CSV da auditoria.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Arquivo com data, hora, usuário, módulo, descrição e alterações.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GER-01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Gestão › Visão geral (PDV / Food / Financeiro).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Painéis abrem; vendas canceladas não entram no painel PDV.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GER-02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Food, Financeiro e Help Desk → Cadastro: incluir, editar e excluir um registro.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Funciona e gera registros na Auditoria.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3.15 Testes gerais (não funcionais)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GRL-01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Recarregar a página (F5) no meio de uma rodada.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Produtos, vendas, caixa, clientes, estoque e auditoria continuam salvos.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GRL-02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Tema escuro em todas as telas.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Textos legíveis; nenhum fundo branco "estourado" ou texto escuro sobre fundo escuro.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GRL-03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Largura de celular (F12 → modo dispositivo, 375 px).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Sem rolagem horizontal na página; menu vira bloco no topo; formulários em uma coluna.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GRL-04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Imprimir um comprovante de venda.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Sai no formato de cupom (72 mm), sem menu e botões.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GRL-05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Repetir os fluxos principais no Chrome, Edge e Firefox.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Mesmo comportamento nos três.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GRL-06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Navegar só pelo teclado (Tab, Enter, Esc) em Vender, janelas e menu.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Todos os botões alcançáveis; Esc fecha as janelas.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1"/>
        <w:keepNext/>
        <w:pageBreakBefore/>
      </w:pPr>
      <w:r>
        <w:t xml:space="preserve">4. Limitações conhecidas (não registrar como bug)</w:t>
      </w:r>
    </w:p>
    <w:p>
      <w:r>
        <w:t xml:space="preserve">Os itens abaixo são decisões ou limites da versão atual, já conhecidos pela equipe:</w:t>
      </w:r>
    </w:p>
    <w:p>
      <w:pPr>
        <w:pStyle w:val="ListParagraph"/>
        <w:numPr>
          <w:ilvl w:val="0"/>
          <w:numId w:val="1"/>
        </w:numPr>
      </w:pPr>
      <w:r>
        <w:t xml:space="preserve">Os dados ficam </w:t>
      </w:r>
      <w:r>
        <w:rPr>
          <w:b/>
        </w:rPr>
        <w:t xml:space="preserve">somente no navegador</w:t>
      </w:r>
      <w:r>
        <w:t xml:space="preserve"> (localStorage). Limpar o navegador apaga tudo; não há sincronização entre computadores.</w:t>
      </w:r>
    </w:p>
    <w:p>
      <w:pPr>
        <w:pStyle w:val="ListParagraph"/>
        <w:numPr>
          <w:ilvl w:val="0"/>
          <w:numId w:val="1"/>
        </w:numPr>
      </w:pPr>
      <w:r>
        <w:t xml:space="preserve">O </w:t>
      </w:r>
      <w:r>
        <w:rPr>
          <w:b/>
        </w:rPr>
        <w:t xml:space="preserve">login não valida senha</w:t>
      </w:r>
      <w:r>
        <w:t xml:space="preserve">: o usuário é identificado pelo nome do e-mail. Não há perfis de acesso.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b/>
        </w:rPr>
        <w:t xml:space="preserve">senha do supervisor</w:t>
      </w:r>
      <w:r>
        <w:t xml:space="preserve"> é fixa (1234) e fica no navegador.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b/>
        </w:rPr>
        <w:t xml:space="preserve">auditoria</w:t>
      </w:r>
      <w:r>
        <w:t xml:space="preserve"> não é à prova de alteração técnica (pode ser editada pelas ferramentas do navegador). O sistema guarda os 5.000 registros mais recentes.</w:t>
      </w:r>
    </w:p>
    <w:p>
      <w:pPr>
        <w:pStyle w:val="ListParagraph"/>
        <w:numPr>
          <w:ilvl w:val="0"/>
          <w:numId w:val="1"/>
        </w:numPr>
      </w:pPr>
      <w:r>
        <w:t xml:space="preserve">O armazenamento do navegador tem limite (~5 MB). Com muitas fotos, o produto é salvo sem a foto e o sistema avisa.</w:t>
      </w:r>
    </w:p>
    <w:p>
      <w:pPr>
        <w:pStyle w:val="ListParagraph"/>
        <w:numPr>
          <w:ilvl w:val="0"/>
          <w:numId w:val="1"/>
        </w:numPr>
      </w:pPr>
      <w:r>
        <w:t xml:space="preserve">Devolução em venda </w:t>
      </w:r>
      <w:r>
        <w:rPr>
          <w:b/>
        </w:rPr>
        <w:t xml:space="preserve">a prazo ainda em aberto</w:t>
      </w:r>
      <w:r>
        <w:t xml:space="preserve"> não abate o saldo devedor: gera vale ou reembolso.</w:t>
      </w:r>
    </w:p>
    <w:p>
      <w:pPr>
        <w:pStyle w:val="ListParagraph"/>
        <w:numPr>
          <w:ilvl w:val="0"/>
          <w:numId w:val="1"/>
        </w:numPr>
      </w:pPr>
      <w:r>
        <w:t xml:space="preserve">Os módulos </w:t>
      </w:r>
      <w:r>
        <w:rPr>
          <w:b/>
        </w:rPr>
        <w:t xml:space="preserve">Food, Financeiro e Help Desk</w:t>
      </w:r>
      <w:r>
        <w:t xml:space="preserve"> ainda são simples (cadastro e painéis de exemplo).</w:t>
      </w:r>
    </w:p>
    <w:p>
      <w:pPr>
        <w:pStyle w:val="Heading1"/>
        <w:keepNext/>
        <w:pageBreakBefore/>
      </w:pPr>
      <w:r>
        <w:t xml:space="preserve">5. Registro de bugs</w:t>
      </w:r>
    </w:p>
    <w:p>
      <w:r>
        <w:t xml:space="preserve">Preencha uma linha por problema. Anexe prints/vídeo sempre que possível e indique o ID do caso de teste.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800"/>
        <w:gridCol w:w="950"/>
        <w:gridCol w:w="1500"/>
        <w:gridCol w:w="2700"/>
        <w:gridCol w:w="1950"/>
        <w:gridCol w:w="1066"/>
        <w:gridCol w:w="900"/>
      </w:tblGrid>
      <w:tr>
        <w:trPr>
          <w:tblHeader/>
          <w:cantSplit/>
        </w:trPr>
        <w:tc>
          <w:tcPr>
            <w:tcW w:w="8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Tela</w:t>
            </w:r>
          </w:p>
        </w:tc>
        <w:tc>
          <w:tcPr>
            <w:tcW w:w="27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 para reproduzir</w:t>
            </w:r>
          </w:p>
        </w:tc>
        <w:tc>
          <w:tcPr>
            <w:tcW w:w="1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Esperado × obtido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Severid.</w:t>
            </w:r>
          </w:p>
        </w:tc>
        <w:tc>
          <w:tcPr>
            <w:tcW w:w="9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BUG-01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BUG-02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BUG-03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BUG-04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BUG-05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BUG-06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BUG-07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BUG-08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BUG-09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BUG-10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BUG-11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BUG-12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BUG-13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BUG-14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BUG-15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1"/>
        <w:keepNext/>
        <w:pageBreakBefore/>
      </w:pPr>
      <w:r>
        <w:t xml:space="preserve">6. Conclusão da rodada de testes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3200"/>
        <w:gridCol w:w="6666"/>
      </w:tblGrid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Total de casos executados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Passou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Falhou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Bloqueado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Bugs críticos / altos abertos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Resultado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Aprovado     ☐ Aprovado com ressalvas     ☐ Reprovado</w:t>
            </w: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Comentários gerais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Testador(a) — nome e data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Responsável pelo produto — nome e data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sectPr>
      <w:headerReference w:type="default" r:id="rIdHeader"/>
      <w:footerReference w:type="default" r:id="rIdFooter"/>
      <w:pgSz w:w="11906" w:h="16838"/>
      <w:pgMar w:top="1134" w:right="1020" w:bottom="1134" w:left="1020" w:header="567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color w:val="7F8C9D"/>
        <w:sz w:val="17"/>
        <w:szCs w:val="17"/>
      </w:rPr>
      <w:t xml:space="preserve">Página </w:t>
    </w:r>
    <w:r>
      <w:rPr>
        <w:color w:val="7F8C9D"/>
        <w:sz w:val="17"/>
        <w:szCs w:val="17"/>
      </w:rPr>
      <w:fldChar w:fldCharType="begin"/>
    </w:r>
    <w:r>
      <w:rPr>
        <w:color w:val="7F8C9D"/>
        <w:sz w:val="17"/>
        <w:szCs w:val="17"/>
      </w:rPr>
      <w:instrText xml:space="preserve"> PAGE </w:instrText>
    </w:r>
    <w:r>
      <w:rPr>
        <w:color w:val="7F8C9D"/>
        <w:sz w:val="17"/>
        <w:szCs w:val="17"/>
      </w:rPr>
      <w:fldChar w:fldCharType="separate"/>
    </w:r>
    <w:r>
      <w:rPr>
        <w:color w:val="7F8C9D"/>
        <w:sz w:val="17"/>
        <w:szCs w:val="17"/>
      </w:rPr>
      <w:t>1</w:t>
    </w:r>
    <w:r>
      <w:rPr>
        <w:color w:val="7F8C9D"/>
        <w:sz w:val="17"/>
        <w:szCs w:val="17"/>
      </w:rPr>
      <w:fldChar w:fldCharType="end"/>
    </w:r>
    <w:r>
      <w:rPr>
        <w:color w:val="7F8C9D"/>
        <w:sz w:val="17"/>
        <w:szCs w:val="17"/>
      </w:rPr>
      <w:t xml:space="preserve"> de </w:t>
    </w:r>
    <w:r>
      <w:rPr>
        <w:color w:val="7F8C9D"/>
        <w:sz w:val="17"/>
        <w:szCs w:val="17"/>
      </w:rPr>
      <w:fldChar w:fldCharType="begin"/>
    </w:r>
    <w:r>
      <w:rPr>
        <w:color w:val="7F8C9D"/>
        <w:sz w:val="17"/>
        <w:szCs w:val="17"/>
      </w:rPr>
      <w:instrText xml:space="preserve"> NUMPAGES </w:instrText>
    </w:r>
    <w:r>
      <w:rPr>
        <w:color w:val="7F8C9D"/>
        <w:sz w:val="17"/>
        <w:szCs w:val="17"/>
      </w:rPr>
      <w:fldChar w:fldCharType="separate"/>
    </w:r>
    <w:r>
      <w:rPr>
        <w:color w:val="7F8C9D"/>
        <w:sz w:val="17"/>
        <w:szCs w:val="17"/>
      </w:rPr>
      <w:t>1</w:t>
    </w:r>
    <w:r>
      <w:rPr>
        <w:color w:val="7F8C9D"/>
        <w:sz w:val="17"/>
        <w:szCs w:val="17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rPr>
        <w:color w:val="7F8C9D"/>
        <w:sz w:val="17"/>
        <w:szCs w:val="17"/>
      </w:rPr>
      <w:t xml:space="preserve">MGA Sistema — Roteiro de Testes (QA)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pt-BR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120" w:after="200"/>
      <w:pBdr>
        <w:bottom w:val="single" w:sz="8" w:space="4" w:color="1F4E79"/>
      </w:pBdr>
      <w:outlineLvl w:val="0"/>
    </w:pPr>
    <w:rPr>
      <w:b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b/>
      <w:color w:val="2E6DA4"/>
      <w:sz w:val="25"/>
      <w:szCs w:val="25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<Relationship Id="rIdStyles" Type="http://schemas.openxmlformats.org/officeDocument/2006/relationships/styles" Target="styles.xml"/>
 <Relationship Id="rIdNumbering" Type="http://schemas.openxmlformats.org/officeDocument/2006/relationships/numbering" Target="numbering.xml"/>
 <Relationship Id="rIdHeader" Type="http://schemas.openxmlformats.org/officeDocument/2006/relationships/header" Target="header1.xml"/>
 <Relationship Id="rIdFooter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MGA Sistema — Roteiro de Testes (QA)</dc:title>
  <dc:creator>MGA Soluções Tecnológicas</dc:creator>
  <dc:language>pt-BR</dc:language>
  <dcterms:created xsi:type="dcterms:W3CDTF">2026-09-27T16:35:57Z</dcterms:created>
  <dcterms:modified xsi:type="dcterms:W3CDTF">2026-09-27T16:35:57Z</dcterms:modified>
</cp:coreProperties>
</file>