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Невідповідності в мокапах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VideoPlayerPageObj.png - виробник зображеного електричного скутера не Скайбот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Under HeaderSlider.gif - картинки з іншим видом транспорту , що не відповідає дійсності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Under Header Slider.gif - картинки з іншим видом транспорту , що не відповідає дійсності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Subscribe Form.png - форма підписки на сайті відсутня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StorePolyLayout.gif - розділ Refund Policy  повторюється два рази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Skybot_header.png - не вистачає розділів “Сервіс”, “Тест-драйв”, “Запис на сервіс”, зайвий розділ “Careers” та “Members”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Services Block.png - ціна та напис вказана українською мовою, картинка із зображенням іншого виду транспорту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Goods Roller.gif - ціни вказані у гривнях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FAQ Layout.gif - картинки не відповідають дійсності, зображено інший вид транспорту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Description.gif - ціна вказана в гривнях, вказані не всі технічні характеристики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Chat WinLayout.png - в вимогах не вказано про необхідність чату на сайті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Careers Layout.gif - картинки не відповідають дійсності, зображено інший вид транспорту, тематика з вакансіями не відповідає сайту з продажу та сервісу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About Us Section.png - опис послуг не відповідає дійсності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