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4FD7" w14:textId="77777777" w:rsidR="00C81ADC" w:rsidRPr="00AC49E1" w:rsidRDefault="00000000">
      <w:pPr>
        <w:pStyle w:val="aa"/>
        <w:rPr>
          <w:lang w:val="ru-RU"/>
        </w:rPr>
      </w:pPr>
      <w:r>
        <w:t>Online</w:t>
      </w:r>
      <w:r w:rsidRPr="00AC49E1">
        <w:rPr>
          <w:lang w:val="ru-RU"/>
        </w:rPr>
        <w:t xml:space="preserve"> </w:t>
      </w:r>
      <w:r>
        <w:t>Retail</w:t>
      </w:r>
      <w:r w:rsidRPr="00AC49E1">
        <w:rPr>
          <w:lang w:val="ru-RU"/>
        </w:rPr>
        <w:t xml:space="preserve"> </w:t>
      </w:r>
      <w:r>
        <w:t>II</w:t>
      </w:r>
      <w:r w:rsidRPr="00AC49E1">
        <w:rPr>
          <w:lang w:val="ru-RU"/>
        </w:rPr>
        <w:t xml:space="preserve"> опис аналітичного проєкту</w:t>
      </w:r>
    </w:p>
    <w:p w14:paraId="7A67A446" w14:textId="77777777" w:rsidR="00C81ADC" w:rsidRPr="00AC49E1" w:rsidRDefault="00000000">
      <w:pPr>
        <w:rPr>
          <w:lang w:val="ru-RU"/>
        </w:rPr>
      </w:pPr>
      <w:r>
        <w:t>Power</w:t>
      </w:r>
      <w:r w:rsidRPr="00AC49E1">
        <w:rPr>
          <w:lang w:val="ru-RU"/>
        </w:rPr>
        <w:t xml:space="preserve"> </w:t>
      </w:r>
      <w:r>
        <w:t>BI</w:t>
      </w:r>
      <w:r w:rsidRPr="00AC49E1">
        <w:rPr>
          <w:lang w:val="ru-RU"/>
        </w:rPr>
        <w:t xml:space="preserve"> • Підсумок роботи за 3–5 жовтня 2026 року</w:t>
      </w:r>
    </w:p>
    <w:p w14:paraId="751601F8" w14:textId="77777777" w:rsidR="00C81ADC" w:rsidRPr="00AC49E1" w:rsidRDefault="00000000">
      <w:pPr>
        <w:pStyle w:val="1"/>
        <w:rPr>
          <w:lang w:val="ru-RU"/>
        </w:rPr>
      </w:pPr>
      <w:r w:rsidRPr="00AC49E1">
        <w:rPr>
          <w:lang w:val="ru-RU"/>
        </w:rPr>
        <w:t>Мета та реалізований обсяг</w:t>
      </w:r>
    </w:p>
    <w:p w14:paraId="685680B3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Проєкт досліджує повторні покупки, утримання клієнтів і грошовий внесок їхніх замовлень. Для аналізу обрали </w:t>
      </w:r>
      <w:r>
        <w:t>Online</w:t>
      </w:r>
      <w:r w:rsidRPr="00AC49E1">
        <w:rPr>
          <w:lang w:val="ru-RU"/>
        </w:rPr>
        <w:t xml:space="preserve"> </w:t>
      </w:r>
      <w:r>
        <w:t>Retail</w:t>
      </w:r>
      <w:r w:rsidRPr="00AC49E1">
        <w:rPr>
          <w:lang w:val="ru-RU"/>
        </w:rPr>
        <w:t xml:space="preserve"> </w:t>
      </w:r>
      <w:r>
        <w:t>II</w:t>
      </w:r>
      <w:r w:rsidRPr="00AC49E1">
        <w:rPr>
          <w:lang w:val="ru-RU"/>
        </w:rPr>
        <w:t xml:space="preserve"> з </w:t>
      </w:r>
      <w:r>
        <w:t>UCI</w:t>
      </w:r>
      <w:r w:rsidRPr="00AC49E1">
        <w:rPr>
          <w:lang w:val="ru-RU"/>
        </w:rPr>
        <w:t xml:space="preserve">: транзакції британського інтернет-магазину подарункових товарів за 01.12.2009–09.12.2011. Серед покупців є оптовики, тому поведінку та суми замовлень не слід автоматично трактувати як типові для роздрібного </w:t>
      </w:r>
      <w:r>
        <w:t>B</w:t>
      </w:r>
      <w:r w:rsidRPr="00AC49E1">
        <w:rPr>
          <w:lang w:val="ru-RU"/>
        </w:rPr>
        <w:t>2</w:t>
      </w:r>
      <w:r>
        <w:t>C</w:t>
      </w:r>
      <w:r w:rsidRPr="00AC49E1">
        <w:rPr>
          <w:lang w:val="ru-RU"/>
        </w:rPr>
        <w:t>.</w:t>
      </w:r>
    </w:p>
    <w:p w14:paraId="59944BBC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Підготували дві аналітичні сторінки. </w:t>
      </w:r>
      <w:r>
        <w:t>Retention</w:t>
      </w:r>
      <w:r w:rsidRPr="00AC49E1">
        <w:rPr>
          <w:lang w:val="ru-RU"/>
        </w:rPr>
        <w:t xml:space="preserve"> </w:t>
      </w:r>
      <w:r>
        <w:t>Overview</w:t>
      </w:r>
      <w:r w:rsidRPr="00AC49E1">
        <w:rPr>
          <w:lang w:val="ru-RU"/>
        </w:rPr>
        <w:t xml:space="preserve"> показує когортний </w:t>
      </w:r>
      <w:r>
        <w:t>retention</w:t>
      </w:r>
      <w:r w:rsidRPr="00AC49E1">
        <w:rPr>
          <w:lang w:val="ru-RU"/>
        </w:rPr>
        <w:t xml:space="preserve">, повторні покупки, місячну активність та інтервали між замовленнями. </w:t>
      </w:r>
      <w:r>
        <w:t>Customer</w:t>
      </w:r>
      <w:r w:rsidRPr="00AC49E1">
        <w:rPr>
          <w:lang w:val="ru-RU"/>
        </w:rPr>
        <w:t xml:space="preserve"> </w:t>
      </w:r>
      <w:r>
        <w:t>Revenue</w:t>
      </w:r>
      <w:r w:rsidRPr="00AC49E1">
        <w:rPr>
          <w:lang w:val="ru-RU"/>
        </w:rPr>
        <w:t xml:space="preserve"> &amp; </w:t>
      </w:r>
      <w:r>
        <w:t>Purchase</w:t>
      </w:r>
      <w:r w:rsidRPr="00AC49E1">
        <w:rPr>
          <w:lang w:val="ru-RU"/>
        </w:rPr>
        <w:t xml:space="preserve"> </w:t>
      </w:r>
      <w:r>
        <w:t>Value</w:t>
      </w:r>
      <w:r w:rsidRPr="00AC49E1">
        <w:rPr>
          <w:lang w:val="ru-RU"/>
        </w:rPr>
        <w:t xml:space="preserve"> показує </w:t>
      </w:r>
      <w:r>
        <w:t>Net</w:t>
      </w:r>
      <w:r w:rsidRPr="00AC49E1">
        <w:rPr>
          <w:lang w:val="ru-RU"/>
        </w:rPr>
        <w:t xml:space="preserve"> </w:t>
      </w:r>
      <w:r>
        <w:t>Revenue</w:t>
      </w:r>
      <w:r w:rsidRPr="00AC49E1">
        <w:rPr>
          <w:lang w:val="ru-RU"/>
        </w:rPr>
        <w:t xml:space="preserve">, </w:t>
      </w:r>
      <w:r>
        <w:t>ARPU</w:t>
      </w:r>
      <w:r w:rsidRPr="00AC49E1">
        <w:rPr>
          <w:lang w:val="ru-RU"/>
        </w:rPr>
        <w:t xml:space="preserve">, </w:t>
      </w:r>
      <w:r>
        <w:t>AOV</w:t>
      </w:r>
      <w:r w:rsidRPr="00AC49E1">
        <w:rPr>
          <w:lang w:val="ru-RU"/>
        </w:rPr>
        <w:t xml:space="preserve">, внесок перших і повторних замовлень та порівняння часток клієнтів і доходу за </w:t>
      </w:r>
      <w:r>
        <w:t>RFM</w:t>
      </w:r>
      <w:r w:rsidRPr="00AC49E1">
        <w:rPr>
          <w:lang w:val="ru-RU"/>
        </w:rPr>
        <w:t>-сегментами.</w:t>
      </w:r>
    </w:p>
    <w:p w14:paraId="292A5D0A" w14:textId="77777777" w:rsidR="00C81ADC" w:rsidRPr="00AC49E1" w:rsidRDefault="00000000">
      <w:pPr>
        <w:rPr>
          <w:lang w:val="ru-RU"/>
        </w:rPr>
      </w:pPr>
      <w:r>
        <w:t>RFM</w:t>
      </w:r>
      <w:r w:rsidRPr="00AC49E1">
        <w:rPr>
          <w:lang w:val="ru-RU"/>
        </w:rPr>
        <w:t xml:space="preserve">-сегментацію реалізували 5 жовтня та включили до другої сторінки. Окрема велика таблиця сегментів не стала частиною основного дашборду. Через відсутність собівартості й інших витрат не розраховували прибутковість клієнтів або прогнозний </w:t>
      </w:r>
      <w:r>
        <w:t>LTV</w:t>
      </w:r>
      <w:r w:rsidRPr="00AC49E1">
        <w:rPr>
          <w:lang w:val="ru-RU"/>
        </w:rPr>
        <w:t>.</w:t>
      </w:r>
    </w:p>
    <w:p w14:paraId="59401821" w14:textId="77777777" w:rsidR="00C81ADC" w:rsidRPr="00AC49E1" w:rsidRDefault="00000000">
      <w:pPr>
        <w:pStyle w:val="1"/>
        <w:rPr>
          <w:lang w:val="ru-RU"/>
        </w:rPr>
      </w:pPr>
      <w:r w:rsidRPr="00AC49E1">
        <w:rPr>
          <w:lang w:val="ru-RU"/>
        </w:rPr>
        <w:t>Джерело та одиниці аналізу</w:t>
      </w:r>
    </w:p>
    <w:p w14:paraId="0AEA9F7B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Річні таблиці мають однакову структуру: </w:t>
      </w:r>
      <w:r>
        <w:t>Invoice</w:t>
      </w:r>
      <w:r w:rsidRPr="00AC49E1">
        <w:rPr>
          <w:lang w:val="ru-RU"/>
        </w:rPr>
        <w:t xml:space="preserve">, </w:t>
      </w:r>
      <w:r>
        <w:t>StockCode</w:t>
      </w:r>
      <w:r w:rsidRPr="00AC49E1">
        <w:rPr>
          <w:lang w:val="ru-RU"/>
        </w:rPr>
        <w:t xml:space="preserve">, </w:t>
      </w:r>
      <w:r>
        <w:t>Description</w:t>
      </w:r>
      <w:r w:rsidRPr="00AC49E1">
        <w:rPr>
          <w:lang w:val="ru-RU"/>
        </w:rPr>
        <w:t xml:space="preserve">, </w:t>
      </w:r>
      <w:r>
        <w:t>Quantity</w:t>
      </w:r>
      <w:r w:rsidRPr="00AC49E1">
        <w:rPr>
          <w:lang w:val="ru-RU"/>
        </w:rPr>
        <w:t xml:space="preserve">, </w:t>
      </w:r>
      <w:r>
        <w:t>InvoiceDate</w:t>
      </w:r>
      <w:r w:rsidRPr="00AC49E1">
        <w:rPr>
          <w:lang w:val="ru-RU"/>
        </w:rPr>
        <w:t xml:space="preserve">, </w:t>
      </w:r>
      <w:r>
        <w:t>Price</w:t>
      </w:r>
      <w:r w:rsidRPr="00AC49E1">
        <w:rPr>
          <w:lang w:val="ru-RU"/>
        </w:rPr>
        <w:t xml:space="preserve">, </w:t>
      </w:r>
      <w:r>
        <w:t>Customer</w:t>
      </w:r>
      <w:r w:rsidRPr="00AC49E1">
        <w:rPr>
          <w:lang w:val="ru-RU"/>
        </w:rPr>
        <w:t xml:space="preserve"> </w:t>
      </w:r>
      <w:r>
        <w:t>ID</w:t>
      </w:r>
      <w:r w:rsidRPr="00AC49E1">
        <w:rPr>
          <w:lang w:val="ru-RU"/>
        </w:rPr>
        <w:t xml:space="preserve"> і </w:t>
      </w:r>
      <w:r>
        <w:t>Country</w:t>
      </w:r>
      <w:r w:rsidRPr="00AC49E1">
        <w:rPr>
          <w:lang w:val="ru-RU"/>
        </w:rPr>
        <w:t>. Їх об’єднали додаванням рядків. Товарний рядок, замовлення та клієнт є різними одиницями аналізу: один інвойс може містити багато позицій, а один клієнт може мати багато інвойсів.</w:t>
      </w:r>
    </w:p>
    <w:p w14:paraId="65F4DDF7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У таблиці </w:t>
      </w:r>
      <w:r>
        <w:t>Orders</w:t>
      </w:r>
      <w:r w:rsidRPr="00AC49E1">
        <w:rPr>
          <w:lang w:val="ru-RU"/>
        </w:rPr>
        <w:t xml:space="preserve"> одне замовлення відповідає комбінації </w:t>
      </w:r>
      <w:r>
        <w:t>Customer</w:t>
      </w:r>
      <w:r w:rsidRPr="00AC49E1">
        <w:rPr>
          <w:lang w:val="ru-RU"/>
        </w:rPr>
        <w:t xml:space="preserve"> </w:t>
      </w:r>
      <w:r>
        <w:t>ID</w:t>
      </w:r>
      <w:r w:rsidRPr="00AC49E1">
        <w:rPr>
          <w:lang w:val="ru-RU"/>
        </w:rPr>
        <w:t xml:space="preserve"> та </w:t>
      </w:r>
      <w:r>
        <w:t>Invoice</w:t>
      </w:r>
      <w:r w:rsidRPr="00AC49E1">
        <w:rPr>
          <w:lang w:val="ru-RU"/>
        </w:rPr>
        <w:t xml:space="preserve"> з набору валідних покупок. </w:t>
      </w:r>
      <w:r>
        <w:t>Revenue</w:t>
      </w:r>
      <w:r w:rsidRPr="00AC49E1">
        <w:rPr>
          <w:lang w:val="ru-RU"/>
        </w:rPr>
        <w:t xml:space="preserve"> зберігає товарні рядки й обчислені суми. Це дозволяє рахувати замовлення без множення їх на кількість позицій і водночас зберегти повернення для фінансових показників.</w:t>
      </w:r>
    </w:p>
    <w:p w14:paraId="7DF433FA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Основні методологічні рішення</w:t>
      </w:r>
    </w:p>
    <w:p w14:paraId="1C7B0990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Клієнта вважаємо новим у момент його першої спостережуваної покупки в датасеті. Дохід враховує повернення зі знаком мінус. Для порівняння когорт використовуємо однакове доступне вікно спостереження. Усі </w:t>
      </w:r>
      <w:r>
        <w:t>customer</w:t>
      </w:r>
      <w:r w:rsidRPr="00AC49E1">
        <w:rPr>
          <w:lang w:val="ru-RU"/>
        </w:rPr>
        <w:t>-</w:t>
      </w:r>
      <w:r>
        <w:t>level</w:t>
      </w:r>
      <w:r w:rsidRPr="00AC49E1">
        <w:rPr>
          <w:lang w:val="ru-RU"/>
        </w:rPr>
        <w:t xml:space="preserve"> висновки стосуються клієнтів із відомим </w:t>
      </w:r>
      <w:r>
        <w:t>Customer</w:t>
      </w:r>
      <w:r w:rsidRPr="00AC49E1">
        <w:rPr>
          <w:lang w:val="ru-RU"/>
        </w:rPr>
        <w:t xml:space="preserve"> </w:t>
      </w:r>
      <w:r>
        <w:t>ID</w:t>
      </w:r>
      <w:r w:rsidRPr="00AC49E1">
        <w:rPr>
          <w:lang w:val="ru-RU"/>
        </w:rPr>
        <w:t>.</w:t>
      </w:r>
    </w:p>
    <w:p w14:paraId="372AAA03" w14:textId="77777777" w:rsidR="00C81ADC" w:rsidRPr="00AC49E1" w:rsidRDefault="00000000">
      <w:pPr>
        <w:pStyle w:val="1"/>
        <w:pageBreakBefore/>
        <w:rPr>
          <w:lang w:val="ru-RU"/>
        </w:rPr>
      </w:pPr>
      <w:r w:rsidRPr="00AC49E1">
        <w:rPr>
          <w:lang w:val="ru-RU"/>
        </w:rPr>
        <w:lastRenderedPageBreak/>
        <w:t>Підготовка та аудит даних</w:t>
      </w:r>
    </w:p>
    <w:p w14:paraId="7AC9009D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Правила відбору</w:t>
      </w:r>
    </w:p>
    <w:p w14:paraId="0C298AD6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Записи без </w:t>
      </w:r>
      <w:r>
        <w:t>Customer</w:t>
      </w:r>
      <w:r w:rsidRPr="00AC49E1">
        <w:rPr>
          <w:lang w:val="ru-RU"/>
        </w:rPr>
        <w:t xml:space="preserve"> </w:t>
      </w:r>
      <w:r>
        <w:t>ID</w:t>
      </w:r>
      <w:r w:rsidRPr="00AC49E1">
        <w:rPr>
          <w:lang w:val="ru-RU"/>
        </w:rPr>
        <w:t xml:space="preserve"> виключили з набору для аналізу клієнтів: їх неможливо надійно пов’язати з покупцем. Від’ємні кількості та інвойси, що починаються з </w:t>
      </w:r>
      <w:r>
        <w:t>C</w:t>
      </w:r>
      <w:r w:rsidRPr="00AC49E1">
        <w:rPr>
          <w:lang w:val="ru-RU"/>
        </w:rPr>
        <w:t>, виділили як скасування або повернення. Причину кожної операції окремо не встановлювали.</w:t>
      </w:r>
    </w:p>
    <w:p w14:paraId="30BFFAB3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Для </w:t>
      </w:r>
      <w:r>
        <w:t>Purchases</w:t>
      </w:r>
      <w:r w:rsidRPr="00AC49E1">
        <w:rPr>
          <w:lang w:val="ru-RU"/>
        </w:rPr>
        <w:t xml:space="preserve"> залишили відомого клієнта, </w:t>
      </w:r>
      <w:r>
        <w:t>Quantity</w:t>
      </w:r>
      <w:r w:rsidRPr="00AC49E1">
        <w:rPr>
          <w:lang w:val="ru-RU"/>
        </w:rPr>
        <w:t xml:space="preserve"> &gt; 0, </w:t>
      </w:r>
      <w:r>
        <w:t>Price</w:t>
      </w:r>
      <w:r w:rsidRPr="00AC49E1">
        <w:rPr>
          <w:lang w:val="ru-RU"/>
        </w:rPr>
        <w:t xml:space="preserve"> &gt; 0 та інвойси без </w:t>
      </w:r>
      <w:r>
        <w:t>C</w:t>
      </w:r>
      <w:r w:rsidRPr="00AC49E1">
        <w:rPr>
          <w:lang w:val="ru-RU"/>
        </w:rPr>
        <w:t xml:space="preserve">. Повернення виключені з покупок, але збережені в </w:t>
      </w:r>
      <w:r>
        <w:t>Revenue</w:t>
      </w:r>
      <w:r w:rsidRPr="00AC49E1">
        <w:rPr>
          <w:lang w:val="ru-RU"/>
        </w:rPr>
        <w:t xml:space="preserve">, щоб </w:t>
      </w:r>
      <w:r>
        <w:t>Net</w:t>
      </w:r>
      <w:r w:rsidRPr="00AC49E1">
        <w:rPr>
          <w:lang w:val="ru-RU"/>
        </w:rPr>
        <w:t xml:space="preserve"> </w:t>
      </w:r>
      <w:r>
        <w:t>Revenue</w:t>
      </w:r>
      <w:r w:rsidRPr="00AC49E1">
        <w:rPr>
          <w:lang w:val="ru-RU"/>
        </w:rPr>
        <w:t xml:space="preserve"> враховував їхній фінансовий вплив. Нульові ціни не оголосили помилками: призначення таких операцій невідоме. Їх зберегли в підготовлених транзакціях, проте не включили до валідних покупок.</w:t>
      </w:r>
    </w:p>
    <w:p w14:paraId="50017F64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Великі кількості та нульова ціна</w:t>
      </w:r>
    </w:p>
    <w:p w14:paraId="6480FB6A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>Окремо розглянули сім записів із нульовою ціною та великою кількістю товару. Серед них інвойс 578841 із 12 540 одиницями: одна товарна позиція без супутніх платних товарів. Це кількість одиниць товару, а не рядків. За нульової ціни такий запис не створює дохід, тому сам по собі не пояснює його місячний пік.</w:t>
      </w:r>
    </w:p>
    <w:p w14:paraId="4339F46A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Перекриття річних джерел</w:t>
      </w:r>
    </w:p>
    <w:p w14:paraId="2162575C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>Під час перевірки доходу виявили перекриття джерел за 1–9 грудня 2010 року. Однаковий блок містив 22 523 рядки, з яких 22 202 були унікальними. Повторне завантаження цього блоку завищувало показники; для записів із відомим клієнтом його підписана сума доходу становила 304 623,35.</w:t>
      </w:r>
    </w:p>
    <w:p w14:paraId="54BE1786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Перекриття прибрали на рівні джерел: у першій річній таблиці залишили </w:t>
      </w:r>
      <w:r>
        <w:t>InvoiceDate</w:t>
      </w:r>
      <w:r w:rsidRPr="00AC49E1">
        <w:rPr>
          <w:lang w:val="ru-RU"/>
        </w:rPr>
        <w:t xml:space="preserve"> &lt; 01.12.2010, другу завантажили повністю. Це підтверджене повторне включення одного періоду, тому його відокремили від неоднозначних повторень товарних позицій усередині джерела.</w:t>
      </w:r>
    </w:p>
    <w:p w14:paraId="1B9944E0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Потенційні дублікати</w:t>
      </w:r>
    </w:p>
    <w:p w14:paraId="61F40D01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>На первинному етапі знайшли 26 479 додаткових повних повторень рядків. Цей показник отримали до усунення перекриття й не використовуємо як фінальну кількість залишкових дублікатів. Повторення всередині джерела автоматично не видаляли: немає унікального ідентифікатора товарного рядка, щоб відрізнити помилку від повторної позиції в кошику.</w:t>
      </w:r>
    </w:p>
    <w:p w14:paraId="6AA3D214" w14:textId="77777777" w:rsidR="00C81ADC" w:rsidRDefault="00000000">
      <w:r w:rsidRPr="00AC49E1">
        <w:rPr>
          <w:lang w:val="ru-RU"/>
        </w:rPr>
        <w:t xml:space="preserve">В </w:t>
      </w:r>
      <w:r>
        <w:t>Audit</w:t>
      </w:r>
      <w:r w:rsidRPr="00AC49E1">
        <w:rPr>
          <w:lang w:val="ru-RU"/>
        </w:rPr>
        <w:t>_</w:t>
      </w:r>
      <w:r>
        <w:t>Duplicates</w:t>
      </w:r>
      <w:r w:rsidRPr="00AC49E1">
        <w:rPr>
          <w:lang w:val="ru-RU"/>
        </w:rPr>
        <w:t xml:space="preserve"> згрупували однакові записи й для групи з </w:t>
      </w:r>
      <w:r>
        <w:t>n</w:t>
      </w:r>
      <w:r w:rsidRPr="00AC49E1">
        <w:rPr>
          <w:lang w:val="ru-RU"/>
        </w:rPr>
        <w:t xml:space="preserve"> входжень порахували </w:t>
      </w:r>
      <w:r>
        <w:t>n</w:t>
      </w:r>
      <w:r w:rsidRPr="00AC49E1">
        <w:rPr>
          <w:lang w:val="ru-RU"/>
        </w:rPr>
        <w:t xml:space="preserve"> − 1 додаткових рядків та їхню суму </w:t>
      </w:r>
      <w:r>
        <w:t>Quantity</w:t>
      </w:r>
      <w:r w:rsidRPr="00AC49E1">
        <w:rPr>
          <w:lang w:val="ru-RU"/>
        </w:rPr>
        <w:t xml:space="preserve"> × </w:t>
      </w:r>
      <w:r>
        <w:t>Price</w:t>
      </w:r>
      <w:r w:rsidRPr="00AC49E1">
        <w:rPr>
          <w:lang w:val="ru-RU"/>
        </w:rPr>
        <w:t xml:space="preserve">. Після виправлення перекриття потенційний додатковий </w:t>
      </w:r>
      <w:r>
        <w:t>Net</w:t>
      </w:r>
      <w:r w:rsidRPr="00AC49E1">
        <w:rPr>
          <w:lang w:val="ru-RU"/>
        </w:rPr>
        <w:t xml:space="preserve"> </w:t>
      </w:r>
      <w:r>
        <w:t>Revenue</w:t>
      </w:r>
      <w:r w:rsidRPr="00AC49E1">
        <w:rPr>
          <w:lang w:val="ru-RU"/>
        </w:rPr>
        <w:t xml:space="preserve"> зменшився з 358 301,10 до 53 677,75, або приблизно 0,33% </w:t>
      </w:r>
      <w:r>
        <w:t>Net</w:t>
      </w:r>
      <w:r w:rsidRPr="00AC49E1">
        <w:rPr>
          <w:lang w:val="ru-RU"/>
        </w:rPr>
        <w:t xml:space="preserve"> </w:t>
      </w:r>
      <w:r>
        <w:t>Revenue</w:t>
      </w:r>
      <w:r w:rsidRPr="00AC49E1">
        <w:rPr>
          <w:lang w:val="ru-RU"/>
        </w:rPr>
        <w:t xml:space="preserve">. Це оцінка чутливості до повторень, а не підтверджений помилковий дохід. </w:t>
      </w:r>
      <w:r>
        <w:t>Суми враховують знак повернень.</w:t>
      </w:r>
    </w:p>
    <w:p w14:paraId="29BF26A1" w14:textId="77777777" w:rsidR="00C81ADC" w:rsidRDefault="00000000">
      <w:pPr>
        <w:pStyle w:val="1"/>
        <w:pageBreakBefore/>
      </w:pPr>
      <w:r>
        <w:lastRenderedPageBreak/>
        <w:t>Аналітична модель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C81ADC" w14:paraId="4899BCA8" w14:textId="77777777">
        <w:trPr>
          <w:cantSplit/>
          <w:tblHeader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39AE67" w14:textId="77777777" w:rsidR="00C81ADC" w:rsidRDefault="00000000">
            <w:pPr>
              <w:spacing w:before="40" w:after="80"/>
            </w:pPr>
            <w:r>
              <w:rPr>
                <w:b/>
                <w:sz w:val="18"/>
              </w:rPr>
              <w:t>Таблиця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E47CEF" w14:textId="77777777" w:rsidR="00C81ADC" w:rsidRDefault="00000000">
            <w:pPr>
              <w:spacing w:before="40" w:after="80"/>
            </w:pPr>
            <w:r>
              <w:rPr>
                <w:b/>
                <w:sz w:val="18"/>
              </w:rPr>
              <w:t>Рівень даних та призначення</w:t>
            </w:r>
          </w:p>
        </w:tc>
      </w:tr>
      <w:tr w:rsidR="00C81ADC" w:rsidRPr="00AC49E1" w14:paraId="65D9AD24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E75F15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Orders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37919A" w14:textId="77777777" w:rsidR="00C81ADC" w:rsidRPr="00AC49E1" w:rsidRDefault="00000000">
            <w:pPr>
              <w:spacing w:before="40" w:after="80"/>
              <w:rPr>
                <w:lang w:val="ru-RU"/>
              </w:rPr>
            </w:pPr>
            <w:r w:rsidRPr="00AC49E1">
              <w:rPr>
                <w:sz w:val="18"/>
                <w:lang w:val="ru-RU"/>
              </w:rPr>
              <w:t>Один рядок на замовлення клієнта. Дати, когортний індекс, наступна покупка та тип замовлення.</w:t>
            </w:r>
          </w:p>
        </w:tc>
      </w:tr>
      <w:tr w:rsidR="00C81ADC" w14:paraId="7C0E0B5A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D42301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Customers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4FD0E7" w14:textId="77777777" w:rsidR="00C81ADC" w:rsidRDefault="00000000">
            <w:r w:rsidRPr="00AC49E1">
              <w:rPr>
                <w:lang w:val="ru-RU"/>
              </w:rPr>
              <w:t xml:space="preserve">Один рядок на клієнта з валідною покупкою. </w:t>
            </w:r>
            <w:r>
              <w:t>Когорта, країна, Recency Days, Frequency, Monetary, RFM-бали та Customer Segment.</w:t>
            </w:r>
          </w:p>
        </w:tc>
      </w:tr>
      <w:tr w:rsidR="00C81ADC" w14:paraId="53BDBBDD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D668F1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Revenue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84B918" w14:textId="77777777" w:rsidR="00C81ADC" w:rsidRDefault="00000000">
            <w:pPr>
              <w:spacing w:before="40" w:after="80"/>
            </w:pPr>
            <w:r w:rsidRPr="00AC49E1">
              <w:rPr>
                <w:sz w:val="18"/>
                <w:lang w:val="ru-RU"/>
              </w:rPr>
              <w:t xml:space="preserve">Товарні транзакції з відомим клієнтом, включно з поверненнями. </w:t>
            </w:r>
            <w:r>
              <w:rPr>
                <w:sz w:val="18"/>
              </w:rPr>
              <w:t>RevenueAmount, TransactionDate, CohortIndex та OrderType.</w:t>
            </w:r>
          </w:p>
        </w:tc>
      </w:tr>
      <w:tr w:rsidR="00C81ADC" w:rsidRPr="00AC49E1" w14:paraId="706F2057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DCE793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Calendar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ACC786" w14:textId="77777777" w:rsidR="00C81ADC" w:rsidRPr="00AC49E1" w:rsidRDefault="00000000">
            <w:pPr>
              <w:spacing w:before="40" w:after="80"/>
              <w:rPr>
                <w:lang w:val="ru-RU"/>
              </w:rPr>
            </w:pPr>
            <w:r w:rsidRPr="00AC49E1">
              <w:rPr>
                <w:sz w:val="18"/>
                <w:lang w:val="ru-RU"/>
              </w:rPr>
              <w:t>Календар дат і місяців для часових фільтрів.</w:t>
            </w:r>
          </w:p>
        </w:tc>
      </w:tr>
      <w:tr w:rsidR="00C81ADC" w14:paraId="3DC4BEE3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38A070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Steps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6FEC31" w14:textId="77777777" w:rsidR="00C81ADC" w:rsidRDefault="00000000">
            <w:pPr>
              <w:spacing w:before="40" w:after="80"/>
            </w:pPr>
            <w:r w:rsidRPr="00AC49E1">
              <w:rPr>
                <w:sz w:val="18"/>
                <w:lang w:val="ru-RU"/>
              </w:rPr>
              <w:t xml:space="preserve">Значення 1–5 для частки клієнтів із щонайменше </w:t>
            </w:r>
            <w:r>
              <w:rPr>
                <w:sz w:val="18"/>
              </w:rPr>
              <w:t>N</w:t>
            </w:r>
            <w:r w:rsidRPr="00AC49E1">
              <w:rPr>
                <w:sz w:val="18"/>
                <w:lang w:val="ru-RU"/>
              </w:rPr>
              <w:t xml:space="preserve"> замовленнями. </w:t>
            </w:r>
            <w:r>
              <w:rPr>
                <w:sz w:val="18"/>
              </w:rPr>
              <w:t>Без зв’язків.</w:t>
            </w:r>
          </w:p>
        </w:tc>
      </w:tr>
      <w:tr w:rsidR="00C81ADC" w:rsidRPr="00AC49E1" w14:paraId="6A8E4D7D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DBCEF3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Months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9F2654" w14:textId="77777777" w:rsidR="00C81ADC" w:rsidRPr="00AC49E1" w:rsidRDefault="00000000">
            <w:pPr>
              <w:spacing w:before="40" w:after="80"/>
              <w:rPr>
                <w:lang w:val="ru-RU"/>
              </w:rPr>
            </w:pPr>
            <w:r w:rsidRPr="00AC49E1">
              <w:rPr>
                <w:sz w:val="18"/>
                <w:lang w:val="ru-RU"/>
              </w:rPr>
              <w:t>Індекси 0–23 для початкового аналізу накопиченого доходу. Без зв’язків; фінальна шестимісячна метрика не потребує вибору індексу.</w:t>
            </w:r>
          </w:p>
        </w:tc>
      </w:tr>
      <w:tr w:rsidR="00C81ADC" w:rsidRPr="00AC49E1" w14:paraId="3D2A3E3A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3FA0AE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Audit_Duplicates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041F1B" w14:textId="77777777" w:rsidR="00C81ADC" w:rsidRPr="00AC49E1" w:rsidRDefault="00000000">
            <w:pPr>
              <w:spacing w:before="40" w:after="80"/>
              <w:rPr>
                <w:lang w:val="ru-RU"/>
              </w:rPr>
            </w:pPr>
            <w:r w:rsidRPr="00AC49E1">
              <w:rPr>
                <w:sz w:val="18"/>
                <w:lang w:val="ru-RU"/>
              </w:rPr>
              <w:t>Групи повторених рядків та оцінка їхнього додаткового доходу.</w:t>
            </w:r>
          </w:p>
        </w:tc>
      </w:tr>
    </w:tbl>
    <w:p w14:paraId="18A214BC" w14:textId="77777777" w:rsidR="00C81ADC" w:rsidRPr="00AC49E1" w:rsidRDefault="00C81ADC">
      <w:pPr>
        <w:spacing w:after="0"/>
        <w:rPr>
          <w:lang w:val="ru-RU"/>
        </w:rPr>
      </w:pPr>
    </w:p>
    <w:p w14:paraId="1D0225B9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Зв’язки та календар</w:t>
      </w:r>
    </w:p>
    <w:p w14:paraId="766DF13C" w14:textId="77777777" w:rsidR="00C81ADC" w:rsidRPr="00AC49E1" w:rsidRDefault="00000000">
      <w:pPr>
        <w:rPr>
          <w:lang w:val="ru-RU"/>
        </w:rPr>
      </w:pPr>
      <w:r>
        <w:t>Customers</w:t>
      </w:r>
      <w:r w:rsidRPr="00AC49E1">
        <w:rPr>
          <w:lang w:val="ru-RU"/>
        </w:rPr>
        <w:t xml:space="preserve"> фільтрує </w:t>
      </w:r>
      <w:r>
        <w:t>Orders</w:t>
      </w:r>
      <w:r w:rsidRPr="00AC49E1">
        <w:rPr>
          <w:lang w:val="ru-RU"/>
        </w:rPr>
        <w:t xml:space="preserve"> і </w:t>
      </w:r>
      <w:r>
        <w:t>Revenue</w:t>
      </w:r>
      <w:r w:rsidRPr="00AC49E1">
        <w:rPr>
          <w:lang w:val="ru-RU"/>
        </w:rPr>
        <w:t xml:space="preserve"> за </w:t>
      </w:r>
      <w:r>
        <w:t>Customer</w:t>
      </w:r>
      <w:r w:rsidRPr="00AC49E1">
        <w:rPr>
          <w:lang w:val="ru-RU"/>
        </w:rPr>
        <w:t xml:space="preserve"> </w:t>
      </w:r>
      <w:r>
        <w:t>ID</w:t>
      </w:r>
      <w:r w:rsidRPr="00AC49E1">
        <w:rPr>
          <w:lang w:val="ru-RU"/>
        </w:rPr>
        <w:t xml:space="preserve"> через активні зв’язки «один до багатьох». </w:t>
      </w:r>
      <w:r>
        <w:t>Calendar</w:t>
      </w:r>
      <w:r w:rsidRPr="00AC49E1">
        <w:rPr>
          <w:lang w:val="ru-RU"/>
        </w:rPr>
        <w:t xml:space="preserve"> фільтрує </w:t>
      </w:r>
      <w:r>
        <w:t>Orders</w:t>
      </w:r>
      <w:r w:rsidRPr="00AC49E1">
        <w:rPr>
          <w:lang w:val="ru-RU"/>
        </w:rPr>
        <w:t xml:space="preserve"> за </w:t>
      </w:r>
      <w:r>
        <w:t>OrderDate</w:t>
      </w:r>
      <w:r w:rsidRPr="00AC49E1">
        <w:rPr>
          <w:lang w:val="ru-RU"/>
        </w:rPr>
        <w:t xml:space="preserve"> та </w:t>
      </w:r>
      <w:r>
        <w:t>Revenue</w:t>
      </w:r>
      <w:r w:rsidRPr="00AC49E1">
        <w:rPr>
          <w:lang w:val="ru-RU"/>
        </w:rPr>
        <w:t xml:space="preserve"> за </w:t>
      </w:r>
      <w:r>
        <w:t>TransactionDate</w:t>
      </w:r>
      <w:r w:rsidRPr="00AC49E1">
        <w:rPr>
          <w:lang w:val="ru-RU"/>
        </w:rPr>
        <w:t xml:space="preserve">. </w:t>
      </w:r>
      <w:r>
        <w:t>Audit</w:t>
      </w:r>
      <w:r w:rsidRPr="00AC49E1">
        <w:rPr>
          <w:lang w:val="ru-RU"/>
        </w:rPr>
        <w:t>_</w:t>
      </w:r>
      <w:r>
        <w:t>Duplicates</w:t>
      </w:r>
      <w:r w:rsidRPr="00AC49E1">
        <w:rPr>
          <w:lang w:val="ru-RU"/>
        </w:rPr>
        <w:t xml:space="preserve"> також пов’язана з клієнтами й календарем для перевірок у відповідному контексті. Напрямок фільтрації — від довідників до фактів.</w:t>
      </w:r>
    </w:p>
    <w:p w14:paraId="72CC927D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Для календарного зв’язку з </w:t>
      </w:r>
      <w:r>
        <w:t>Revenue</w:t>
      </w:r>
      <w:r w:rsidRPr="00AC49E1">
        <w:rPr>
          <w:lang w:val="ru-RU"/>
        </w:rPr>
        <w:t xml:space="preserve"> створили окрему </w:t>
      </w:r>
      <w:r>
        <w:t>TransactionDate</w:t>
      </w:r>
      <w:r w:rsidRPr="00AC49E1">
        <w:rPr>
          <w:lang w:val="ru-RU"/>
        </w:rPr>
        <w:t xml:space="preserve"> без часу. Початкову </w:t>
      </w:r>
      <w:r>
        <w:t>InvoiceDate</w:t>
      </w:r>
      <w:r w:rsidRPr="00AC49E1">
        <w:rPr>
          <w:lang w:val="ru-RU"/>
        </w:rPr>
        <w:t xml:space="preserve"> із часом зберегли: вона потрібна для послідовності замовлень. Просте форматування </w:t>
      </w:r>
      <w:r>
        <w:t>datetime</w:t>
      </w:r>
      <w:r w:rsidRPr="00AC49E1">
        <w:rPr>
          <w:lang w:val="ru-RU"/>
        </w:rPr>
        <w:t xml:space="preserve"> як дати не замінює перетворення значення на тип </w:t>
      </w:r>
      <w:r>
        <w:t>Date</w:t>
      </w:r>
      <w:r w:rsidRPr="00AC49E1">
        <w:rPr>
          <w:lang w:val="ru-RU"/>
        </w:rPr>
        <w:t>.</w:t>
      </w:r>
    </w:p>
    <w:p w14:paraId="2D1CC3D1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Прямий зв’язок між </w:t>
      </w:r>
      <w:r>
        <w:t>Orders</w:t>
      </w:r>
      <w:r w:rsidRPr="00AC49E1">
        <w:rPr>
          <w:lang w:val="ru-RU"/>
        </w:rPr>
        <w:t xml:space="preserve"> і </w:t>
      </w:r>
      <w:r>
        <w:t>Revenue</w:t>
      </w:r>
      <w:r w:rsidRPr="00AC49E1">
        <w:rPr>
          <w:lang w:val="ru-RU"/>
        </w:rPr>
        <w:t xml:space="preserve"> не потрібний для загальних фільтрів: вони використовують спільні </w:t>
      </w:r>
      <w:r>
        <w:t>Customers</w:t>
      </w:r>
      <w:r w:rsidRPr="00AC49E1">
        <w:rPr>
          <w:lang w:val="ru-RU"/>
        </w:rPr>
        <w:t xml:space="preserve"> і </w:t>
      </w:r>
      <w:r>
        <w:t>Calendar</w:t>
      </w:r>
      <w:r w:rsidRPr="00AC49E1">
        <w:rPr>
          <w:lang w:val="ru-RU"/>
        </w:rPr>
        <w:t xml:space="preserve">. Для перенесення типу замовлення до </w:t>
      </w:r>
      <w:r>
        <w:t>Revenue</w:t>
      </w:r>
      <w:r w:rsidRPr="00AC49E1">
        <w:rPr>
          <w:lang w:val="ru-RU"/>
        </w:rPr>
        <w:t xml:space="preserve"> застосували пошук за </w:t>
      </w:r>
      <w:r>
        <w:t>Customer</w:t>
      </w:r>
      <w:r w:rsidRPr="00AC49E1">
        <w:rPr>
          <w:lang w:val="ru-RU"/>
        </w:rPr>
        <w:t xml:space="preserve"> </w:t>
      </w:r>
      <w:r>
        <w:t>ID</w:t>
      </w:r>
      <w:r w:rsidRPr="00AC49E1">
        <w:rPr>
          <w:lang w:val="ru-RU"/>
        </w:rPr>
        <w:t xml:space="preserve"> та </w:t>
      </w:r>
      <w:r>
        <w:t>Invoice</w:t>
      </w:r>
      <w:r w:rsidRPr="00AC49E1">
        <w:rPr>
          <w:lang w:val="ru-RU"/>
        </w:rPr>
        <w:t>, оскільки один інвойс має кілька товарних рядків.</w:t>
      </w:r>
    </w:p>
    <w:p w14:paraId="4390ECE3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Запити підготовки</w:t>
      </w:r>
    </w:p>
    <w:p w14:paraId="29DC90A4" w14:textId="77777777" w:rsidR="00C81ADC" w:rsidRPr="00AC49E1" w:rsidRDefault="00000000">
      <w:pPr>
        <w:rPr>
          <w:lang w:val="ru-RU"/>
        </w:rPr>
      </w:pPr>
      <w:r>
        <w:t>Transactions</w:t>
      </w:r>
      <w:r w:rsidRPr="00AC49E1">
        <w:rPr>
          <w:lang w:val="ru-RU"/>
        </w:rPr>
        <w:t>_</w:t>
      </w:r>
      <w:r>
        <w:t>Raw</w:t>
      </w:r>
      <w:r w:rsidRPr="00AC49E1">
        <w:rPr>
          <w:lang w:val="ru-RU"/>
        </w:rPr>
        <w:t xml:space="preserve"> об’єднує джерела, </w:t>
      </w:r>
      <w:r>
        <w:t>Transactions</w:t>
      </w:r>
      <w:r w:rsidRPr="00AC49E1">
        <w:rPr>
          <w:lang w:val="ru-RU"/>
        </w:rPr>
        <w:t>_</w:t>
      </w:r>
      <w:r>
        <w:t>Clean</w:t>
      </w:r>
      <w:r w:rsidRPr="00AC49E1">
        <w:rPr>
          <w:lang w:val="ru-RU"/>
        </w:rPr>
        <w:t xml:space="preserve"> застосовує відбір клієнтів і прапорці операцій, </w:t>
      </w:r>
      <w:r>
        <w:t>Purchases</w:t>
      </w:r>
      <w:r w:rsidRPr="00AC49E1">
        <w:rPr>
          <w:lang w:val="ru-RU"/>
        </w:rPr>
        <w:t xml:space="preserve"> формує валідні покупки. Проміжні запити підготовки зберегли в </w:t>
      </w:r>
      <w:r>
        <w:t>Power</w:t>
      </w:r>
      <w:r w:rsidRPr="00AC49E1">
        <w:rPr>
          <w:lang w:val="ru-RU"/>
        </w:rPr>
        <w:t xml:space="preserve"> </w:t>
      </w:r>
      <w:r>
        <w:t>Query</w:t>
      </w:r>
      <w:r w:rsidRPr="00AC49E1">
        <w:rPr>
          <w:lang w:val="ru-RU"/>
        </w:rPr>
        <w:t xml:space="preserve"> без завантаження в модель. Аналітичні таблиці та потрібну для перевірок </w:t>
      </w:r>
      <w:r>
        <w:t>Audit</w:t>
      </w:r>
      <w:r w:rsidRPr="00AC49E1">
        <w:rPr>
          <w:lang w:val="ru-RU"/>
        </w:rPr>
        <w:t>_</w:t>
      </w:r>
      <w:r>
        <w:t>Duplicates</w:t>
      </w:r>
      <w:r w:rsidRPr="00AC49E1">
        <w:rPr>
          <w:lang w:val="ru-RU"/>
        </w:rPr>
        <w:t xml:space="preserve"> завантажили.</w:t>
      </w:r>
    </w:p>
    <w:p w14:paraId="0DA5A4B2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Країна клієнта</w:t>
      </w:r>
    </w:p>
    <w:p w14:paraId="26ABEE39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Країну визначили за першою спостережуваною валідною покупкою. Перевірили кількість різних країн на клієнта: 13 клієнтів мали записи з двома країнами. Для них одна країна в </w:t>
      </w:r>
      <w:r>
        <w:t>Customers</w:t>
      </w:r>
      <w:r w:rsidRPr="00AC49E1">
        <w:rPr>
          <w:lang w:val="ru-RU"/>
        </w:rPr>
        <w:t xml:space="preserve"> забезпечує однозначну класифікацію; послідовність вибору визначають дата й час, інвойс та технічне правило для решти збігів.</w:t>
      </w:r>
    </w:p>
    <w:p w14:paraId="2CDEC4F8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lastRenderedPageBreak/>
        <w:t xml:space="preserve">Зріз використовує </w:t>
      </w:r>
      <w:r>
        <w:t>Customer</w:t>
      </w:r>
      <w:r w:rsidRPr="00AC49E1">
        <w:rPr>
          <w:lang w:val="ru-RU"/>
        </w:rPr>
        <w:t xml:space="preserve"> </w:t>
      </w:r>
      <w:r>
        <w:t>Country</w:t>
      </w:r>
      <w:r w:rsidRPr="00AC49E1">
        <w:rPr>
          <w:lang w:val="ru-RU"/>
        </w:rPr>
        <w:t xml:space="preserve"> з </w:t>
      </w:r>
      <w:r>
        <w:t>Customers</w:t>
      </w:r>
      <w:r w:rsidRPr="00AC49E1">
        <w:rPr>
          <w:lang w:val="ru-RU"/>
        </w:rPr>
        <w:t xml:space="preserve"> і фільтрує обидві факт-таблиці. Його синхронізували між двома сторінками та перевірили роботу. Всі операції клієнта відносяться до країни першої покупки, тому це аналіз країни клієнта, а не країни кожної окремої транзакції.</w:t>
      </w:r>
    </w:p>
    <w:p w14:paraId="793723C6" w14:textId="77777777" w:rsidR="00C81ADC" w:rsidRPr="00AC49E1" w:rsidRDefault="00000000">
      <w:pPr>
        <w:pStyle w:val="1"/>
        <w:pageBreakBefore/>
        <w:rPr>
          <w:lang w:val="ru-RU"/>
        </w:rPr>
      </w:pPr>
      <w:r>
        <w:lastRenderedPageBreak/>
        <w:t>Retention</w:t>
      </w:r>
      <w:r w:rsidRPr="00AC49E1">
        <w:rPr>
          <w:lang w:val="ru-RU"/>
        </w:rPr>
        <w:t xml:space="preserve"> </w:t>
      </w:r>
      <w:r>
        <w:t>Overview</w:t>
      </w:r>
    </w:p>
    <w:p w14:paraId="53646049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 xml:space="preserve">Когортний </w:t>
      </w:r>
      <w:r>
        <w:t>retention</w:t>
      </w:r>
    </w:p>
    <w:p w14:paraId="4CCEA603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Когорта — місяць першої спостережуваної покупки. </w:t>
      </w:r>
      <w:r>
        <w:t>CohortIndex</w:t>
      </w:r>
      <w:r w:rsidRPr="00AC49E1">
        <w:rPr>
          <w:lang w:val="ru-RU"/>
        </w:rPr>
        <w:t xml:space="preserve"> рахує кількість календарних місяців від місяця когорти до місяця замовлення: 0 — місяць першої покупки, 1 — наступний місяць і далі аналогічно.</w:t>
      </w:r>
    </w:p>
    <w:p w14:paraId="2EC3A499" w14:textId="77777777" w:rsidR="00C81ADC" w:rsidRPr="00AC49E1" w:rsidRDefault="00000000">
      <w:pPr>
        <w:rPr>
          <w:lang w:val="ru-RU"/>
        </w:rPr>
      </w:pPr>
      <w:r>
        <w:t>Monthly</w:t>
      </w:r>
      <w:r w:rsidRPr="00AC49E1">
        <w:rPr>
          <w:lang w:val="ru-RU"/>
        </w:rPr>
        <w:t xml:space="preserve"> </w:t>
      </w:r>
      <w:r>
        <w:t>Retention</w:t>
      </w:r>
      <w:r w:rsidRPr="00AC49E1">
        <w:rPr>
          <w:lang w:val="ru-RU"/>
        </w:rPr>
        <w:t xml:space="preserve"> = унікальні клієнти когорти з покупкою в певному місяці / початковий розмір когорти. Показник описує активність у конкретному місяці. Він може зростати після падіння, оскільки клієнт може пропустити місяць і повернутися пізніше. Це не показник безперервного утримання.</w:t>
      </w:r>
    </w:p>
    <w:p w14:paraId="228E3D74" w14:textId="77777777" w:rsidR="00C81ADC" w:rsidRDefault="00000000">
      <w:r w:rsidRPr="00AC49E1">
        <w:rPr>
          <w:lang w:val="ru-RU"/>
        </w:rPr>
        <w:t xml:space="preserve">Неповний грудень 2011 року виключили з когортної матриці та місячного графіка активності: джерело закінчується 9 грудня. </w:t>
      </w:r>
      <w:r>
        <w:t>Його порівняння з повними місяцями створювало б оманливе падіння.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5400"/>
        <w:gridCol w:w="1728"/>
      </w:tblGrid>
      <w:tr w:rsidR="00C81ADC" w14:paraId="0584E246" w14:textId="77777777">
        <w:trPr>
          <w:cantSplit/>
          <w:tblHeader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D843A3" w14:textId="77777777" w:rsidR="00C81ADC" w:rsidRDefault="00000000">
            <w:pPr>
              <w:spacing w:before="40" w:after="80"/>
            </w:pPr>
            <w:r>
              <w:rPr>
                <w:b/>
                <w:sz w:val="18"/>
              </w:rPr>
              <w:t>Метрика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A79C69" w14:textId="77777777" w:rsidR="00C81ADC" w:rsidRDefault="00000000">
            <w:pPr>
              <w:spacing w:before="40" w:after="80"/>
            </w:pPr>
            <w:r>
              <w:rPr>
                <w:b/>
                <w:sz w:val="18"/>
              </w:rPr>
              <w:t>Розрахунок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281399" w14:textId="77777777" w:rsidR="00C81ADC" w:rsidRDefault="00000000">
            <w:pPr>
              <w:spacing w:before="40" w:after="80"/>
            </w:pPr>
            <w:r>
              <w:rPr>
                <w:b/>
                <w:sz w:val="18"/>
              </w:rPr>
              <w:t>Значення</w:t>
            </w:r>
          </w:p>
        </w:tc>
      </w:tr>
      <w:tr w:rsidR="00C81ADC" w14:paraId="1566A47F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E95D7D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Total Orders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B457E1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Кількість рядків Orders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9C39EA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37,0 тис.</w:t>
            </w:r>
          </w:p>
        </w:tc>
      </w:tr>
      <w:tr w:rsidR="00C81ADC" w14:paraId="3E0146BC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C1517D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Active Customers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5FE87A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Унікальні покупці з Orders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664F69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5,9 тис.</w:t>
            </w:r>
          </w:p>
        </w:tc>
      </w:tr>
      <w:tr w:rsidR="00C81ADC" w14:paraId="3A650B83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038119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Avg Orders per Customer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7C7E03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Замовлення / покупці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FB2271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6,3</w:t>
            </w:r>
          </w:p>
        </w:tc>
      </w:tr>
      <w:tr w:rsidR="00C81ADC" w14:paraId="18690BB7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777ED9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Repeat Customers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4A3800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Клієнти з 2+ замовленнями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534ACA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4,3 тис.</w:t>
            </w:r>
          </w:p>
        </w:tc>
      </w:tr>
      <w:tr w:rsidR="00C81ADC" w14:paraId="092204E5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F32747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Repeat Purchase Rate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368052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Клієнти з 2+ / усі покупці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E5A61A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72,4%</w:t>
            </w:r>
          </w:p>
        </w:tc>
      </w:tr>
    </w:tbl>
    <w:p w14:paraId="792289AC" w14:textId="77777777" w:rsidR="00C81ADC" w:rsidRDefault="00C81ADC">
      <w:pPr>
        <w:spacing w:after="0"/>
      </w:pPr>
    </w:p>
    <w:p w14:paraId="3D088C70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Картки використовують повний доступний період. Для графіка глибини повторних покупок порахували частку клієнтів із щонайменше </w:t>
      </w:r>
      <w:r>
        <w:t>N</w:t>
      </w:r>
      <w:r w:rsidRPr="00AC49E1">
        <w:rPr>
          <w:lang w:val="ru-RU"/>
        </w:rPr>
        <w:t xml:space="preserve"> замовленнями: 1+ — 100,0%; 2+ — 72,4%; 3+ — 56,3%; 4+ — 45,0%; 5+ — 36,8%. Це накопичувальні групи, а не кількість клієнтів із рівно </w:t>
      </w:r>
      <w:r>
        <w:t>N</w:t>
      </w:r>
      <w:r w:rsidRPr="00AC49E1">
        <w:rPr>
          <w:lang w:val="ru-RU"/>
        </w:rPr>
        <w:t xml:space="preserve"> замовленнями.</w:t>
      </w:r>
    </w:p>
    <w:p w14:paraId="0C006F65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Місячна активність</w:t>
      </w:r>
    </w:p>
    <w:p w14:paraId="07BE2CD8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>Порівняли всіх покупців місяця, покупців із першою покупкою в попередніх місяцях та покупців із двома або більше замовленнями в поточному місяці. Повернення з попередньої когорти й повторна покупка в межах місяця — різні ознаки: клієнт може повернутися та зробити лише одне замовлення.</w:t>
      </w:r>
    </w:p>
    <w:p w14:paraId="25CB01F5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>Помітили підйоми перед кінцем року. Підготовка до Різдва є гіпотезою; вплив конкретних розпродажів не підтверджений. Двох років недостатньо для впевненого висновку про стійку сезонність.</w:t>
      </w:r>
    </w:p>
    <w:p w14:paraId="7816E346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Час між покупками</w:t>
      </w:r>
    </w:p>
    <w:p w14:paraId="2119FB61" w14:textId="77777777" w:rsidR="00C81ADC" w:rsidRDefault="00000000">
      <w:r w:rsidRPr="00AC49E1">
        <w:rPr>
          <w:lang w:val="ru-RU"/>
        </w:rPr>
        <w:t xml:space="preserve">Для кожного замовлення знайшли наступне замовлення того самого клієнта за датою й часом; за їх збігу використали інвойс як детермінований порядок. </w:t>
      </w:r>
      <w:r>
        <w:t>Розрахували NextOrderDateTime та DaysToNextPurchase. Median Days to Next Purchase становить 24,7 дня.</w:t>
      </w:r>
    </w:p>
    <w:p w14:paraId="7CCD70F5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>Останнє замовлення клієнта не має наступного: інтервал залишили порожнім і виключили з медіани. Покупки в межах однієї доби зберегли. Розподіл поділили на інтервали менше доби, 1–7, понад 7–30, понад 30–60, понад 60–90 та понад 90 днів. Графік і медіана рахують інтервали, тому часті покупці дають більше спостережень.</w:t>
      </w:r>
    </w:p>
    <w:p w14:paraId="70735419" w14:textId="77777777" w:rsidR="00C81ADC" w:rsidRPr="00AC49E1" w:rsidRDefault="00000000">
      <w:pPr>
        <w:pStyle w:val="1"/>
        <w:pageBreakBefore/>
        <w:rPr>
          <w:lang w:val="ru-RU"/>
        </w:rPr>
      </w:pPr>
      <w:r w:rsidRPr="00AC49E1">
        <w:rPr>
          <w:lang w:val="ru-RU"/>
        </w:rPr>
        <w:lastRenderedPageBreak/>
        <w:t>Дохід та цінність покупок</w:t>
      </w:r>
    </w:p>
    <w:p w14:paraId="136E2EE8" w14:textId="77777777" w:rsidR="00C81ADC" w:rsidRPr="00AC49E1" w:rsidRDefault="00000000">
      <w:pPr>
        <w:rPr>
          <w:lang w:val="ru-RU"/>
        </w:rPr>
      </w:pPr>
      <w:r>
        <w:t>RevenueAmount</w:t>
      </w:r>
      <w:r w:rsidRPr="00AC49E1">
        <w:rPr>
          <w:lang w:val="ru-RU"/>
        </w:rPr>
        <w:t xml:space="preserve"> = </w:t>
      </w:r>
      <w:r>
        <w:t>Quantity</w:t>
      </w:r>
      <w:r w:rsidRPr="00AC49E1">
        <w:rPr>
          <w:lang w:val="ru-RU"/>
        </w:rPr>
        <w:t xml:space="preserve"> × </w:t>
      </w:r>
      <w:r>
        <w:t>Price</w:t>
      </w:r>
      <w:r w:rsidRPr="00AC49E1">
        <w:rPr>
          <w:lang w:val="ru-RU"/>
        </w:rPr>
        <w:t xml:space="preserve">. Повернення зменшують </w:t>
      </w:r>
      <w:r>
        <w:t>Net</w:t>
      </w:r>
      <w:r w:rsidRPr="00AC49E1">
        <w:rPr>
          <w:lang w:val="ru-RU"/>
        </w:rPr>
        <w:t xml:space="preserve"> </w:t>
      </w:r>
      <w:r>
        <w:t>Revenue</w:t>
      </w:r>
      <w:r w:rsidRPr="00AC49E1">
        <w:rPr>
          <w:lang w:val="ru-RU"/>
        </w:rPr>
        <w:t>. Грошова одиниця джерела — британський фунт стерлінгів (</w:t>
      </w:r>
      <w:r>
        <w:t>GBP</w:t>
      </w:r>
      <w:r w:rsidRPr="00AC49E1">
        <w:rPr>
          <w:lang w:val="ru-RU"/>
        </w:rPr>
        <w:t>). Суми нижче наведені з округленням до двох знаків за повний доступний період для транзакцій із відомим клієнтом після виправлення перекриття.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5544"/>
        <w:gridCol w:w="2232"/>
      </w:tblGrid>
      <w:tr w:rsidR="00C81ADC" w14:paraId="38731835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0A3C72" w14:textId="77777777" w:rsidR="00C81ADC" w:rsidRDefault="00000000">
            <w:pPr>
              <w:spacing w:before="40" w:after="80"/>
            </w:pPr>
            <w:r>
              <w:rPr>
                <w:b/>
                <w:sz w:val="18"/>
              </w:rPr>
              <w:t>Метрика</w:t>
            </w:r>
          </w:p>
        </w:tc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BDA3CC" w14:textId="77777777" w:rsidR="00C81ADC" w:rsidRDefault="00000000">
            <w:pPr>
              <w:spacing w:before="40" w:after="80"/>
            </w:pPr>
            <w:r>
              <w:rPr>
                <w:b/>
                <w:sz w:val="18"/>
              </w:rPr>
              <w:t>Логіка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41C6C4" w14:textId="77777777" w:rsidR="00C81ADC" w:rsidRDefault="00000000">
            <w:pPr>
              <w:spacing w:before="40" w:after="80"/>
            </w:pPr>
            <w:r>
              <w:rPr>
                <w:b/>
                <w:sz w:val="18"/>
              </w:rPr>
              <w:t>Значення</w:t>
            </w:r>
          </w:p>
        </w:tc>
      </w:tr>
      <w:tr w:rsidR="00C81ADC" w14:paraId="5986089E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747C47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Gross Revenue</w:t>
            </w:r>
          </w:p>
        </w:tc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D06D29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Сума додатних RevenueAmount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F88EAC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17 431 551,18</w:t>
            </w:r>
          </w:p>
        </w:tc>
      </w:tr>
      <w:tr w:rsidR="00C81ADC" w14:paraId="2760DE60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056EB8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Returns Amount</w:t>
            </w:r>
          </w:p>
        </w:tc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7529BD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Модуль суми від’ємних RevenueAmount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CF0789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1 087 882,14</w:t>
            </w:r>
          </w:p>
        </w:tc>
      </w:tr>
      <w:tr w:rsidR="00C81ADC" w14:paraId="5BC865F2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3FC6EA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Net Revenue</w:t>
            </w:r>
          </w:p>
        </w:tc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BEE823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Сума RevenueAmount зі знаком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DC341F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16 343 669,04</w:t>
            </w:r>
          </w:p>
        </w:tc>
      </w:tr>
      <w:tr w:rsidR="00C81ADC" w14:paraId="0AECA4F3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FBE934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Returns Share</w:t>
            </w:r>
          </w:p>
        </w:tc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2E4623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Returns Amount / Gross Revenue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4562D1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6,24%</w:t>
            </w:r>
          </w:p>
        </w:tc>
      </w:tr>
      <w:tr w:rsidR="00C81ADC" w14:paraId="7283243E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80BA85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ARPU</w:t>
            </w:r>
          </w:p>
        </w:tc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805BA7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Net Revenue / Active Customers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48FF9F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2 780,48</w:t>
            </w:r>
          </w:p>
        </w:tc>
      </w:tr>
      <w:tr w:rsidR="00C81ADC" w14:paraId="4BD1DBC3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12422E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AOV</w:t>
            </w:r>
          </w:p>
        </w:tc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81A8AA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Gross Revenue / Total Orders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306650" w14:textId="77777777" w:rsidR="00C81ADC" w:rsidRDefault="00000000">
            <w:pPr>
              <w:spacing w:before="40" w:after="80"/>
            </w:pPr>
            <w:r>
              <w:rPr>
                <w:sz w:val="18"/>
              </w:rPr>
              <w:t>471,52</w:t>
            </w:r>
          </w:p>
        </w:tc>
      </w:tr>
    </w:tbl>
    <w:p w14:paraId="4CE8935E" w14:textId="77777777" w:rsidR="00C81ADC" w:rsidRDefault="00C81ADC">
      <w:pPr>
        <w:spacing w:after="0"/>
      </w:pPr>
    </w:p>
    <w:p w14:paraId="116A5A96" w14:textId="77777777" w:rsidR="00C81ADC" w:rsidRPr="00AC49E1" w:rsidRDefault="00000000">
      <w:pPr>
        <w:rPr>
          <w:lang w:val="ru-RU"/>
        </w:rPr>
      </w:pPr>
      <w:r>
        <w:t>ARPU</w:t>
      </w:r>
      <w:r w:rsidRPr="00AC49E1">
        <w:rPr>
          <w:lang w:val="ru-RU"/>
        </w:rPr>
        <w:t xml:space="preserve"> показує чистий дохід на активного покупця у вибраному контексті. </w:t>
      </w:r>
      <w:r>
        <w:t>AOV</w:t>
      </w:r>
      <w:r w:rsidRPr="00AC49E1">
        <w:rPr>
          <w:lang w:val="ru-RU"/>
        </w:rPr>
        <w:t xml:space="preserve"> показує середню суму валідного замовлення до віднімання повернень. Знаменник </w:t>
      </w:r>
      <w:r>
        <w:t>AOV</w:t>
      </w:r>
      <w:r w:rsidRPr="00AC49E1">
        <w:rPr>
          <w:lang w:val="ru-RU"/>
        </w:rPr>
        <w:t xml:space="preserve"> містить замовлення покупок, тому для узгодженості використовуємо </w:t>
      </w:r>
      <w:r>
        <w:t>Gross</w:t>
      </w:r>
      <w:r w:rsidRPr="00AC49E1">
        <w:rPr>
          <w:lang w:val="ru-RU"/>
        </w:rPr>
        <w:t xml:space="preserve"> </w:t>
      </w:r>
      <w:r>
        <w:t>Revenue</w:t>
      </w:r>
      <w:r w:rsidRPr="00AC49E1">
        <w:rPr>
          <w:lang w:val="ru-RU"/>
        </w:rPr>
        <w:t xml:space="preserve">. </w:t>
      </w:r>
      <w:r>
        <w:t>Returns</w:t>
      </w:r>
      <w:r w:rsidRPr="00AC49E1">
        <w:rPr>
          <w:lang w:val="ru-RU"/>
        </w:rPr>
        <w:t xml:space="preserve"> </w:t>
      </w:r>
      <w:r>
        <w:t>Share</w:t>
      </w:r>
      <w:r w:rsidRPr="00AC49E1">
        <w:rPr>
          <w:lang w:val="ru-RU"/>
        </w:rPr>
        <w:t xml:space="preserve"> є часткою суми повернень у доході, а не часткою повернених замовлень.</w:t>
      </w:r>
    </w:p>
    <w:p w14:paraId="3821F360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Перші та повторні замовлення</w:t>
      </w:r>
    </w:p>
    <w:p w14:paraId="09827D46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В </w:t>
      </w:r>
      <w:r>
        <w:t>Orders</w:t>
      </w:r>
      <w:r w:rsidRPr="00AC49E1">
        <w:rPr>
          <w:lang w:val="ru-RU"/>
        </w:rPr>
        <w:t xml:space="preserve"> визначили </w:t>
      </w:r>
      <w:r>
        <w:t>OrderType</w:t>
      </w:r>
      <w:r w:rsidRPr="00AC49E1">
        <w:rPr>
          <w:lang w:val="ru-RU"/>
        </w:rPr>
        <w:t xml:space="preserve">: </w:t>
      </w:r>
      <w:r>
        <w:t>First</w:t>
      </w:r>
      <w:r w:rsidRPr="00AC49E1">
        <w:rPr>
          <w:lang w:val="ru-RU"/>
        </w:rPr>
        <w:t xml:space="preserve"> для першого спостережуваного замовлення клієнта, </w:t>
      </w:r>
      <w:r>
        <w:t>Repeat</w:t>
      </w:r>
      <w:r w:rsidRPr="00AC49E1">
        <w:rPr>
          <w:lang w:val="ru-RU"/>
        </w:rPr>
        <w:t xml:space="preserve"> для наступних. Порядок встановили за </w:t>
      </w:r>
      <w:r>
        <w:t>OrderDateTime</w:t>
      </w:r>
      <w:r w:rsidRPr="00AC49E1">
        <w:rPr>
          <w:lang w:val="ru-RU"/>
        </w:rPr>
        <w:t xml:space="preserve"> та інвойсом за збігу часу. Два замовлення в один день можуть мати різні типи. Усі товарні рядки одного замовлення отримують його тип.</w:t>
      </w:r>
    </w:p>
    <w:p w14:paraId="6E0CA046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До </w:t>
      </w:r>
      <w:r>
        <w:t>Revenue</w:t>
      </w:r>
      <w:r w:rsidRPr="00AC49E1">
        <w:rPr>
          <w:lang w:val="ru-RU"/>
        </w:rPr>
        <w:t xml:space="preserve"> перенесли </w:t>
      </w:r>
      <w:r>
        <w:t>OrderType</w:t>
      </w:r>
      <w:r w:rsidRPr="00AC49E1">
        <w:rPr>
          <w:lang w:val="ru-RU"/>
        </w:rPr>
        <w:t xml:space="preserve"> за клієнтом та інвойсом. Окремі інвойси повернення не входять у </w:t>
      </w:r>
      <w:r>
        <w:t>Orders</w:t>
      </w:r>
      <w:r w:rsidRPr="00AC49E1">
        <w:rPr>
          <w:lang w:val="ru-RU"/>
        </w:rPr>
        <w:t xml:space="preserve"> і можуть не мати такого типу. Надійного зіставлення повернення з початковим замовленням немає, тому </w:t>
      </w:r>
      <w:r>
        <w:t>Revenue</w:t>
      </w:r>
      <w:r w:rsidRPr="00AC49E1">
        <w:rPr>
          <w:lang w:val="ru-RU"/>
        </w:rPr>
        <w:t xml:space="preserve"> </w:t>
      </w:r>
      <w:r>
        <w:t>from</w:t>
      </w:r>
      <w:r w:rsidRPr="00AC49E1">
        <w:rPr>
          <w:lang w:val="ru-RU"/>
        </w:rPr>
        <w:t xml:space="preserve"> </w:t>
      </w:r>
      <w:r>
        <w:t>First</w:t>
      </w:r>
      <w:r w:rsidRPr="00AC49E1">
        <w:rPr>
          <w:lang w:val="ru-RU"/>
        </w:rPr>
        <w:t xml:space="preserve"> </w:t>
      </w:r>
      <w:r>
        <w:t>vs</w:t>
      </w:r>
      <w:r w:rsidRPr="00AC49E1">
        <w:rPr>
          <w:lang w:val="ru-RU"/>
        </w:rPr>
        <w:t xml:space="preserve"> </w:t>
      </w:r>
      <w:r>
        <w:t>Repeat</w:t>
      </w:r>
      <w:r w:rsidRPr="00AC49E1">
        <w:rPr>
          <w:lang w:val="ru-RU"/>
        </w:rPr>
        <w:t xml:space="preserve"> </w:t>
      </w:r>
      <w:r>
        <w:t>Orders</w:t>
      </w:r>
      <w:r w:rsidRPr="00AC49E1">
        <w:rPr>
          <w:lang w:val="ru-RU"/>
        </w:rPr>
        <w:t xml:space="preserve"> порівнює додатний дохід від покупок.</w:t>
      </w:r>
    </w:p>
    <w:p w14:paraId="756D7FF5" w14:textId="77777777" w:rsidR="00C81ADC" w:rsidRPr="00AC49E1" w:rsidRDefault="00000000">
      <w:pPr>
        <w:rPr>
          <w:lang w:val="ru-RU"/>
        </w:rPr>
      </w:pPr>
      <w:r>
        <w:t xml:space="preserve">First Sales = Gross Revenue для First; Repeat Sales = Gross Revenue для Repeat. Перевірили, що Gross Revenue − First Sales − Repeat Sales = 0. Частка Repeat Sales у Gross Revenue становить 91,76%. </w:t>
      </w:r>
      <w:r w:rsidRPr="00AC49E1">
        <w:rPr>
          <w:lang w:val="ru-RU"/>
        </w:rPr>
        <w:t>Це внесок повторних замовлень у спостережуваному періоді, а не частка клієнтів, які повернулися.</w:t>
      </w:r>
    </w:p>
    <w:p w14:paraId="04D2D4D1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Що показує друга сторінка</w:t>
      </w:r>
    </w:p>
    <w:p w14:paraId="273AFE50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Місячний дохід показує зміну грошового обсягу, </w:t>
      </w:r>
      <w:r>
        <w:t>ARPU</w:t>
      </w:r>
      <w:r w:rsidRPr="00AC49E1">
        <w:rPr>
          <w:lang w:val="ru-RU"/>
        </w:rPr>
        <w:t xml:space="preserve"> — дохід на активного покупця, </w:t>
      </w:r>
      <w:r>
        <w:t>AOV</w:t>
      </w:r>
      <w:r w:rsidRPr="00AC49E1">
        <w:rPr>
          <w:lang w:val="ru-RU"/>
        </w:rPr>
        <w:t xml:space="preserve"> — середній розмір замовлення. Порівняння </w:t>
      </w:r>
      <w:r>
        <w:t>First</w:t>
      </w:r>
      <w:r w:rsidRPr="00AC49E1">
        <w:rPr>
          <w:lang w:val="ru-RU"/>
        </w:rPr>
        <w:t xml:space="preserve"> і </w:t>
      </w:r>
      <w:r>
        <w:t>Repeat</w:t>
      </w:r>
      <w:r w:rsidRPr="00AC49E1">
        <w:rPr>
          <w:lang w:val="ru-RU"/>
        </w:rPr>
        <w:t xml:space="preserve"> показує внесок повторних покупок. Графік </w:t>
      </w:r>
      <w:r>
        <w:t>Customer</w:t>
      </w:r>
      <w:r w:rsidRPr="00AC49E1">
        <w:rPr>
          <w:lang w:val="ru-RU"/>
        </w:rPr>
        <w:t xml:space="preserve"> </w:t>
      </w:r>
      <w:r>
        <w:t>Share</w:t>
      </w:r>
      <w:r w:rsidRPr="00AC49E1">
        <w:rPr>
          <w:lang w:val="ru-RU"/>
        </w:rPr>
        <w:t xml:space="preserve"> </w:t>
      </w:r>
      <w:r>
        <w:t>vs</w:t>
      </w:r>
      <w:r w:rsidRPr="00AC49E1">
        <w:rPr>
          <w:lang w:val="ru-RU"/>
        </w:rPr>
        <w:t xml:space="preserve"> </w:t>
      </w:r>
      <w:r>
        <w:t>Revenue</w:t>
      </w:r>
      <w:r w:rsidRPr="00AC49E1">
        <w:rPr>
          <w:lang w:val="ru-RU"/>
        </w:rPr>
        <w:t xml:space="preserve"> </w:t>
      </w:r>
      <w:r>
        <w:t>Share</w:t>
      </w:r>
      <w:r w:rsidRPr="00AC49E1">
        <w:rPr>
          <w:lang w:val="ru-RU"/>
        </w:rPr>
        <w:t xml:space="preserve"> </w:t>
      </w:r>
      <w:r>
        <w:t>by</w:t>
      </w:r>
      <w:r w:rsidRPr="00AC49E1">
        <w:rPr>
          <w:lang w:val="ru-RU"/>
        </w:rPr>
        <w:t xml:space="preserve"> </w:t>
      </w:r>
      <w:r>
        <w:t>Segment</w:t>
      </w:r>
      <w:r w:rsidRPr="00AC49E1">
        <w:rPr>
          <w:lang w:val="ru-RU"/>
        </w:rPr>
        <w:t xml:space="preserve"> зіставляє чисельність </w:t>
      </w:r>
      <w:r>
        <w:t>RFM</w:t>
      </w:r>
      <w:r w:rsidRPr="00AC49E1">
        <w:rPr>
          <w:lang w:val="ru-RU"/>
        </w:rPr>
        <w:t>-сегментів з їхнім внеском у чистий дохід. Неповний останній місяць потрібно відрізняти від повних місяців у часових порівняннях.</w:t>
      </w:r>
    </w:p>
    <w:p w14:paraId="1D3B193C" w14:textId="77777777" w:rsidR="00C81ADC" w:rsidRPr="00AC49E1" w:rsidRDefault="00000000">
      <w:pPr>
        <w:pStyle w:val="1"/>
        <w:pageBreakBefore/>
        <w:rPr>
          <w:lang w:val="ru-RU"/>
        </w:rPr>
      </w:pPr>
      <w:r w:rsidRPr="00AC49E1">
        <w:rPr>
          <w:lang w:val="ru-RU"/>
        </w:rPr>
        <w:lastRenderedPageBreak/>
        <w:t>Дохід на клієнта за перші шість місяців</w:t>
      </w:r>
    </w:p>
    <w:p w14:paraId="7F43C1EC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 xml:space="preserve">Чому уточнили назву </w:t>
      </w:r>
      <w:r>
        <w:t>LTV</w:t>
      </w:r>
    </w:p>
    <w:p w14:paraId="6573849A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Початково досліджували </w:t>
      </w:r>
      <w:r>
        <w:t>Cumulative</w:t>
      </w:r>
      <w:r w:rsidRPr="00AC49E1">
        <w:rPr>
          <w:lang w:val="ru-RU"/>
        </w:rPr>
        <w:t xml:space="preserve"> </w:t>
      </w:r>
      <w:r>
        <w:t>Cohort</w:t>
      </w:r>
      <w:r w:rsidRPr="00AC49E1">
        <w:rPr>
          <w:lang w:val="ru-RU"/>
        </w:rPr>
        <w:t xml:space="preserve"> </w:t>
      </w:r>
      <w:r>
        <w:t>Revenue</w:t>
      </w:r>
      <w:r w:rsidRPr="00AC49E1">
        <w:rPr>
          <w:lang w:val="ru-RU"/>
        </w:rPr>
        <w:t xml:space="preserve"> / </w:t>
      </w:r>
      <w:r>
        <w:t>Cohort</w:t>
      </w:r>
      <w:r w:rsidRPr="00AC49E1">
        <w:rPr>
          <w:lang w:val="ru-RU"/>
        </w:rPr>
        <w:t xml:space="preserve"> </w:t>
      </w:r>
      <w:r>
        <w:t>Size</w:t>
      </w:r>
      <w:r w:rsidRPr="00AC49E1">
        <w:rPr>
          <w:lang w:val="ru-RU"/>
        </w:rPr>
        <w:t xml:space="preserve"> під назвою </w:t>
      </w:r>
      <w:r>
        <w:t>LTV</w:t>
      </w:r>
      <w:r w:rsidRPr="00AC49E1">
        <w:rPr>
          <w:lang w:val="ru-RU"/>
        </w:rPr>
        <w:t>. Така величина описує накопичений дохід на клієнта за доступний строк. Без собівартості, витрат і моделі майбутніх покупок вона не оцінює прибуток або повну прогнозовану довічну цінність.</w:t>
      </w:r>
    </w:p>
    <w:p w14:paraId="1BB2EA2E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Розрахована метрика </w:t>
      </w:r>
      <w:r>
        <w:t>Revenue</w:t>
      </w:r>
      <w:r w:rsidRPr="00AC49E1">
        <w:rPr>
          <w:lang w:val="ru-RU"/>
        </w:rPr>
        <w:t xml:space="preserve"> </w:t>
      </w:r>
      <w:r>
        <w:t>per</w:t>
      </w:r>
      <w:r w:rsidRPr="00AC49E1">
        <w:rPr>
          <w:lang w:val="ru-RU"/>
        </w:rPr>
        <w:t xml:space="preserve"> </w:t>
      </w:r>
      <w:r>
        <w:t>Customer</w:t>
      </w:r>
      <w:r w:rsidRPr="00AC49E1">
        <w:rPr>
          <w:lang w:val="ru-RU"/>
        </w:rPr>
        <w:t xml:space="preserve"> — </w:t>
      </w:r>
      <w:r>
        <w:t>First</w:t>
      </w:r>
      <w:r w:rsidRPr="00AC49E1">
        <w:rPr>
          <w:lang w:val="ru-RU"/>
        </w:rPr>
        <w:t xml:space="preserve"> 6 </w:t>
      </w:r>
      <w:r>
        <w:t>Months</w:t>
      </w:r>
      <w:r w:rsidRPr="00AC49E1">
        <w:rPr>
          <w:lang w:val="ru-RU"/>
        </w:rPr>
        <w:t xml:space="preserve"> має конкретний зміст: чистий дохід когорти за перші шість календарних місяців / початкова кількість її клієнтів. 5 жовтня її графік замінили на порівняння </w:t>
      </w:r>
      <w:r>
        <w:t>RFM</w:t>
      </w:r>
      <w:r w:rsidRPr="00AC49E1">
        <w:rPr>
          <w:lang w:val="ru-RU"/>
        </w:rPr>
        <w:t>-сегментів: воно зрозуміліше для глядача та прямо показує структуру клієнтської бази й доходу. Міру зберігаємо в моделі для окремого когортного аналізу.</w:t>
      </w:r>
    </w:p>
    <w:p w14:paraId="39CE9F35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Вікно та зрілість когорт</w:t>
      </w:r>
    </w:p>
    <w:p w14:paraId="46BE8C72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До розрахунку входять </w:t>
      </w:r>
      <w:r>
        <w:t>CohortIndex</w:t>
      </w:r>
      <w:r w:rsidRPr="00AC49E1">
        <w:rPr>
          <w:lang w:val="ru-RU"/>
        </w:rPr>
        <w:t xml:space="preserve"> від 0 до 5 включно. Це шість календарних місяців разом із місяцем першої покупки. Початкова умова </w:t>
      </w:r>
      <w:r>
        <w:t>Index</w:t>
      </w:r>
      <w:r w:rsidRPr="00AC49E1">
        <w:rPr>
          <w:lang w:val="ru-RU"/>
        </w:rPr>
        <w:t xml:space="preserve"> = 6 для накопиченого показника включала 0–6, тобто сім місяців; для шестимісячного вікна її уточнили.</w:t>
      </w:r>
    </w:p>
    <w:p w14:paraId="171EC33D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>Вікно не дорівнює 180 дням і не означає шість повних місяців після індивідуальної дати покупки. Наприклад, клієнт, який уперше купив наприкінці місяця, має коротший фактичний перший місяць спостереження.</w:t>
      </w:r>
    </w:p>
    <w:p w14:paraId="1234BC20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>Зрілість визначаємо за кінцем доступного періоду даних, а не за останньою покупкою когорти. Дата завершення джерела — 09.12.2011; останній повний місяць — листопад 2011 року. Отже, повне вікно 0–5 мають когорти до червня 2011 року включно. Новіші когорти не включаємо до порівняння.</w:t>
      </w:r>
    </w:p>
    <w:p w14:paraId="0C21DD9D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Чисельник та знаменник</w:t>
      </w:r>
    </w:p>
    <w:p w14:paraId="0A3F762D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Чисельник містить </w:t>
      </w:r>
      <w:r>
        <w:t>Net</w:t>
      </w:r>
      <w:r w:rsidRPr="00AC49E1">
        <w:rPr>
          <w:lang w:val="ru-RU"/>
        </w:rPr>
        <w:t xml:space="preserve"> </w:t>
      </w:r>
      <w:r>
        <w:t>Revenue</w:t>
      </w:r>
      <w:r w:rsidRPr="00AC49E1">
        <w:rPr>
          <w:lang w:val="ru-RU"/>
        </w:rPr>
        <w:t xml:space="preserve"> клієнтів відповідної когорти з </w:t>
      </w:r>
      <w:r>
        <w:t>CohortIndex</w:t>
      </w:r>
      <w:r w:rsidRPr="00AC49E1">
        <w:rPr>
          <w:lang w:val="ru-RU"/>
        </w:rPr>
        <w:t xml:space="preserve"> 0–5. Знаменник містить усіх клієнтів когорти, включно з тими, хто не зробив повторної покупки. Вилучення неактивних клієнтів зі знаменника завищило б дохід на початкового клієнта.</w:t>
      </w:r>
    </w:p>
    <w:p w14:paraId="3FA56148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>На рівні кварталу або кількох когорт ділимо сумарний дохід на сумарну кількість допустимих клієнтів. Це зважений показник; просте середнє окремих когортних значень дало б однакову вагу великим і малим когортам.</w:t>
      </w:r>
    </w:p>
    <w:p w14:paraId="4691E531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Міра прибирає фільтр </w:t>
      </w:r>
      <w:r>
        <w:t>Calendar</w:t>
      </w:r>
      <w:r w:rsidRPr="00AC49E1">
        <w:rPr>
          <w:lang w:val="ru-RU"/>
        </w:rPr>
        <w:t xml:space="preserve"> під час накопичення доходу, щоб поточний зріз дат не обрізав шестимісячне вікно. Фільтри когорти та країни зберігаються. Це окремий спосіб аналізу: показник не є доходом лише за вибрані в календарі дати.</w:t>
      </w:r>
    </w:p>
    <w:p w14:paraId="66126110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Рядки з порожнім або від’ємним </w:t>
      </w:r>
      <w:r>
        <w:t>CohortIndex</w:t>
      </w:r>
      <w:r w:rsidRPr="00AC49E1">
        <w:rPr>
          <w:lang w:val="ru-RU"/>
        </w:rPr>
        <w:t xml:space="preserve"> не входять до когортного вікна. Від’ємні індекси можливі для повернень або інших операцій до першої валідної покупки, яку бачимо в </w:t>
      </w:r>
      <w:r>
        <w:t>Orders</w:t>
      </w:r>
      <w:r w:rsidRPr="00AC49E1">
        <w:rPr>
          <w:lang w:val="ru-RU"/>
        </w:rPr>
        <w:t xml:space="preserve">. У загальному </w:t>
      </w:r>
      <w:r>
        <w:t>Net</w:t>
      </w:r>
      <w:r w:rsidRPr="00AC49E1">
        <w:rPr>
          <w:lang w:val="ru-RU"/>
        </w:rPr>
        <w:t xml:space="preserve"> </w:t>
      </w:r>
      <w:r>
        <w:t>Revenue</w:t>
      </w:r>
      <w:r w:rsidRPr="00AC49E1">
        <w:rPr>
          <w:lang w:val="ru-RU"/>
        </w:rPr>
        <w:t xml:space="preserve"> відповідні підписані суми зберігаються.</w:t>
      </w:r>
    </w:p>
    <w:p w14:paraId="6A22A1F7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Аналітичне застосування</w:t>
      </w:r>
    </w:p>
    <w:p w14:paraId="4DAC63EF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>Метрика дозволяє порівнювати ранній грошовий внесок когорт за однаковий строк. Вищий результат старої когорти сам по собі не є підставою повертати саме найперших клієнтів: для такого рішення потрібні актуальна активність, прибутковість, витрати на повернення та можливість зв’язку з клієнтом.</w:t>
      </w:r>
    </w:p>
    <w:p w14:paraId="6982B48B" w14:textId="77777777" w:rsidR="00C81ADC" w:rsidRPr="00AC49E1" w:rsidRDefault="00000000">
      <w:pPr>
        <w:pStyle w:val="1"/>
        <w:rPr>
          <w:lang w:val="ru-RU"/>
        </w:rPr>
      </w:pPr>
      <w:r>
        <w:t>RFM</w:t>
      </w:r>
      <w:r w:rsidRPr="00AC49E1">
        <w:rPr>
          <w:lang w:val="ru-RU"/>
        </w:rPr>
        <w:t xml:space="preserve"> сегментація клієнтів</w:t>
      </w:r>
    </w:p>
    <w:p w14:paraId="565527D7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Сегментація є фіксованим зрізом станом на 10.12.2011 — наступний день після останньої дати джерела. Вона охоплює 5 878 клієнтів із хоча б одним валідним замовленням у </w:t>
      </w:r>
      <w:r>
        <w:t>Customers</w:t>
      </w:r>
      <w:r w:rsidRPr="00AC49E1">
        <w:rPr>
          <w:lang w:val="ru-RU"/>
        </w:rPr>
        <w:t>. Показники розраховані як стовпці цієї таблиці за всю доступну історію, тому не переобчислюються при зміні календарного зрізу.</w:t>
      </w:r>
    </w:p>
    <w:p w14:paraId="1BE639CD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lastRenderedPageBreak/>
        <w:t>Показники та оцінки</w:t>
      </w:r>
    </w:p>
    <w:p w14:paraId="6A442704" w14:textId="77777777" w:rsidR="00C81ADC" w:rsidRPr="00AC49E1" w:rsidRDefault="00000000">
      <w:pPr>
        <w:rPr>
          <w:lang w:val="ru-RU"/>
        </w:rPr>
      </w:pPr>
      <w:r>
        <w:t>Recency</w:t>
      </w:r>
      <w:r w:rsidRPr="00AC49E1">
        <w:rPr>
          <w:lang w:val="ru-RU"/>
        </w:rPr>
        <w:t xml:space="preserve"> </w:t>
      </w:r>
      <w:r>
        <w:t>Days</w:t>
      </w:r>
      <w:r w:rsidRPr="00AC49E1">
        <w:rPr>
          <w:lang w:val="ru-RU"/>
        </w:rPr>
        <w:t xml:space="preserve"> — кількість днів від останньої валідної покупки до 10.12.2011. </w:t>
      </w:r>
      <w:r>
        <w:t>LastPurchaseDate</w:t>
      </w:r>
      <w:r w:rsidRPr="00AC49E1">
        <w:rPr>
          <w:lang w:val="ru-RU"/>
        </w:rPr>
        <w:t xml:space="preserve"> визначили як максимальну </w:t>
      </w:r>
      <w:r>
        <w:t>OrderDate</w:t>
      </w:r>
      <w:r w:rsidRPr="00AC49E1">
        <w:rPr>
          <w:lang w:val="ru-RU"/>
        </w:rPr>
        <w:t xml:space="preserve"> серед пов’язаних замовлень через </w:t>
      </w:r>
      <w:r>
        <w:t>MAXX</w:t>
      </w:r>
      <w:r w:rsidRPr="00AC49E1">
        <w:rPr>
          <w:lang w:val="ru-RU"/>
        </w:rPr>
        <w:t xml:space="preserve"> і </w:t>
      </w:r>
      <w:r>
        <w:t>RELATEDTABLE</w:t>
      </w:r>
      <w:r w:rsidRPr="00AC49E1">
        <w:rPr>
          <w:lang w:val="ru-RU"/>
        </w:rPr>
        <w:t xml:space="preserve">. Покупка 09.12.2011 дає </w:t>
      </w:r>
      <w:r>
        <w:t>Recency</w:t>
      </w:r>
      <w:r w:rsidRPr="00AC49E1">
        <w:rPr>
          <w:lang w:val="ru-RU"/>
        </w:rPr>
        <w:t xml:space="preserve"> 1 день. </w:t>
      </w:r>
      <w:r>
        <w:t>Frequency</w:t>
      </w:r>
      <w:r w:rsidRPr="00AC49E1">
        <w:rPr>
          <w:lang w:val="ru-RU"/>
        </w:rPr>
        <w:t xml:space="preserve"> — кількість рядків пов’язаних </w:t>
      </w:r>
      <w:r>
        <w:t>Orders</w:t>
      </w:r>
      <w:r w:rsidRPr="00AC49E1">
        <w:rPr>
          <w:lang w:val="ru-RU"/>
        </w:rPr>
        <w:t xml:space="preserve">, тобто замовлень, а не товарних позицій. </w:t>
      </w:r>
      <w:r>
        <w:t>Monetary</w:t>
      </w:r>
      <w:r w:rsidRPr="00AC49E1">
        <w:rPr>
          <w:lang w:val="ru-RU"/>
        </w:rPr>
        <w:t xml:space="preserve"> — сума </w:t>
      </w:r>
      <w:r>
        <w:t>RevenueAmount</w:t>
      </w:r>
      <w:r w:rsidRPr="00AC49E1">
        <w:rPr>
          <w:lang w:val="ru-RU"/>
        </w:rPr>
        <w:t xml:space="preserve"> пов’язаних транзакцій, включно з поверненнями.</w:t>
      </w:r>
    </w:p>
    <w:p w14:paraId="5399B179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Для клієнтів із </w:t>
      </w:r>
      <w:r>
        <w:t>Monetary</w:t>
      </w:r>
      <w:r w:rsidRPr="00AC49E1">
        <w:rPr>
          <w:lang w:val="ru-RU"/>
        </w:rPr>
        <w:t xml:space="preserve"> &gt; 0 визначили пороги 20-го, 40-го, 60-го та 80-го процентилів через </w:t>
      </w:r>
      <w:r>
        <w:t>PERCENTILEX</w:t>
      </w:r>
      <w:r w:rsidRPr="00AC49E1">
        <w:rPr>
          <w:lang w:val="ru-RU"/>
        </w:rPr>
        <w:t>.</w:t>
      </w:r>
      <w:r>
        <w:t>INC</w:t>
      </w:r>
      <w:r w:rsidRPr="00AC49E1">
        <w:rPr>
          <w:lang w:val="ru-RU"/>
        </w:rPr>
        <w:t xml:space="preserve">. </w:t>
      </w:r>
      <w:r>
        <w:t>R</w:t>
      </w:r>
      <w:r w:rsidRPr="00AC49E1">
        <w:rPr>
          <w:lang w:val="ru-RU"/>
        </w:rPr>
        <w:t xml:space="preserve"> </w:t>
      </w:r>
      <w:r>
        <w:t>Score</w:t>
      </w:r>
      <w:r w:rsidRPr="00AC49E1">
        <w:rPr>
          <w:lang w:val="ru-RU"/>
        </w:rPr>
        <w:t xml:space="preserve"> має значення 5 для найменшої давності та 1 для найбільшої. </w:t>
      </w:r>
      <w:r>
        <w:t>F</w:t>
      </w:r>
      <w:r w:rsidRPr="00AC49E1">
        <w:rPr>
          <w:lang w:val="ru-RU"/>
        </w:rPr>
        <w:t xml:space="preserve"> </w:t>
      </w:r>
      <w:r>
        <w:t>Score</w:t>
      </w:r>
      <w:r w:rsidRPr="00AC49E1">
        <w:rPr>
          <w:lang w:val="ru-RU"/>
        </w:rPr>
        <w:t xml:space="preserve"> і </w:t>
      </w:r>
      <w:r>
        <w:t>M</w:t>
      </w:r>
      <w:r w:rsidRPr="00AC49E1">
        <w:rPr>
          <w:lang w:val="ru-RU"/>
        </w:rPr>
        <w:t xml:space="preserve"> </w:t>
      </w:r>
      <w:r>
        <w:t>Score</w:t>
      </w:r>
      <w:r w:rsidRPr="00AC49E1">
        <w:rPr>
          <w:lang w:val="ru-RU"/>
        </w:rPr>
        <w:t xml:space="preserve"> зростають від 1 до 5 зі збільшенням кількості замовлень і чистого доходу. Популяція розрахунку містить один рядок на клієнта; </w:t>
      </w:r>
      <w:r>
        <w:t>Customer</w:t>
      </w:r>
      <w:r w:rsidRPr="00AC49E1">
        <w:rPr>
          <w:lang w:val="ru-RU"/>
        </w:rPr>
        <w:t xml:space="preserve"> </w:t>
      </w:r>
      <w:r>
        <w:t>ID</w:t>
      </w:r>
      <w:r w:rsidRPr="00AC49E1">
        <w:rPr>
          <w:lang w:val="ru-RU"/>
        </w:rPr>
        <w:t xml:space="preserve"> включений у набір </w:t>
      </w:r>
      <w:r>
        <w:t>ALL</w:t>
      </w:r>
      <w:r w:rsidRPr="00AC49E1">
        <w:rPr>
          <w:lang w:val="ru-RU"/>
        </w:rPr>
        <w:t>, щоб однакові значення показників не зливалися в одне спостереження.</w:t>
      </w:r>
    </w:p>
    <w:p w14:paraId="4A3A53CF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>Однакові значення отримують однаковий бал. Через збіг процентильних порогів групи можуть мати різний розмір, а окремі бали можуть бути відсутні. Оцінки не гарантують п’ять груп по 20%. Пороги визначені для загальної клієнтської бази й не перераховуються окремо для вибраної країни.</w:t>
      </w:r>
    </w:p>
    <w:p w14:paraId="3AAE18C5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41 клієнта з </w:t>
      </w:r>
      <w:r>
        <w:t>Monetary</w:t>
      </w:r>
      <w:r w:rsidRPr="00AC49E1">
        <w:rPr>
          <w:lang w:val="ru-RU"/>
        </w:rPr>
        <w:t xml:space="preserve"> ≤ 0 виділили в </w:t>
      </w:r>
      <w:r>
        <w:t>Non</w:t>
      </w:r>
      <w:r w:rsidRPr="00AC49E1">
        <w:rPr>
          <w:lang w:val="ru-RU"/>
        </w:rPr>
        <w:t>-</w:t>
      </w:r>
      <w:r>
        <w:t>positive</w:t>
      </w:r>
      <w:r w:rsidRPr="00AC49E1">
        <w:rPr>
          <w:lang w:val="ru-RU"/>
        </w:rPr>
        <w:t xml:space="preserve"> </w:t>
      </w:r>
      <w:r>
        <w:t>Net</w:t>
      </w:r>
      <w:r w:rsidRPr="00AC49E1">
        <w:rPr>
          <w:lang w:val="ru-RU"/>
        </w:rPr>
        <w:t xml:space="preserve"> </w:t>
      </w:r>
      <w:r>
        <w:t>Revenue</w:t>
      </w:r>
      <w:r w:rsidRPr="00AC49E1">
        <w:rPr>
          <w:lang w:val="ru-RU"/>
        </w:rPr>
        <w:t xml:space="preserve">; їхні </w:t>
      </w:r>
      <w:r>
        <w:t>RFM</w:t>
      </w:r>
      <w:r w:rsidRPr="00AC49E1">
        <w:rPr>
          <w:lang w:val="ru-RU"/>
        </w:rPr>
        <w:t>-бали залишили порожніми. Вони мають валідні покупки, але їхній сумарний чистий дохід нульовий або від’ємний. Це не автоматична ознака помилки даних і не висновок про прибутковість.</w:t>
      </w:r>
    </w:p>
    <w:p w14:paraId="43F91EF9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Правила сегментів</w:t>
      </w:r>
    </w:p>
    <w:p w14:paraId="47261564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Використали прозорі правила на основі </w:t>
      </w:r>
      <w:r>
        <w:t>R</w:t>
      </w:r>
      <w:r w:rsidRPr="00AC49E1">
        <w:rPr>
          <w:lang w:val="ru-RU"/>
        </w:rPr>
        <w:t xml:space="preserve">, </w:t>
      </w:r>
      <w:r>
        <w:t>F</w:t>
      </w:r>
      <w:r w:rsidRPr="00AC49E1">
        <w:rPr>
          <w:lang w:val="ru-RU"/>
        </w:rPr>
        <w:t xml:space="preserve"> та </w:t>
      </w:r>
      <w:r>
        <w:t>M</w:t>
      </w:r>
      <w:r w:rsidRPr="00AC49E1">
        <w:rPr>
          <w:lang w:val="ru-RU"/>
        </w:rPr>
        <w:t xml:space="preserve">. Вони застосовуються послідовно: клієнт отримує перший відповідний сегмент. Це обраний спосіб класифікації для проєкту, а не універсальний стандарт </w:t>
      </w:r>
      <w:r>
        <w:t>RFM</w:t>
      </w:r>
      <w:r w:rsidRPr="00AC49E1">
        <w:rPr>
          <w:lang w:val="ru-RU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C81ADC" w14:paraId="55903ADF" w14:textId="77777777">
        <w:trPr>
          <w:cantSplit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B0F7C7D" w14:textId="77777777" w:rsidR="00C81ADC" w:rsidRDefault="00000000">
            <w:pPr>
              <w:spacing w:after="80"/>
            </w:pPr>
            <w:r>
              <w:rPr>
                <w:b/>
                <w:sz w:val="18"/>
              </w:rPr>
              <w:t>Segment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3C27951D" w14:textId="77777777" w:rsidR="00C81ADC" w:rsidRDefault="00000000">
            <w:pPr>
              <w:spacing w:after="80"/>
            </w:pPr>
            <w:r>
              <w:rPr>
                <w:b/>
                <w:sz w:val="18"/>
              </w:rPr>
              <w:t>Умова у порядку застосування</w:t>
            </w:r>
          </w:p>
        </w:tc>
      </w:tr>
      <w:tr w:rsidR="00C81ADC" w14:paraId="44C76A2C" w14:textId="77777777">
        <w:trPr>
          <w:cantSplit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92F65D7" w14:textId="77777777" w:rsidR="00C81ADC" w:rsidRDefault="00000000">
            <w:pPr>
              <w:spacing w:after="80"/>
            </w:pPr>
            <w:r>
              <w:rPr>
                <w:sz w:val="18"/>
              </w:rPr>
              <w:t>Non-positive Net Revenue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A62A100" w14:textId="77777777" w:rsidR="00C81ADC" w:rsidRDefault="00000000">
            <w:pPr>
              <w:spacing w:after="80"/>
            </w:pPr>
            <w:r>
              <w:rPr>
                <w:sz w:val="18"/>
              </w:rPr>
              <w:t>Monetary ≤ 0</w:t>
            </w:r>
          </w:p>
        </w:tc>
      </w:tr>
      <w:tr w:rsidR="00C81ADC" w14:paraId="6407BA1C" w14:textId="77777777">
        <w:trPr>
          <w:cantSplit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140E66A" w14:textId="77777777" w:rsidR="00C81ADC" w:rsidRDefault="00000000">
            <w:pPr>
              <w:spacing w:after="80"/>
            </w:pPr>
            <w:r>
              <w:rPr>
                <w:sz w:val="18"/>
              </w:rPr>
              <w:t>Champions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1D42E7A" w14:textId="77777777" w:rsidR="00C81ADC" w:rsidRDefault="00000000">
            <w:pPr>
              <w:spacing w:after="80"/>
            </w:pPr>
            <w:r>
              <w:rPr>
                <w:sz w:val="18"/>
              </w:rPr>
              <w:t>R ≥ 4 і F ≥ 4 і M ≥ 4</w:t>
            </w:r>
          </w:p>
        </w:tc>
      </w:tr>
      <w:tr w:rsidR="00C81ADC" w14:paraId="5675DB17" w14:textId="77777777">
        <w:trPr>
          <w:cantSplit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77BC26E" w14:textId="77777777" w:rsidR="00C81ADC" w:rsidRDefault="00000000">
            <w:pPr>
              <w:spacing w:after="80"/>
            </w:pPr>
            <w:r>
              <w:rPr>
                <w:sz w:val="18"/>
              </w:rPr>
              <w:t>At Risk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1DEABEA" w14:textId="77777777" w:rsidR="00C81ADC" w:rsidRDefault="00000000">
            <w:pPr>
              <w:spacing w:after="80"/>
            </w:pPr>
            <w:r>
              <w:rPr>
                <w:sz w:val="18"/>
              </w:rPr>
              <w:t>R ≤ 2 і (F ≥ 4 або M ≥ 4)</w:t>
            </w:r>
          </w:p>
        </w:tc>
      </w:tr>
      <w:tr w:rsidR="00C81ADC" w14:paraId="0176EE9E" w14:textId="77777777">
        <w:trPr>
          <w:cantSplit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262EC36" w14:textId="77777777" w:rsidR="00C81ADC" w:rsidRDefault="00000000">
            <w:pPr>
              <w:spacing w:after="80"/>
            </w:pPr>
            <w:r>
              <w:rPr>
                <w:sz w:val="18"/>
              </w:rPr>
              <w:t>Less Recent Customers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80C787C" w14:textId="77777777" w:rsidR="00C81ADC" w:rsidRDefault="00000000">
            <w:pPr>
              <w:spacing w:after="80"/>
            </w:pPr>
            <w:r>
              <w:rPr>
                <w:sz w:val="18"/>
              </w:rPr>
              <w:t>R ≤ 2 серед решти клієнтів</w:t>
            </w:r>
          </w:p>
        </w:tc>
      </w:tr>
      <w:tr w:rsidR="00C81ADC" w14:paraId="3DD63C3C" w14:textId="77777777">
        <w:trPr>
          <w:cantSplit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AACC50A" w14:textId="77777777" w:rsidR="00C81ADC" w:rsidRDefault="00000000">
            <w:pPr>
              <w:spacing w:after="80"/>
            </w:pPr>
            <w:r>
              <w:rPr>
                <w:sz w:val="18"/>
              </w:rPr>
              <w:t>Loyal Customers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10FFFD3" w14:textId="77777777" w:rsidR="00C81ADC" w:rsidRDefault="00000000">
            <w:pPr>
              <w:spacing w:after="80"/>
            </w:pPr>
            <w:r>
              <w:rPr>
                <w:sz w:val="18"/>
              </w:rPr>
              <w:t>F ≥ 4 серед решти клієнтів</w:t>
            </w:r>
          </w:p>
        </w:tc>
      </w:tr>
      <w:tr w:rsidR="00C81ADC" w14:paraId="02F51DAD" w14:textId="77777777">
        <w:trPr>
          <w:cantSplit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ED1A9EE" w14:textId="77777777" w:rsidR="00C81ADC" w:rsidRDefault="00000000">
            <w:pPr>
              <w:spacing w:after="80"/>
            </w:pPr>
            <w:r>
              <w:rPr>
                <w:sz w:val="18"/>
              </w:rPr>
              <w:t>Recent Occasional Buyers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C70EB06" w14:textId="77777777" w:rsidR="00C81ADC" w:rsidRDefault="00000000">
            <w:pPr>
              <w:spacing w:after="80"/>
            </w:pPr>
            <w:r>
              <w:rPr>
                <w:sz w:val="18"/>
              </w:rPr>
              <w:t>R ≥ 4 і F ≤ 2 серед решти клієнтів</w:t>
            </w:r>
          </w:p>
        </w:tc>
      </w:tr>
      <w:tr w:rsidR="00C81ADC" w14:paraId="76F4320C" w14:textId="77777777">
        <w:trPr>
          <w:cantSplit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08016D2" w14:textId="77777777" w:rsidR="00C81ADC" w:rsidRDefault="00000000">
            <w:pPr>
              <w:spacing w:after="80"/>
            </w:pPr>
            <w:r>
              <w:rPr>
                <w:sz w:val="18"/>
              </w:rPr>
              <w:t>Other Customers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CF826C6" w14:textId="77777777" w:rsidR="00C81ADC" w:rsidRDefault="00000000">
            <w:pPr>
              <w:spacing w:after="80"/>
            </w:pPr>
            <w:r>
              <w:rPr>
                <w:sz w:val="18"/>
              </w:rPr>
              <w:t>Усі інші клієнти</w:t>
            </w:r>
          </w:p>
        </w:tc>
      </w:tr>
    </w:tbl>
    <w:p w14:paraId="1130F870" w14:textId="77777777" w:rsidR="00C81ADC" w:rsidRPr="00AC49E1" w:rsidRDefault="00000000">
      <w:pPr>
        <w:rPr>
          <w:lang w:val="ru-RU"/>
        </w:rPr>
      </w:pPr>
      <w:r>
        <w:t xml:space="preserve">At Risk позначає клієнтів із відносно давньою останньою покупкою та високою частотою або грошовим внеском. </w:t>
      </w:r>
      <w:r w:rsidRPr="00AC49E1">
        <w:rPr>
          <w:lang w:val="ru-RU"/>
        </w:rPr>
        <w:t xml:space="preserve">Це сигнал для подальшого аналізу, а не підтверджений відтік. </w:t>
      </w:r>
      <w:r>
        <w:t>Recent</w:t>
      </w:r>
      <w:r w:rsidRPr="00AC49E1">
        <w:rPr>
          <w:lang w:val="ru-RU"/>
        </w:rPr>
        <w:t xml:space="preserve"> </w:t>
      </w:r>
      <w:r>
        <w:t>Occasional</w:t>
      </w:r>
      <w:r w:rsidRPr="00AC49E1">
        <w:rPr>
          <w:lang w:val="ru-RU"/>
        </w:rPr>
        <w:t xml:space="preserve"> </w:t>
      </w:r>
      <w:r>
        <w:t>Buyers</w:t>
      </w:r>
      <w:r w:rsidRPr="00AC49E1">
        <w:rPr>
          <w:lang w:val="ru-RU"/>
        </w:rPr>
        <w:t xml:space="preserve"> не назвали новими: недавня покупка та невелика частота не доводять, що клієнт уперше прийшов у магазин.</w:t>
      </w:r>
    </w:p>
    <w:p w14:paraId="1EB7A0C1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Результати сегментації</w:t>
      </w:r>
    </w:p>
    <w:p w14:paraId="059ECB35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Значення наведені без фільтра країни за всю доступну історію. Частки доходу використовують підсумок сегментованих клієнтів, а не загальний </w:t>
      </w:r>
      <w:r>
        <w:t>Net</w:t>
      </w:r>
      <w:r w:rsidRPr="00AC49E1">
        <w:rPr>
          <w:lang w:val="ru-RU"/>
        </w:rPr>
        <w:t xml:space="preserve"> </w:t>
      </w:r>
      <w:r>
        <w:t>Revenue</w:t>
      </w:r>
      <w:r w:rsidRPr="00AC49E1">
        <w:rPr>
          <w:lang w:val="ru-RU"/>
        </w:rPr>
        <w:t xml:space="preserve"> усіх транзакцій.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936"/>
        <w:gridCol w:w="2376"/>
        <w:gridCol w:w="1512"/>
        <w:gridCol w:w="1512"/>
      </w:tblGrid>
      <w:tr w:rsidR="00C81ADC" w14:paraId="170785C0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37E6617C" w14:textId="77777777" w:rsidR="00C81ADC" w:rsidRDefault="00000000">
            <w:pPr>
              <w:spacing w:after="80"/>
            </w:pPr>
            <w:r>
              <w:rPr>
                <w:b/>
                <w:sz w:val="18"/>
              </w:rPr>
              <w:t>Segment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C36927D" w14:textId="77777777" w:rsidR="00C81ADC" w:rsidRDefault="00000000">
            <w:pPr>
              <w:spacing w:after="80"/>
            </w:pPr>
            <w:r>
              <w:rPr>
                <w:b/>
                <w:sz w:val="18"/>
              </w:rPr>
              <w:t>Клієнти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49E80FA" w14:textId="77777777" w:rsidR="00C81ADC" w:rsidRDefault="00000000">
            <w:pPr>
              <w:spacing w:after="80"/>
            </w:pPr>
            <w:r>
              <w:rPr>
                <w:b/>
                <w:sz w:val="18"/>
              </w:rPr>
              <w:t>Net Revenue GBP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FC6E02A" w14:textId="77777777" w:rsidR="00C81ADC" w:rsidRDefault="00000000">
            <w:pPr>
              <w:spacing w:after="80"/>
            </w:pPr>
            <w:r>
              <w:rPr>
                <w:b/>
                <w:sz w:val="18"/>
              </w:rPr>
              <w:t>Частка клієнтів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B92BA73" w14:textId="77777777" w:rsidR="00C81ADC" w:rsidRDefault="00000000">
            <w:pPr>
              <w:spacing w:after="80"/>
            </w:pPr>
            <w:r>
              <w:rPr>
                <w:b/>
                <w:sz w:val="18"/>
              </w:rPr>
              <w:t>Частка доходу</w:t>
            </w:r>
          </w:p>
        </w:tc>
      </w:tr>
      <w:tr w:rsidR="00C81ADC" w14:paraId="53A7BFB0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6A2E487" w14:textId="77777777" w:rsidR="00C81ADC" w:rsidRDefault="00000000">
            <w:pPr>
              <w:spacing w:after="80"/>
            </w:pPr>
            <w:r>
              <w:rPr>
                <w:sz w:val="18"/>
              </w:rPr>
              <w:t>Champions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225D75A" w14:textId="77777777" w:rsidR="00C81ADC" w:rsidRDefault="00000000">
            <w:pPr>
              <w:spacing w:after="80"/>
            </w:pPr>
            <w:r>
              <w:rPr>
                <w:sz w:val="18"/>
              </w:rPr>
              <w:t>1 269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0C3560A" w14:textId="77777777" w:rsidR="00C81ADC" w:rsidRDefault="00000000">
            <w:pPr>
              <w:spacing w:after="80"/>
            </w:pPr>
            <w:r>
              <w:rPr>
                <w:sz w:val="18"/>
              </w:rPr>
              <w:t>11 390 927,36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0C875E8" w14:textId="77777777" w:rsidR="00C81ADC" w:rsidRDefault="00000000">
            <w:pPr>
              <w:spacing w:after="80"/>
            </w:pPr>
            <w:r>
              <w:rPr>
                <w:sz w:val="18"/>
              </w:rPr>
              <w:t>21,6%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5601F91" w14:textId="77777777" w:rsidR="00C81ADC" w:rsidRDefault="00000000">
            <w:pPr>
              <w:spacing w:after="80"/>
            </w:pPr>
            <w:r>
              <w:rPr>
                <w:sz w:val="18"/>
              </w:rPr>
              <w:t>69,4%</w:t>
            </w:r>
          </w:p>
        </w:tc>
      </w:tr>
      <w:tr w:rsidR="00C81ADC" w14:paraId="7A1FA304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5719DC0" w14:textId="77777777" w:rsidR="00C81ADC" w:rsidRDefault="00000000">
            <w:pPr>
              <w:spacing w:after="80"/>
            </w:pPr>
            <w:r>
              <w:rPr>
                <w:sz w:val="18"/>
              </w:rPr>
              <w:t>Loyal Customers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2BDAE48" w14:textId="77777777" w:rsidR="00C81ADC" w:rsidRDefault="00000000">
            <w:pPr>
              <w:spacing w:after="80"/>
            </w:pPr>
            <w:r>
              <w:rPr>
                <w:sz w:val="18"/>
              </w:rPr>
              <w:t>601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1D3F0B3" w14:textId="77777777" w:rsidR="00C81ADC" w:rsidRDefault="00000000">
            <w:pPr>
              <w:spacing w:after="80"/>
            </w:pPr>
            <w:r>
              <w:rPr>
                <w:sz w:val="18"/>
              </w:rPr>
              <w:t>1 724 181,86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AC5D61F" w14:textId="77777777" w:rsidR="00C81ADC" w:rsidRDefault="00000000">
            <w:pPr>
              <w:spacing w:after="80"/>
            </w:pPr>
            <w:r>
              <w:rPr>
                <w:sz w:val="18"/>
              </w:rPr>
              <w:t>10,2%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2B44DF6" w14:textId="77777777" w:rsidR="00C81ADC" w:rsidRDefault="00000000">
            <w:pPr>
              <w:spacing w:after="80"/>
            </w:pPr>
            <w:r>
              <w:rPr>
                <w:sz w:val="18"/>
              </w:rPr>
              <w:t>10,5%</w:t>
            </w:r>
          </w:p>
        </w:tc>
      </w:tr>
      <w:tr w:rsidR="00C81ADC" w14:paraId="0E9FC0ED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ABDC9B0" w14:textId="77777777" w:rsidR="00C81ADC" w:rsidRDefault="00000000">
            <w:pPr>
              <w:spacing w:after="80"/>
            </w:pPr>
            <w:r>
              <w:rPr>
                <w:sz w:val="18"/>
              </w:rPr>
              <w:t>At Risk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DEF3AE1" w14:textId="77777777" w:rsidR="00C81ADC" w:rsidRDefault="00000000">
            <w:pPr>
              <w:spacing w:after="80"/>
            </w:pPr>
            <w:r>
              <w:rPr>
                <w:sz w:val="18"/>
              </w:rPr>
              <w:t>474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DB2B0B0" w14:textId="77777777" w:rsidR="00C81ADC" w:rsidRDefault="00000000">
            <w:pPr>
              <w:spacing w:after="80"/>
            </w:pPr>
            <w:r>
              <w:rPr>
                <w:sz w:val="18"/>
              </w:rPr>
              <w:t>1 283 685,77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B313FCD" w14:textId="77777777" w:rsidR="00C81ADC" w:rsidRDefault="00000000">
            <w:pPr>
              <w:spacing w:after="80"/>
            </w:pPr>
            <w:r>
              <w:rPr>
                <w:sz w:val="18"/>
              </w:rPr>
              <w:t>8,1%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B69A305" w14:textId="77777777" w:rsidR="00C81ADC" w:rsidRDefault="00000000">
            <w:pPr>
              <w:spacing w:after="80"/>
            </w:pPr>
            <w:r>
              <w:rPr>
                <w:sz w:val="18"/>
              </w:rPr>
              <w:t>7,8%</w:t>
            </w:r>
          </w:p>
        </w:tc>
      </w:tr>
      <w:tr w:rsidR="00C81ADC" w14:paraId="43394837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1B8E9DD" w14:textId="77777777" w:rsidR="00C81ADC" w:rsidRDefault="00000000">
            <w:pPr>
              <w:spacing w:after="80"/>
            </w:pPr>
            <w:r>
              <w:rPr>
                <w:sz w:val="18"/>
              </w:rPr>
              <w:t>Other Customers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DF08BBE" w14:textId="77777777" w:rsidR="00C81ADC" w:rsidRDefault="00000000">
            <w:pPr>
              <w:spacing w:after="80"/>
            </w:pPr>
            <w:r>
              <w:rPr>
                <w:sz w:val="18"/>
              </w:rPr>
              <w:t>1 131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02DC44D" w14:textId="77777777" w:rsidR="00C81ADC" w:rsidRDefault="00000000">
            <w:pPr>
              <w:spacing w:after="80"/>
            </w:pPr>
            <w:r>
              <w:rPr>
                <w:sz w:val="18"/>
              </w:rPr>
              <w:t>1 055 014,28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6D0945E" w14:textId="77777777" w:rsidR="00C81ADC" w:rsidRDefault="00000000">
            <w:pPr>
              <w:spacing w:after="80"/>
            </w:pPr>
            <w:r>
              <w:rPr>
                <w:sz w:val="18"/>
              </w:rPr>
              <w:t>19,2%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AD89E2F" w14:textId="77777777" w:rsidR="00C81ADC" w:rsidRDefault="00000000">
            <w:pPr>
              <w:spacing w:after="80"/>
            </w:pPr>
            <w:r>
              <w:rPr>
                <w:sz w:val="18"/>
              </w:rPr>
              <w:t>6,4%</w:t>
            </w:r>
          </w:p>
        </w:tc>
      </w:tr>
      <w:tr w:rsidR="00C81ADC" w14:paraId="5DF07389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7944957" w14:textId="77777777" w:rsidR="00C81ADC" w:rsidRDefault="00000000">
            <w:pPr>
              <w:spacing w:after="80"/>
            </w:pPr>
            <w:r>
              <w:rPr>
                <w:sz w:val="18"/>
              </w:rPr>
              <w:t>Less Recent Customers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ECE3C89" w14:textId="77777777" w:rsidR="00C81ADC" w:rsidRDefault="00000000">
            <w:pPr>
              <w:spacing w:after="80"/>
            </w:pPr>
            <w:r>
              <w:rPr>
                <w:sz w:val="18"/>
              </w:rPr>
              <w:t>1 861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8F53ADF" w14:textId="77777777" w:rsidR="00C81ADC" w:rsidRDefault="00000000">
            <w:pPr>
              <w:spacing w:after="80"/>
            </w:pPr>
            <w:r>
              <w:rPr>
                <w:sz w:val="18"/>
              </w:rPr>
              <w:t>729 475,49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2E05474" w14:textId="77777777" w:rsidR="00C81ADC" w:rsidRDefault="00000000">
            <w:pPr>
              <w:spacing w:after="80"/>
            </w:pPr>
            <w:r>
              <w:rPr>
                <w:sz w:val="18"/>
              </w:rPr>
              <w:t>31,7%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314BF01" w14:textId="77777777" w:rsidR="00C81ADC" w:rsidRDefault="00000000">
            <w:pPr>
              <w:spacing w:after="80"/>
            </w:pPr>
            <w:r>
              <w:rPr>
                <w:sz w:val="18"/>
              </w:rPr>
              <w:t>4,4%</w:t>
            </w:r>
          </w:p>
        </w:tc>
      </w:tr>
      <w:tr w:rsidR="00C81ADC" w14:paraId="779D9647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C8D375E" w14:textId="77777777" w:rsidR="00C81ADC" w:rsidRDefault="00000000">
            <w:pPr>
              <w:spacing w:after="80"/>
            </w:pPr>
            <w:r>
              <w:rPr>
                <w:sz w:val="18"/>
              </w:rPr>
              <w:t>Recent Occasional Buyers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09200DF" w14:textId="77777777" w:rsidR="00C81ADC" w:rsidRDefault="00000000">
            <w:pPr>
              <w:spacing w:after="80"/>
            </w:pPr>
            <w:r>
              <w:rPr>
                <w:sz w:val="18"/>
              </w:rPr>
              <w:t>501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C3817E4" w14:textId="77777777" w:rsidR="00C81ADC" w:rsidRDefault="00000000">
            <w:pPr>
              <w:spacing w:after="80"/>
            </w:pPr>
            <w:r>
              <w:rPr>
                <w:sz w:val="18"/>
              </w:rPr>
              <w:t>253 033,97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EF97E78" w14:textId="77777777" w:rsidR="00C81ADC" w:rsidRDefault="00000000">
            <w:pPr>
              <w:spacing w:after="80"/>
            </w:pPr>
            <w:r>
              <w:rPr>
                <w:sz w:val="18"/>
              </w:rPr>
              <w:t>8,5%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4756B2F" w14:textId="77777777" w:rsidR="00C81ADC" w:rsidRDefault="00000000">
            <w:pPr>
              <w:spacing w:after="80"/>
            </w:pPr>
            <w:r>
              <w:rPr>
                <w:sz w:val="18"/>
              </w:rPr>
              <w:t>1,5%</w:t>
            </w:r>
          </w:p>
        </w:tc>
      </w:tr>
      <w:tr w:rsidR="00C81ADC" w14:paraId="078B539C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39B2870" w14:textId="77777777" w:rsidR="00C81ADC" w:rsidRDefault="00000000">
            <w:pPr>
              <w:spacing w:after="80"/>
            </w:pPr>
            <w:r>
              <w:rPr>
                <w:sz w:val="18"/>
              </w:rPr>
              <w:t>Non-positive Net Revenue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26B3A43" w14:textId="77777777" w:rsidR="00C81ADC" w:rsidRDefault="00000000">
            <w:pPr>
              <w:spacing w:after="80"/>
            </w:pPr>
            <w:r>
              <w:rPr>
                <w:sz w:val="18"/>
              </w:rPr>
              <w:t>41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6A6F3A3" w14:textId="77777777" w:rsidR="00C81ADC" w:rsidRDefault="00000000">
            <w:pPr>
              <w:spacing w:after="80"/>
            </w:pPr>
            <w:r>
              <w:rPr>
                <w:sz w:val="18"/>
              </w:rPr>
              <w:t>−31 600,02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DDD58C8" w14:textId="77777777" w:rsidR="00C81ADC" w:rsidRDefault="00000000">
            <w:pPr>
              <w:spacing w:after="80"/>
            </w:pPr>
            <w:r>
              <w:rPr>
                <w:sz w:val="18"/>
              </w:rPr>
              <w:t>0,7%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FA3BCB5" w14:textId="77777777" w:rsidR="00C81ADC" w:rsidRDefault="00000000">
            <w:pPr>
              <w:spacing w:after="80"/>
            </w:pPr>
            <w:r>
              <w:rPr>
                <w:sz w:val="18"/>
              </w:rPr>
              <w:t>−0,2%</w:t>
            </w:r>
          </w:p>
        </w:tc>
      </w:tr>
      <w:tr w:rsidR="00C81ADC" w14:paraId="4118B0F9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71331B6" w14:textId="77777777" w:rsidR="00C81ADC" w:rsidRDefault="00000000">
            <w:pPr>
              <w:spacing w:after="80"/>
            </w:pPr>
            <w:r>
              <w:rPr>
                <w:sz w:val="18"/>
              </w:rPr>
              <w:t>Усього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666C2C7" w14:textId="77777777" w:rsidR="00C81ADC" w:rsidRDefault="00000000">
            <w:pPr>
              <w:spacing w:after="80"/>
            </w:pPr>
            <w:r>
              <w:rPr>
                <w:sz w:val="18"/>
              </w:rPr>
              <w:t>5 878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F4AED7D" w14:textId="77777777" w:rsidR="00C81ADC" w:rsidRDefault="00000000">
            <w:pPr>
              <w:spacing w:after="80"/>
            </w:pPr>
            <w:r>
              <w:rPr>
                <w:sz w:val="18"/>
              </w:rPr>
              <w:t>16 404 718,71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88599CB" w14:textId="77777777" w:rsidR="00C81ADC" w:rsidRDefault="00000000">
            <w:pPr>
              <w:spacing w:after="80"/>
            </w:pPr>
            <w:r>
              <w:rPr>
                <w:sz w:val="18"/>
              </w:rPr>
              <w:t>100,0%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869E23A" w14:textId="77777777" w:rsidR="00C81ADC" w:rsidRDefault="00000000">
            <w:pPr>
              <w:spacing w:after="80"/>
            </w:pPr>
            <w:r>
              <w:rPr>
                <w:sz w:val="18"/>
              </w:rPr>
              <w:t>100,0%</w:t>
            </w:r>
          </w:p>
        </w:tc>
      </w:tr>
    </w:tbl>
    <w:p w14:paraId="6B4A1B7E" w14:textId="77777777" w:rsidR="00C81ADC" w:rsidRPr="00AC49E1" w:rsidRDefault="00000000">
      <w:pPr>
        <w:rPr>
          <w:lang w:val="ru-RU"/>
        </w:rPr>
      </w:pPr>
      <w:r>
        <w:lastRenderedPageBreak/>
        <w:t>Champions</w:t>
      </w:r>
      <w:r w:rsidRPr="00AC49E1">
        <w:rPr>
          <w:lang w:val="ru-RU"/>
        </w:rPr>
        <w:t xml:space="preserve"> становлять 21,6% клієнтів і дають 69,4% чистого доходу сегментованої бази. Високий внесок частково очікуваний, оскільки </w:t>
      </w:r>
      <w:r>
        <w:t>Monetary</w:t>
      </w:r>
      <w:r w:rsidRPr="00AC49E1">
        <w:rPr>
          <w:lang w:val="ru-RU"/>
        </w:rPr>
        <w:t xml:space="preserve"> входить до правила цього сегмента. Цей результат описує концентрацію спостережуваного доходу, а не доводить причинний вплив сегмента або майбутню цінність клієнтів.</w:t>
      </w:r>
    </w:p>
    <w:p w14:paraId="150DA537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Узгодження доходу з фінансовими показниками</w:t>
      </w:r>
    </w:p>
    <w:p w14:paraId="4787ECF2" w14:textId="77777777" w:rsidR="00C81ADC" w:rsidRDefault="00000000">
      <w:r>
        <w:t>Segment</w:t>
      </w:r>
      <w:r w:rsidRPr="00AC49E1">
        <w:rPr>
          <w:lang w:val="ru-RU"/>
        </w:rPr>
        <w:t xml:space="preserve"> </w:t>
      </w:r>
      <w:r>
        <w:t>Customers</w:t>
      </w:r>
      <w:r w:rsidRPr="00AC49E1">
        <w:rPr>
          <w:lang w:val="ru-RU"/>
        </w:rPr>
        <w:t xml:space="preserve"> = </w:t>
      </w:r>
      <w:r>
        <w:t>COUNTROWS</w:t>
      </w:r>
      <w:r w:rsidRPr="00AC49E1">
        <w:rPr>
          <w:lang w:val="ru-RU"/>
        </w:rPr>
        <w:t>(</w:t>
      </w:r>
      <w:r>
        <w:t>Customers</w:t>
      </w:r>
      <w:r w:rsidRPr="00AC49E1">
        <w:rPr>
          <w:lang w:val="ru-RU"/>
        </w:rPr>
        <w:t xml:space="preserve">). </w:t>
      </w:r>
      <w:r>
        <w:t>Segment Net Revenue = SUM(Customers[Monetary]). Segment Customer Share і Segment Revenue Share ділять відповідний показник сегмента на підсумок із REMOVEFILTERS(Customers[Customer Segment]). Фільтр країни зберігається. Від’ємна частка Non-positive Net Revenue коректно показує зменшення підсумкового доходу; округлені частки можуть мати невелику похибку суми.</w:t>
      </w:r>
    </w:p>
    <w:p w14:paraId="4499E212" w14:textId="77777777" w:rsidR="00C81ADC" w:rsidRDefault="00000000">
      <w:r>
        <w:t>Підсумок сегментів — £16 404 718,71, загальний Net Revenue — £16 343 669,04. Різниця загального доходу та доходу сегментів дорівнює −£61 049,67. Окремою мірою Unmatched Customer Revenue перевірили суму рядків Revenue, для яких RELATED(Customers[Customer ID]) порожній, без фільтра Calendar. Вона також становить −£61 049,67 і повністю пояснює різницю.</w:t>
      </w:r>
    </w:p>
    <w:p w14:paraId="5E82A46E" w14:textId="77777777" w:rsidR="00C81ADC" w:rsidRPr="00AC49E1" w:rsidRDefault="00000000">
      <w:pPr>
        <w:rPr>
          <w:lang w:val="ru-RU"/>
        </w:rPr>
      </w:pPr>
      <w:r>
        <w:t xml:space="preserve">Ці транзакції зберігаються в загальному Net Revenue, але не входять до сегментованої бази: у Customers включені клієнти з валідними покупками. </w:t>
      </w:r>
      <w:r w:rsidRPr="00AC49E1">
        <w:rPr>
          <w:lang w:val="ru-RU"/>
        </w:rPr>
        <w:t xml:space="preserve">Сам збіг від’ємної суми не доводить, що кожен такий рядок є поверненням. Ці записи відрізняються від 41 клієнта </w:t>
      </w:r>
      <w:r>
        <w:t>Non</w:t>
      </w:r>
      <w:r w:rsidRPr="00AC49E1">
        <w:rPr>
          <w:lang w:val="ru-RU"/>
        </w:rPr>
        <w:t>-</w:t>
      </w:r>
      <w:r>
        <w:t>positive</w:t>
      </w:r>
      <w:r w:rsidRPr="00AC49E1">
        <w:rPr>
          <w:lang w:val="ru-RU"/>
        </w:rPr>
        <w:t xml:space="preserve"> </w:t>
      </w:r>
      <w:r>
        <w:t>Net</w:t>
      </w:r>
      <w:r w:rsidRPr="00AC49E1">
        <w:rPr>
          <w:lang w:val="ru-RU"/>
        </w:rPr>
        <w:t xml:space="preserve"> </w:t>
      </w:r>
      <w:r>
        <w:t>Revenue</w:t>
      </w:r>
      <w:r w:rsidRPr="00AC49E1">
        <w:rPr>
          <w:lang w:val="ru-RU"/>
        </w:rPr>
        <w:t xml:space="preserve">, які присутні в </w:t>
      </w:r>
      <w:r>
        <w:t>Customers</w:t>
      </w:r>
      <w:r w:rsidRPr="00AC49E1">
        <w:rPr>
          <w:lang w:val="ru-RU"/>
        </w:rPr>
        <w:t xml:space="preserve"> і мають визначені </w:t>
      </w:r>
      <w:r>
        <w:t>Recency</w:t>
      </w:r>
      <w:r w:rsidRPr="00AC49E1">
        <w:rPr>
          <w:lang w:val="ru-RU"/>
        </w:rPr>
        <w:t xml:space="preserve"> та </w:t>
      </w:r>
      <w:r>
        <w:t>Frequency</w:t>
      </w:r>
      <w:r w:rsidRPr="00AC49E1">
        <w:rPr>
          <w:lang w:val="ru-RU"/>
        </w:rPr>
        <w:t>.</w:t>
      </w:r>
    </w:p>
    <w:p w14:paraId="54EAEC46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Відображення та межі застосування</w:t>
      </w:r>
    </w:p>
    <w:p w14:paraId="53770AE0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На </w:t>
      </w:r>
      <w:r>
        <w:t>Customer</w:t>
      </w:r>
      <w:r w:rsidRPr="00AC49E1">
        <w:rPr>
          <w:lang w:val="ru-RU"/>
        </w:rPr>
        <w:t xml:space="preserve"> </w:t>
      </w:r>
      <w:r>
        <w:t>Revenue</w:t>
      </w:r>
      <w:r w:rsidRPr="00AC49E1">
        <w:rPr>
          <w:lang w:val="ru-RU"/>
        </w:rPr>
        <w:t xml:space="preserve"> &amp; </w:t>
      </w:r>
      <w:r>
        <w:t>Purchase</w:t>
      </w:r>
      <w:r w:rsidRPr="00AC49E1">
        <w:rPr>
          <w:lang w:val="ru-RU"/>
        </w:rPr>
        <w:t xml:space="preserve"> </w:t>
      </w:r>
      <w:r>
        <w:t>Value</w:t>
      </w:r>
      <w:r w:rsidRPr="00AC49E1">
        <w:rPr>
          <w:lang w:val="ru-RU"/>
        </w:rPr>
        <w:t xml:space="preserve"> замінили графік доходу на клієнта за перші шість місяців горизонтальним графіком </w:t>
      </w:r>
      <w:r>
        <w:t>Customer</w:t>
      </w:r>
      <w:r w:rsidRPr="00AC49E1">
        <w:rPr>
          <w:lang w:val="ru-RU"/>
        </w:rPr>
        <w:t xml:space="preserve"> </w:t>
      </w:r>
      <w:r>
        <w:t>Share</w:t>
      </w:r>
      <w:r w:rsidRPr="00AC49E1">
        <w:rPr>
          <w:lang w:val="ru-RU"/>
        </w:rPr>
        <w:t xml:space="preserve"> </w:t>
      </w:r>
      <w:r>
        <w:t>vs</w:t>
      </w:r>
      <w:r w:rsidRPr="00AC49E1">
        <w:rPr>
          <w:lang w:val="ru-RU"/>
        </w:rPr>
        <w:t xml:space="preserve"> </w:t>
      </w:r>
      <w:r>
        <w:t>Revenue</w:t>
      </w:r>
      <w:r w:rsidRPr="00AC49E1">
        <w:rPr>
          <w:lang w:val="ru-RU"/>
        </w:rPr>
        <w:t xml:space="preserve"> </w:t>
      </w:r>
      <w:r>
        <w:t>Share</w:t>
      </w:r>
      <w:r w:rsidRPr="00AC49E1">
        <w:rPr>
          <w:lang w:val="ru-RU"/>
        </w:rPr>
        <w:t xml:space="preserve"> </w:t>
      </w:r>
      <w:r>
        <w:t>by</w:t>
      </w:r>
      <w:r w:rsidRPr="00AC49E1">
        <w:rPr>
          <w:lang w:val="ru-RU"/>
        </w:rPr>
        <w:t xml:space="preserve"> </w:t>
      </w:r>
      <w:r>
        <w:t>Segment</w:t>
      </w:r>
      <w:r w:rsidRPr="00AC49E1">
        <w:rPr>
          <w:lang w:val="ru-RU"/>
        </w:rPr>
        <w:t>. Для кожного сегмента показуємо дві частки поруч, включно з від’ємним внеском. Графік відповідає на питання, які групи формують клієнтську базу та спостережуваний дохід. Робочу сторінку з деталізацією й перевірками вирішили прибрати; розрахунки залишаються в моделі.</w:t>
      </w:r>
    </w:p>
    <w:p w14:paraId="18E91E3A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Країна відбирає клієнтів і перераховує частки в межах вибраної країни; належність до сегмента залишається глобальною. Календарний зріз не змінює цей фіксований </w:t>
      </w:r>
      <w:r>
        <w:t>RFM</w:t>
      </w:r>
      <w:r w:rsidRPr="00AC49E1">
        <w:rPr>
          <w:lang w:val="ru-RU"/>
        </w:rPr>
        <w:t xml:space="preserve">-стан або накопичений </w:t>
      </w:r>
      <w:r>
        <w:t>Monetary</w:t>
      </w:r>
      <w:r w:rsidRPr="00AC49E1">
        <w:rPr>
          <w:lang w:val="ru-RU"/>
        </w:rPr>
        <w:t>. У підзаголовку графіка вказали дату стану та дохід за спостережуваний період. Перед завершенням потрібно перевірити взаємодію зрізів на перенесеному графіку та явно пояснити незалежність від вибору дат.</w:t>
      </w:r>
    </w:p>
    <w:p w14:paraId="42394B4C" w14:textId="77777777" w:rsidR="00C81ADC" w:rsidRPr="00AC49E1" w:rsidRDefault="00000000">
      <w:pPr>
        <w:rPr>
          <w:lang w:val="ru-RU"/>
        </w:rPr>
      </w:pPr>
      <w:r>
        <w:t>Frequency</w:t>
      </w:r>
      <w:r w:rsidRPr="00AC49E1">
        <w:rPr>
          <w:lang w:val="ru-RU"/>
        </w:rPr>
        <w:t xml:space="preserve"> і </w:t>
      </w:r>
      <w:r>
        <w:t>Monetary</w:t>
      </w:r>
      <w:r w:rsidRPr="00AC49E1">
        <w:rPr>
          <w:lang w:val="ru-RU"/>
        </w:rPr>
        <w:t xml:space="preserve"> за всю історію залежать від тривалості спостереження: давніші клієнти мали більше часу накопичити покупки. </w:t>
      </w:r>
      <w:r>
        <w:t>Recency</w:t>
      </w:r>
      <w:r w:rsidRPr="00AC49E1">
        <w:rPr>
          <w:lang w:val="ru-RU"/>
        </w:rPr>
        <w:t xml:space="preserve"> оцінюється лише відносно інших клієнтів і не враховує індивідуальний звичний цикл замовлень. Наявність оптовиків, неоднозначних повторень товарних рядків і відсутність витрат обмежують маркетингові та фінансові висновки. Сегменти є основою для подальшого аналізу, а не автоматичними рекомендаціями надсилати пропозиції всім </w:t>
      </w:r>
      <w:r>
        <w:t>At</w:t>
      </w:r>
      <w:r w:rsidRPr="00AC49E1">
        <w:rPr>
          <w:lang w:val="ru-RU"/>
        </w:rPr>
        <w:t xml:space="preserve"> </w:t>
      </w:r>
      <w:r>
        <w:t>Risk</w:t>
      </w:r>
      <w:r w:rsidRPr="00AC49E1">
        <w:rPr>
          <w:lang w:val="ru-RU"/>
        </w:rPr>
        <w:t>.</w:t>
      </w:r>
    </w:p>
    <w:p w14:paraId="2B0A6D3D" w14:textId="77777777" w:rsidR="00C81ADC" w:rsidRPr="00AC49E1" w:rsidRDefault="00000000">
      <w:pPr>
        <w:pStyle w:val="1"/>
        <w:pageBreakBefore/>
        <w:rPr>
          <w:lang w:val="ru-RU"/>
        </w:rPr>
      </w:pPr>
      <w:r w:rsidRPr="00AC49E1">
        <w:rPr>
          <w:lang w:val="ru-RU"/>
        </w:rPr>
        <w:lastRenderedPageBreak/>
        <w:t>Географія та обмеження висновків</w:t>
      </w:r>
    </w:p>
    <w:p w14:paraId="4A0D93B4" w14:textId="77777777" w:rsidR="00C81ADC" w:rsidRPr="00AC49E1" w:rsidRDefault="00000000">
      <w:pPr>
        <w:pStyle w:val="21"/>
        <w:rPr>
          <w:lang w:val="ru-RU"/>
        </w:rPr>
      </w:pPr>
      <w:r w:rsidRPr="00AC49E1">
        <w:rPr>
          <w:lang w:val="ru-RU"/>
        </w:rPr>
        <w:t>Розподіл за країнами</w:t>
      </w:r>
    </w:p>
    <w:p w14:paraId="05E8325E" w14:textId="77777777" w:rsidR="00C81ADC" w:rsidRPr="00AC49E1" w:rsidRDefault="00000000">
      <w:pPr>
        <w:rPr>
          <w:lang w:val="ru-RU"/>
        </w:rPr>
      </w:pPr>
      <w:r w:rsidRPr="00AC49E1">
        <w:rPr>
          <w:lang w:val="ru-RU"/>
        </w:rPr>
        <w:t xml:space="preserve">Окремо перевірили розподіл замовлень і доходу за країнами. Великобританія має 33 539 із 36 969 замовлень — приблизно 90,7%. Її </w:t>
      </w:r>
      <w:r>
        <w:t>Net</w:t>
      </w:r>
      <w:r w:rsidRPr="00AC49E1">
        <w:rPr>
          <w:lang w:val="ru-RU"/>
        </w:rPr>
        <w:t xml:space="preserve"> </w:t>
      </w:r>
      <w:r>
        <w:t>Revenue</w:t>
      </w:r>
      <w:r w:rsidRPr="00AC49E1">
        <w:rPr>
          <w:lang w:val="ru-RU"/>
        </w:rPr>
        <w:t xml:space="preserve"> становить 13 594 001,03 із 16 343 669,04 — приблизно 83,2%. Тому загальні показники переважно відображають британську клієнтську базу.</w:t>
      </w:r>
    </w:p>
    <w:p w14:paraId="37E0E8AF" w14:textId="77777777" w:rsidR="00C81ADC" w:rsidRDefault="00000000">
      <w:r>
        <w:t>Для Великобританії ARPU становить 2 541,41, AOV — 430,66. Високий ARPU окремих інших країн може залежати від невеликої кількості великих покупців. Оптовий характер покупок є можливим поясненням, але висока сума сама по собі не доводить його. Ці дані недостатні для рішення про вихід на нові ринки.</w:t>
      </w:r>
    </w:p>
    <w:p w14:paraId="4A4B65AE" w14:textId="77777777" w:rsidR="00C81ADC" w:rsidRDefault="00000000">
      <w:pPr>
        <w:pStyle w:val="21"/>
      </w:pPr>
      <w:r>
        <w:t>Межі інтерпретації</w:t>
      </w:r>
    </w:p>
    <w:p w14:paraId="49889176" w14:textId="77777777" w:rsidR="00C81ADC" w:rsidRDefault="00000000">
      <w:pPr>
        <w:pStyle w:val="a0"/>
      </w:pPr>
      <w:r>
        <w:t>Перша покупка означає першу покупку в доступному датасеті. Особливо ранні когорти можуть включати клієнтів, які купували ще до початку спостереження.</w:t>
      </w:r>
    </w:p>
    <w:p w14:paraId="17414020" w14:textId="77777777" w:rsidR="00C81ADC" w:rsidRDefault="00000000">
      <w:pPr>
        <w:pStyle w:val="a0"/>
      </w:pPr>
      <w:r>
        <w:t>Загальний Repeat Purchase Rate не порівнює клієнтів за однаковим строком після першої покупки. Новіші клієнти мають менше часу для повторного замовлення.</w:t>
      </w:r>
    </w:p>
    <w:p w14:paraId="3D45C073" w14:textId="77777777" w:rsidR="00C81ADC" w:rsidRDefault="00000000">
      <w:pPr>
        <w:pStyle w:val="a0"/>
      </w:pPr>
      <w:r>
        <w:t>Медіана 24,7 дня описує завершені інтервали між покупками. Клієнти без наступної покупки не входять у цей розрахунок; показник не описує очікування всіх клієнтів.</w:t>
      </w:r>
    </w:p>
    <w:p w14:paraId="37F4D7CA" w14:textId="77777777" w:rsidR="00C81ADC" w:rsidRDefault="00000000">
      <w:pPr>
        <w:pStyle w:val="a0"/>
      </w:pPr>
      <w:r>
        <w:t>Картки використовують повний доступний період, тоді як когортна матриця та місячна активність виключають неповний грудень 2011 року. Шестимісячна метрика має власне фіксоване вікно.</w:t>
      </w:r>
    </w:p>
    <w:p w14:paraId="47073C52" w14:textId="77777777" w:rsidR="00C81ADC" w:rsidRDefault="00000000">
      <w:pPr>
        <w:pStyle w:val="a0"/>
      </w:pPr>
      <w:r>
        <w:t>Потенційні дублікати всередині джерела залишені. Оцінка 0,33% показує можливий вплив додаткових повторень на Net Revenue, а не доведену помилку.</w:t>
      </w:r>
    </w:p>
    <w:p w14:paraId="7BA1EAC1" w14:textId="77777777" w:rsidR="00C81ADC" w:rsidRDefault="00000000">
      <w:pPr>
        <w:pStyle w:val="a0"/>
      </w:pPr>
      <w:r>
        <w:t>Країна є атрибутом клієнта за першою покупкою. Для 13 клієнтів із кількома країнами це свідоме правило класифікації, яке відрізняється від аналізу країни транзакції.</w:t>
      </w:r>
    </w:p>
    <w:p w14:paraId="0DB7ED92" w14:textId="77777777" w:rsidR="00C81ADC" w:rsidRDefault="00000000">
      <w:pPr>
        <w:pStyle w:val="a0"/>
      </w:pPr>
      <w:r>
        <w:t>Собівартість та інші витрати відсутні. Дохід, ARPU, AOV і шестимісячний дохід на клієнта не є показниками прибутковості.</w:t>
      </w:r>
    </w:p>
    <w:p w14:paraId="6421AC77" w14:textId="77777777" w:rsidR="00C81ADC" w:rsidRDefault="00000000">
      <w:pPr>
        <w:pStyle w:val="a0"/>
      </w:pPr>
      <w:r>
        <w:t>Висновки обмежені клієнтами з відомим ідентифікатором, двома роками історії та переважанням Великобританії.</w:t>
      </w:r>
    </w:p>
    <w:p w14:paraId="20045C6B" w14:textId="77777777" w:rsidR="00C81ADC" w:rsidRDefault="00000000">
      <w:r>
        <w:t>Реалізовані результати: модель покупок і доходу, когортний retention, повторні покупки, інтервали між замовленнями, грошові метрики, порівняння перших і повторних замовлень, RFM-сегментація та синхронізований зріз країн. Шестимісячний дохід на клієнта розрахований, але його графік прибрали з основної сторінки. Прогнозний LTV і прибутковість залишаються поза реалізованим обсягом.</w:t>
      </w:r>
    </w:p>
    <w:sectPr w:rsidR="00C81AD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825299">
    <w:abstractNumId w:val="8"/>
  </w:num>
  <w:num w:numId="2" w16cid:durableId="750465532">
    <w:abstractNumId w:val="6"/>
  </w:num>
  <w:num w:numId="3" w16cid:durableId="1646006073">
    <w:abstractNumId w:val="5"/>
  </w:num>
  <w:num w:numId="4" w16cid:durableId="216547163">
    <w:abstractNumId w:val="4"/>
  </w:num>
  <w:num w:numId="5" w16cid:durableId="1564170701">
    <w:abstractNumId w:val="7"/>
  </w:num>
  <w:num w:numId="6" w16cid:durableId="226455538">
    <w:abstractNumId w:val="3"/>
  </w:num>
  <w:num w:numId="7" w16cid:durableId="1905220803">
    <w:abstractNumId w:val="2"/>
  </w:num>
  <w:num w:numId="8" w16cid:durableId="2070574432">
    <w:abstractNumId w:val="1"/>
  </w:num>
  <w:num w:numId="9" w16cid:durableId="1483500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1C7A"/>
    <w:rsid w:val="00AA1D8D"/>
    <w:rsid w:val="00AC49E1"/>
    <w:rsid w:val="00B47730"/>
    <w:rsid w:val="00C81A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54DF80"/>
  <w14:defaultImageDpi w14:val="300"/>
  <w15:docId w15:val="{42AD2E45-168A-48FF-9A6F-B1A25A0B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45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14155</Words>
  <Characters>8069</Characters>
  <Application>Microsoft Office Word</Application>
  <DocSecurity>0</DocSecurity>
  <Lines>67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Retail II опис аналітичного проєкту</dc:title>
  <dc:subject>Методологія та результати аналізу клієнтів у Power BI</dc:subject>
  <dc:creator>python-docx</dc:creator>
  <cp:keywords/>
  <dc:description>generated by python-docx</dc:description>
  <cp:lastModifiedBy>Тетяна Мокляк</cp:lastModifiedBy>
  <cp:revision>2</cp:revision>
  <dcterms:created xsi:type="dcterms:W3CDTF">2013-12-23T23:15:00Z</dcterms:created>
  <dcterms:modified xsi:type="dcterms:W3CDTF">2026-10-12T15:15:00Z</dcterms:modified>
  <cp:category/>
</cp:coreProperties>
</file>