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https://docs.google.com/drawings/d/1r3L0gyLCMrHJM5EzMAcEGxWtdPomJNxWDpgpY0Kqz8k/edit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u w:val="single"/>
                <w:rtl w:val="0"/>
              </w:rPr>
              <w:t xml:space="preserve">Для тестирования этой видеоигры достаточно 5 тест-кейсов. 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rawings/d/1r3L0gyLCMrHJM5EzMAcEGxWtdPomJNxWDpgpY0Kqz8k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FU+UZgTttCU/1jeIXf5h4p+53A==">AMUW2mVzJ5lIgd1jT9wZIHEZV3YplImiRA1ZN9wu8Oqz2M9tYWakVJlWIKbmKc2y+B3IlZSmxDEwbR7RlaS5d0hltSUqoDOx/j52d3axdGbNVIr/t5sQi6Q=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