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Функциональный вид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Нефункциональный вид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Тестирование, связанное с изменениями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проверяется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-выполняет ли программа свои функции, как заявлено в требованиях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-проверка функций и характеристик разрабатываемого ПО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-внешнее поведение системы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-взаимодействие с другими системами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-как система работает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-работоспособность программы после исправления дефекта/бага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когда используется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-при тестировании конкретного действия или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может проводиться на всех этапах разработки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проведения необходимых изменений ПО(устранение бага/дефекта)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-вероятность чрезмерного тестирования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-вероятность упущения каких-то логических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Regression testing - это проверка изменений, сделанных в системе для  подтверждения того, что имеющийся ранее функционал работает как и прежде. А        Re-test - это проверка того, что измененный функционал работает должным образом, после исправления дефекта.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Я считаю, что функциональное тестирование продукта невозможно без проверки нефункциональных требований.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Нефункциональное тестирование не менее важно, чем функциональное тестирование и влияет на удовлетворенность клиента.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Функциональное тестирование связано с тем, соответствует ли каждая функция ПО или приложения требуемым спецификациям. А нефункциональное тестирование помогает определить насколько хорошо работает ПО или приложение, а не работает ли оно в принципе.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Например, мы покупаем чайник.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Проверяем.  Включили его в розетку, налили воду и нажали на кнопку. Через несколько секунд вода в чайнике закипела, он отключился. Вот мы провели функциональное тестирование. Мы получили от него того, чего ожидали.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А мы можем еще проверить такие параметры, например, как объем чайника, вес чайника, удобно ли его нам держать в руке, таймер закипания воды, отключается ли он автоматически после закипания, нет ли оголенных проводов, царапин и т.д. Это уже мы будем проводить нефункциональное тестирование.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 без проверки всех этих требований не каждый покупатель купит чайник.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Дымовое тестирование - этот вид тестирования  направленный на анализ работоспособности продукта, на какие-то критические моменты. Смысл дымового тестирования заключается в том, чтобы как можно раньше выявить причину возникновения бага/дефекта. Эти тесты важны для того, чтобы уже на финальных стадиях тестирования не проводить более сложные проверки. То есть задача Smoke testing </w:t>
      </w:r>
      <w:r w:rsidDel="00000000" w:rsidR="00000000" w:rsidRPr="00000000">
        <w:rPr>
          <w:highlight w:val="white"/>
          <w:rtl w:val="0"/>
        </w:rPr>
        <w:t xml:space="preserve">заключается в быстрой проверке работоспособности и стабильной работе программного обеспечения в целом, без надобности проведения тщательных проверок в будущем.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46:1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Прийнято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