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TIA Exhibit Engine — Engineering Review</w:t>
      </w:r>
    </w:p>
    <w:p>
      <w:pPr>
        <w:pStyle w:val="Heading2"/>
      </w:pPr>
      <w:r>
        <w:t>Review Date: 2026-02-10</w:t>
      </w:r>
    </w:p>
    <w:p>
      <w:pPr>
        <w:pStyle w:val="Heading2"/>
      </w:pPr>
      <w:r>
        <w:t>Reviewers: Agent 1 (Architecture &amp; Data Engineering), Agent 2 (PPTX Rendering &amp; Feasibility), Agent 3 (Integration &amp; Product)</w:t>
      </w:r>
    </w:p>
    <w:p>
      <w:r>
        <w:rPr>
          <w:sz w:val="4"/>
        </w:rPr>
      </w:r>
    </w:p>
    <w:p>
      <w:pPr>
        <w:pStyle w:val="Heading3"/>
      </w:pPr>
      <w:r>
        <w:t>EXECUTIVE SUMMARY</w:t>
      </w:r>
    </w:p>
    <w:p>
      <w:r>
        <w:t>The TIA Exhibit Engine specification is architecturally sound in its three-phase vision and correctly identifies the core value proposition: transforming TMC spreadsheet data into professional exhibit slides that currently take a senior PE hours to build by hand. The data flow from Steps 1-8 into exhibit generation is logical, and the TypeScript interface design provides a reasonable starting point. However, all three review agents identified significant gaps that must be addressed before committing code.</w:t>
      </w:r>
    </w:p>
    <w:p>
      <w:r>
        <w:t>The biggest risks are: (1) The current TFE data model does not store per-movement turning counts from parsed TMC files — only metadata about the uploaded file is saved, meaning the exhibit engine has no turning movement data to render without re-parsing; (2) The spec's step numbering conflicts with the existing 10-step workflow where Step 9 is already "Report Assembly" and Step 10 is "Final Delivery"; (3) Several critical TIA scenario types (cumulative, improved/mitigated) are missing from the data model; and (4) The PowerPoint round-trip calibration approach is architecturally fragile and should be replaced with an in-app React canvas.</w:t>
      </w:r>
    </w:p>
    <w:p>
      <w:r>
        <w:t>Top recommendations: Ship SVG-first/PPTX-second to get value to Tom faster. Embed exhibit generation as a sub-panel within the existing Step 9 rather than creating a new step. Enhance Step 2 to save parsed TMC data to localStorage. Use the standardized 4-sheet XLSX template designed by Agent 1. Adopt the in-app React canvas for calibration (Agent 2's decision). Target a realistic 3-week Phase 1 MVP that generates turning movement diagrams and volume tables — not full PPTX slide decks.</w:t>
      </w:r>
    </w:p>
    <w:p>
      <w:r>
        <w:rPr>
          <w:sz w:val="4"/>
        </w:rPr>
      </w:r>
    </w:p>
    <w:p>
      <w:pPr>
        <w:pStyle w:val="Heading3"/>
      </w:pPr>
      <w:r>
        <w:t>ARCHITECTURE &amp; DATA ENGINEERING (Agent 1)</w:t>
      </w:r>
    </w:p>
    <w:p>
      <w:pPr>
        <w:pStyle w:val="Heading4"/>
      </w:pPr>
      <w:r>
        <w:t>Interface Review</w:t>
      </w:r>
    </w:p>
    <w:p>
      <w:r>
        <w:t>General Assessment: The interfaces represent the core domain model for a TIA workflow. Based on review of the existing traffic toolkit and the Centurion codebase, the following issues and recommendations were identified:</w:t>
      </w:r>
    </w:p>
    <w:p>
      <w:r>
        <w:rPr>
          <w:b/>
        </w:rPr>
        <w:t>1. TMCDataset — Missing critical metadata fields:</w:t>
      </w:r>
    </w:p>
    <w:p>
      <w:pPr>
        <w:pStyle w:val="ListBullet"/>
      </w:pPr>
      <w:r>
        <w:t>Must include `countVendor: string` (e.g., "National Data &amp; Surveying") — different vendors produce different raw formats</w:t>
      </w:r>
    </w:p>
    <w:p>
      <w:pPr>
        <w:pStyle w:val="ListBullet"/>
      </w:pPr>
      <w:r>
        <w:t>Missing `seasonalAdjustmentFactor?: number` — many jurisdictions (especially ADOT) require seasonal adjustment of raw TMC counts</w:t>
      </w:r>
    </w:p>
    <w:p>
      <w:pPr>
        <w:pStyle w:val="ListBullet"/>
      </w:pPr>
      <w:r>
        <w:t>Missing `weatherConditions: string` — required by many agencies to validate count acceptability</w:t>
      </w:r>
    </w:p>
    <w:p>
      <w:pPr>
        <w:pStyle w:val="ListBullet"/>
      </w:pPr>
      <w:r>
        <w:t>`countDate` must be typed as `string` (ISO 8601 `YYYY-MM-DD`), NOT `Date`, to avoid timezone serialization issues</w:t>
      </w:r>
    </w:p>
    <w:p>
      <w:r>
        <w:rPr>
          <w:b/>
        </w:rPr>
        <w:t>2. IntersectionData — Structural concerns:</w:t>
      </w:r>
    </w:p>
    <w:p>
      <w:pPr>
        <w:pStyle w:val="ListBullet"/>
      </w:pPr>
      <w:r>
        <w:t>Must include `intNumber: number` (study intersection number, 1-based)</w:t>
      </w:r>
    </w:p>
    <w:p>
      <w:pPr>
        <w:pStyle w:val="ListBullet"/>
      </w:pPr>
      <w:r>
        <w:t>Must include `controlType: 'signalized' | 'unsignalized' | 'roundabout' | 'stop_controlled'`</w:t>
      </w:r>
    </w:p>
    <w:p>
      <w:pPr>
        <w:pStyle w:val="ListBullet"/>
      </w:pPr>
      <w:r>
        <w:t>Must include `jurisdiction: string`</w:t>
      </w:r>
    </w:p>
    <w:p>
      <w:pPr>
        <w:pStyle w:val="ListBullet"/>
      </w:pPr>
      <w:r>
        <w:t>**Critical missing field:** `isDriveway: boolean` — the existing toolkit treats driveways and intersections differently. Site driveways have different exhibit requirements (typically no existing counts, only projected volumes)</w:t>
      </w:r>
    </w:p>
    <w:p>
      <w:r>
        <w:rPr>
          <w:b/>
        </w:rPr>
        <w:t>3. ApproachData — Direction enum is incomplete:</w:t>
      </w:r>
    </w:p>
    <w:p>
      <w:pPr>
        <w:ind w:left="432"/>
      </w:pPr>
      <w:r>
        <w:rPr>
          <w:rFonts w:ascii="Consolas" w:hAnsi="Consolas"/>
          <w:color w:val="282828"/>
          <w:sz w:val="18"/>
        </w:rPr>
        <w:t>type ApproachDirection = 'NB' | 'SB' | 'EB' | 'WB' | 'NEB' | 'NWB' | 'SEB' | 'SWB';</w:t>
      </w:r>
    </w:p>
    <w:p>
      <w:pPr>
        <w:pStyle w:val="ListBullet"/>
      </w:pPr>
      <w:r>
        <w:t>Standard 4-way uses NB/SB/EB/WB but angled intersections (common in Phoenix metro grid deviations) require 8-point variants</w:t>
      </w:r>
    </w:p>
    <w:p>
      <w:pPr>
        <w:pStyle w:val="ListBullet"/>
      </w:pPr>
      <w:r>
        <w:t>Must include `streetName: string` — "NB" must mean "Northbound on Scottsdale Rd"</w:t>
      </w:r>
    </w:p>
    <w:p>
      <w:r>
        <w:rPr>
          <w:b/>
        </w:rPr>
        <w:t>4. MovementData — Type safety gaps:</w:t>
      </w:r>
    </w:p>
    <w:p>
      <w:pPr>
        <w:pStyle w:val="ListBullet"/>
      </w:pPr>
      <w:r>
        <w:t>`uturn` movement is missing but required for Synchro models</w:t>
      </w:r>
    </w:p>
    <w:p>
      <w:pPr>
        <w:pStyle w:val="ListBullet"/>
      </w:pPr>
      <w:r>
        <w:t>`volumes` should be `Record&lt;TimePeriod, number&gt;` where `TimePeriod` is a proper enum, preventing "am" vs "AM" vs "a.m." inconsistencies</w:t>
      </w:r>
    </w:p>
    <w:p>
      <w:pPr>
        <w:pStyle w:val="ListBullet"/>
      </w:pPr>
      <w:r>
        <w:t>**Critical: Missing PHF (Peak Hour Factor) per movement.** Synchro requires PHF. If TMC gives 15-minute intervals, PHF = `V / (4 * V15_max)`. Raw 15-minute sub-counts need a place in the data model</w:t>
      </w:r>
    </w:p>
    <w:p>
      <w:r>
        <w:rPr>
          <w:b/>
        </w:rPr>
        <w:t>5. DrivewayData — Should extend IntersectionData:</w:t>
      </w:r>
    </w:p>
    <w:p>
      <w:pPr>
        <w:ind w:left="432"/>
      </w:pPr>
      <w:r>
        <w:rPr>
          <w:rFonts w:ascii="Consolas" w:hAnsi="Consolas"/>
          <w:color w:val="282828"/>
          <w:sz w:val="18"/>
        </w:rPr>
        <w:t>interface DrivewayData extends Omit&lt;IntersectionData, 'approaches'&gt; {</w:t>
        <w:br/>
        <w:t xml:space="preserve">  isDriveway: true;</w:t>
        <w:br/>
        <w:t xml:space="preserve">  accessType: 'full' | 'right_in_right_out' | 'left_in_left_out' | 'right_in_only' | 'right_out_only';</w:t>
        <w:br/>
        <w:t xml:space="preserve">  projectedApproaches: ApproachData[];</w:t>
        <w:br/>
        <w:t>}</w:t>
      </w:r>
    </w:p>
    <w:p>
      <w:r>
        <w:rPr>
          <w:b/>
        </w:rPr>
        <w:t>6. ScenarioYear — Missing scenario types:</w:t>
      </w:r>
    </w:p>
    <w:p>
      <w:pPr>
        <w:ind w:left="432"/>
      </w:pPr>
      <w:r>
        <w:rPr>
          <w:rFonts w:ascii="Consolas" w:hAnsi="Consolas"/>
          <w:color w:val="282828"/>
          <w:sz w:val="18"/>
        </w:rPr>
        <w:t>type ScenarioType =</w:t>
        <w:br/>
        <w:t xml:space="preserve">  | 'existing'</w:t>
        <w:br/>
        <w:t xml:space="preserve">  | 'background_opening'</w:t>
        <w:br/>
        <w:t xml:space="preserve">  | 'background_horizon'</w:t>
        <w:br/>
        <w:t xml:space="preserve">  | 'total_opening'</w:t>
        <w:br/>
        <w:t xml:space="preserve">  | 'total_horizon'</w:t>
        <w:br/>
        <w:t xml:space="preserve">  | 'cumulative_opening'    // MISSING — includes other approved projects</w:t>
        <w:br/>
        <w:t xml:space="preserve">  | 'cumulative_horizon';   // MISSING</w:t>
      </w:r>
    </w:p>
    <w:p>
      <w:pPr>
        <w:pStyle w:val="ListBullet"/>
      </w:pPr>
      <w:r>
        <w:t>Many Arizona TIAs require "Cumulative" scenarios (includes trips from other approved but unbuilt developments)</w:t>
      </w:r>
    </w:p>
    <w:p>
      <w:pPr>
        <w:pStyle w:val="ListBullet"/>
      </w:pPr>
      <w:r>
        <w:t>"Improved/Mitigated" scenarios also missing — needed post-capacity-analysis</w:t>
      </w:r>
    </w:p>
    <w:p>
      <w:r>
        <w:rPr>
          <w:b/>
        </w:rPr>
        <w:t>7. TripGeneration — Missing pass-by/diverted trip adjustments:</w:t>
      </w:r>
    </w:p>
    <w:p>
      <w:pPr>
        <w:ind w:left="432"/>
      </w:pPr>
      <w:r>
        <w:rPr>
          <w:rFonts w:ascii="Consolas" w:hAnsi="Consolas"/>
          <w:color w:val="282828"/>
          <w:sz w:val="18"/>
        </w:rPr>
        <w:t>interface TripGeneration {</w:t>
        <w:br/>
        <w:t xml:space="preserve">  // ... existing fields ...</w:t>
        <w:br/>
        <w:t xml:space="preserve">  passByReduction?: number;      // Percentage (0-100)</w:t>
        <w:br/>
        <w:t xml:space="preserve">  divertedReduction?: number;</w:t>
        <w:br/>
        <w:t xml:space="preserve">  internalCapture?: number;</w:t>
        <w:br/>
        <w:t xml:space="preserve">  netNewAmIn?: number;           // After reductions</w:t>
        <w:br/>
        <w:t xml:space="preserve">  netNewAmOut?: number;</w:t>
        <w:br/>
        <w:t xml:space="preserve">  netNewPmIn?: number;</w:t>
        <w:br/>
        <w:t xml:space="preserve">  netNewPmOut?: number;</w:t>
        <w:br/>
        <w:t xml:space="preserve">  source: string;                // "ITE 11th Edition" or "Local study"</w:t>
        <w:br/>
        <w:t>}</w:t>
      </w:r>
    </w:p>
    <w:p>
      <w:pPr>
        <w:pStyle w:val="ListBullet"/>
      </w:pPr>
      <w:r>
        <w:t>The gross-to-net reduction chain is the most scrutinized calculation in any TIA and must be modeled explicitly</w:t>
      </w:r>
    </w:p>
    <w:p>
      <w:r>
        <w:rPr>
          <w:b/>
        </w:rPr>
        <w:t>8. ExhibitSlide — Should use discriminated union by exhibit type:</w:t>
      </w:r>
    </w:p>
    <w:p>
      <w:pPr>
        <w:ind w:left="432"/>
      </w:pPr>
      <w:r>
        <w:rPr>
          <w:rFonts w:ascii="Consolas" w:hAnsi="Consolas"/>
          <w:color w:val="282828"/>
          <w:sz w:val="18"/>
        </w:rPr>
        <w:t>type ExhibitSlide =</w:t>
        <w:br/>
        <w:t xml:space="preserve">  | VolumeExhibit</w:t>
        <w:br/>
        <w:t xml:space="preserve">  | LOSExhibit</w:t>
        <w:br/>
        <w:t xml:space="preserve">  | TripGenExhibit</w:t>
        <w:br/>
        <w:t xml:space="preserve">  | DistributionExhibit</w:t>
        <w:br/>
        <w:t xml:space="preserve">  | GeometryExhibit;</w:t>
      </w:r>
    </w:p>
    <w:p>
      <w:r>
        <w:rPr>
          <w:b/>
        </w:rPr>
        <w:t>9. TimePeriod — Must be a proper enum:</w:t>
      </w:r>
    </w:p>
    <w:p>
      <w:pPr>
        <w:ind w:left="432"/>
      </w:pPr>
      <w:r>
        <w:rPr>
          <w:rFonts w:ascii="Consolas" w:hAnsi="Consolas"/>
          <w:color w:val="282828"/>
          <w:sz w:val="18"/>
        </w:rPr>
        <w:t>enum TimePeriod {</w:t>
        <w:br/>
        <w:t xml:space="preserve">  AM = 'AM',</w:t>
        <w:br/>
        <w:t xml:space="preserve">  MD = 'MD',</w:t>
        <w:br/>
        <w:t xml:space="preserve">  PM = 'PM',</w:t>
        <w:br/>
        <w:t xml:space="preserve">  SAT = 'SAT',</w:t>
        <w:br/>
        <w:t xml:space="preserve">  DAILY = 'DAILY'</w:t>
        <w:br/>
        <w:t>}</w:t>
      </w:r>
    </w:p>
    <w:p>
      <w:pPr>
        <w:pStyle w:val="Heading4"/>
      </w:pPr>
      <w:r>
        <w:t>Data Flow Assessment</w:t>
      </w:r>
    </w:p>
    <w:p>
      <w:r>
        <w:rPr>
          <w:b/>
        </w:rPr>
        <w:t>1. Critical flow dependency issues:</w:t>
      </w:r>
    </w:p>
    <w:p>
      <w:r>
        <w:t>a. Missing automated TMC-to-existing-volumes link: Parsed TMC data (Step 2) should directly populate IntersectionData.approaches[].movements[].volumes for the existing scenario. Currently this appears to be manual re-entry.</w:t>
      </w:r>
    </w:p>
    <w:p>
      <w:r>
        <w:t>b. Race condition in Step 5: The "Total Future" scenario requires BOTH background volumes AND site trips. If the user changes trip generation after computing future volumes, scenario data becomes stale. The spec must enforce reactive recomputation — any upstream change invalidates and recomputes downstream scenarios.</w:t>
      </w:r>
    </w:p>
    <w:p>
      <w:r>
        <w:t>c. Partial generation behavior undefined: If capacity analysis (LOS) is not complete, exhibit generation should still proceed for volume exhibits but block LOS exhibit generation. The spec should define partial-generation behavior.</w:t>
      </w:r>
    </w:p>
    <w:p>
      <w:r>
        <w:t>d. Missing reverse flow: Capacity analysis often reveals mitigations needed (e.g., adding a turn lane), which changes lane geometry, which changes exhibits, which changes the Synchro model. The data flow must accommodate iterative refinement.</w:t>
      </w:r>
    </w:p>
    <w:p>
      <w:r>
        <w:t>e. Circular dependency risk: Trip Distribution (Step 4) determines which intersections receive site traffic, but the intersection list (Step 1/2) determines available distribution routes. Late-addition intersections need a global registry with downstream cascade notifications.</w:t>
      </w:r>
    </w:p>
    <w:p>
      <w:r>
        <w:t>2. Data persistence recommendation: Tauri file system with JSON project files. Each TIA project is a .tia.json file containing the full TMCDataset + scenario data + exhibit configuration.</w:t>
      </w:r>
    </w:p>
    <w:p>
      <w:pPr>
        <w:pStyle w:val="Heading4"/>
      </w:pPr>
      <w:r>
        <w:t>Standardized TMC Template Proposal</w:t>
      </w:r>
    </w:p>
    <w:p>
      <w:r>
        <w:t>Template Name: Trajanus_TMC_Template_v1.xlsx</w:t>
      </w:r>
    </w:p>
    <w:p>
      <w:r>
        <w:rPr>
          <w:b/>
        </w:rPr>
        <w:t>SHEET 1: "Project Info"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Row</w:t>
            </w:r>
          </w:p>
        </w:tc>
        <w:tc>
          <w:tcPr>
            <w:tcW w:type="dxa" w:w="2160"/>
          </w:tcPr>
          <w:p>
            <w:r>
              <w:rPr>
                <w:b/>
                <w:sz w:val="18"/>
              </w:rPr>
              <w:t>Column A (Label)</w:t>
            </w:r>
          </w:p>
        </w:tc>
        <w:tc>
          <w:tcPr>
            <w:tcW w:type="dxa" w:w="2160"/>
          </w:tcPr>
          <w:p>
            <w:r>
              <w:rPr>
                <w:b/>
                <w:sz w:val="18"/>
              </w:rPr>
              <w:t>Column B (Value)</w:t>
            </w:r>
          </w:p>
        </w:tc>
        <w:tc>
          <w:tcPr>
            <w:tcW w:type="dxa" w:w="2160"/>
          </w:tcPr>
          <w:p>
            <w:r>
              <w:rPr>
                <w:b/>
                <w:sz w:val="18"/>
              </w:rPr>
              <w:t>Notes</w:t>
            </w:r>
          </w:p>
        </w:tc>
      </w:tr>
      <w:tr>
        <w:tc>
          <w:tcPr>
            <w:tcW w:type="dxa" w:w="2160"/>
          </w:tcPr>
          <w:p>
            <w:r>
              <w:rPr>
                <w:sz w:val="18"/>
              </w:rPr>
              <w:t>1</w:t>
            </w:r>
          </w:p>
        </w:tc>
        <w:tc>
          <w:tcPr>
            <w:tcW w:type="dxa" w:w="2160"/>
          </w:tcPr>
          <w:p>
            <w:r>
              <w:rPr>
                <w:sz w:val="18"/>
              </w:rPr>
              <w:t>**TRAJANUS TMC DATA TEMPLATE**</w:t>
            </w:r>
          </w:p>
        </w:tc>
        <w:tc>
          <w:tcPr>
            <w:tcW w:type="dxa" w:w="2160"/>
          </w:tcPr>
          <w:p>
            <w:r>
              <w:rPr>
                <w:sz w:val="18"/>
              </w:rPr>
              <w:t>v1.0</w:t>
            </w:r>
          </w:p>
        </w:tc>
        <w:tc>
          <w:tcPr>
            <w:tcW w:type="dxa" w:w="2160"/>
          </w:tcPr>
          <w:p>
            <w:r>
              <w:rPr>
                <w:sz w:val="18"/>
              </w:rPr>
              <w:t>DO NOT MODIFY (parser signature)</w:t>
            </w:r>
          </w:p>
        </w:tc>
      </w:tr>
      <w:tr>
        <w:tc>
          <w:tcPr>
            <w:tcW w:type="dxa" w:w="2160"/>
          </w:tcPr>
          <w:p>
            <w:r>
              <w:rPr>
                <w:sz w:val="18"/>
              </w:rPr>
              <w:t>3</w:t>
            </w:r>
          </w:p>
        </w:tc>
        <w:tc>
          <w:tcPr>
            <w:tcW w:type="dxa" w:w="2160"/>
          </w:tcPr>
          <w:p>
            <w:r>
              <w:rPr>
                <w:sz w:val="18"/>
              </w:rPr>
              <w:t>Project Name</w:t>
            </w:r>
          </w:p>
        </w:tc>
        <w:tc>
          <w:tcPr>
            <w:tcW w:type="dxa" w:w="2160"/>
          </w:tcPr>
          <w:p>
            <w:r>
              <w:rPr>
                <w:sz w:val="18"/>
              </w:rPr>
              <w:t>*(user enters)*</w:t>
            </w:r>
          </w:p>
        </w:tc>
        <w:tc>
          <w:tcPr>
            <w:tcW w:type="dxa" w:w="2160"/>
          </w:tcPr>
          <w:p>
            <w:r>
              <w:rPr>
                <w:sz w:val="18"/>
              </w:rPr>
              <w:t>Required</w:t>
            </w:r>
          </w:p>
        </w:tc>
      </w:tr>
      <w:tr>
        <w:tc>
          <w:tcPr>
            <w:tcW w:type="dxa" w:w="2160"/>
          </w:tcPr>
          <w:p>
            <w:r>
              <w:rPr>
                <w:sz w:val="18"/>
              </w:rPr>
              <w:t>4</w:t>
            </w:r>
          </w:p>
        </w:tc>
        <w:tc>
          <w:tcPr>
            <w:tcW w:type="dxa" w:w="2160"/>
          </w:tcPr>
          <w:p>
            <w:r>
              <w:rPr>
                <w:sz w:val="18"/>
              </w:rPr>
              <w:t>Project Number</w:t>
            </w:r>
          </w:p>
        </w:tc>
        <w:tc>
          <w:tcPr>
            <w:tcW w:type="dxa" w:w="2160"/>
          </w:tcPr>
          <w:p>
            <w:r>
              <w:rPr>
                <w:sz w:val="18"/>
              </w:rPr>
              <w:t>*(user enters)*</w:t>
            </w:r>
          </w:p>
        </w:tc>
        <w:tc>
          <w:tcPr>
            <w:tcW w:type="dxa" w:w="2160"/>
          </w:tcPr>
          <w:p>
            <w:r>
              <w:rPr>
                <w:sz w:val="18"/>
              </w:rPr>
              <w:t>e.g., "TRA-2026-042"</w:t>
            </w:r>
          </w:p>
        </w:tc>
      </w:tr>
      <w:tr>
        <w:tc>
          <w:tcPr>
            <w:tcW w:type="dxa" w:w="2160"/>
          </w:tcPr>
          <w:p>
            <w:r>
              <w:rPr>
                <w:sz w:val="18"/>
              </w:rPr>
              <w:t>5</w:t>
            </w:r>
          </w:p>
        </w:tc>
        <w:tc>
          <w:tcPr>
            <w:tcW w:type="dxa" w:w="2160"/>
          </w:tcPr>
          <w:p>
            <w:r>
              <w:rPr>
                <w:sz w:val="18"/>
              </w:rPr>
              <w:t>Count Date</w:t>
            </w:r>
          </w:p>
        </w:tc>
        <w:tc>
          <w:tcPr>
            <w:tcW w:type="dxa" w:w="2160"/>
          </w:tcPr>
          <w:p>
            <w:r>
              <w:rPr>
                <w:sz w:val="18"/>
              </w:rPr>
              <w:t>*(user enters)*</w:t>
            </w:r>
          </w:p>
        </w:tc>
        <w:tc>
          <w:tcPr>
            <w:tcW w:type="dxa" w:w="2160"/>
          </w:tcPr>
          <w:p>
            <w:r>
              <w:rPr>
                <w:sz w:val="18"/>
              </w:rPr>
              <w:t>Format: YYYY-MM-DD</w:t>
            </w:r>
          </w:p>
        </w:tc>
      </w:tr>
      <w:tr>
        <w:tc>
          <w:tcPr>
            <w:tcW w:type="dxa" w:w="2160"/>
          </w:tcPr>
          <w:p>
            <w:r>
              <w:rPr>
                <w:sz w:val="18"/>
              </w:rPr>
              <w:t>6</w:t>
            </w:r>
          </w:p>
        </w:tc>
        <w:tc>
          <w:tcPr>
            <w:tcW w:type="dxa" w:w="2160"/>
          </w:tcPr>
          <w:p>
            <w:r>
              <w:rPr>
                <w:sz w:val="18"/>
              </w:rPr>
              <w:t>Day of Week</w:t>
            </w:r>
          </w:p>
        </w:tc>
        <w:tc>
          <w:tcPr>
            <w:tcW w:type="dxa" w:w="2160"/>
          </w:tcPr>
          <w:p>
            <w:r>
              <w:rPr>
                <w:sz w:val="18"/>
              </w:rPr>
              <w:t>*(auto or user)*</w:t>
            </w:r>
          </w:p>
        </w:tc>
        <w:tc>
          <w:tcPr>
            <w:tcW w:type="dxa" w:w="2160"/>
          </w:tcPr>
          <w:p>
            <w:r>
              <w:rPr>
                <w:sz w:val="18"/>
              </w:rPr>
              <w:t>Must be Tue/Wed/Thu per ADOT</w:t>
            </w:r>
          </w:p>
        </w:tc>
      </w:tr>
      <w:tr>
        <w:tc>
          <w:tcPr>
            <w:tcW w:type="dxa" w:w="2160"/>
          </w:tcPr>
          <w:p>
            <w:r>
              <w:rPr>
                <w:sz w:val="18"/>
              </w:rPr>
              <w:t>7</w:t>
            </w:r>
          </w:p>
        </w:tc>
        <w:tc>
          <w:tcPr>
            <w:tcW w:type="dxa" w:w="2160"/>
          </w:tcPr>
          <w:p>
            <w:r>
              <w:rPr>
                <w:sz w:val="18"/>
              </w:rPr>
              <w:t>Count Vendor</w:t>
            </w:r>
          </w:p>
        </w:tc>
        <w:tc>
          <w:tcPr>
            <w:tcW w:type="dxa" w:w="2160"/>
          </w:tcPr>
          <w:p>
            <w:r>
              <w:rPr>
                <w:sz w:val="18"/>
              </w:rPr>
              <w:t>*(user enters)*</w:t>
            </w:r>
          </w:p>
        </w:tc>
        <w:tc>
          <w:tcPr>
            <w:tcW w:type="dxa" w:w="2160"/>
          </w:tcPr>
          <w:p>
            <w:r>
              <w:rPr>
                <w:sz w:val="18"/>
              </w:rPr>
              <w:t>e.g., "National Data &amp; Surveying"</w:t>
            </w:r>
          </w:p>
        </w:tc>
      </w:tr>
      <w:tr>
        <w:tc>
          <w:tcPr>
            <w:tcW w:type="dxa" w:w="2160"/>
          </w:tcPr>
          <w:p>
            <w:r>
              <w:rPr>
                <w:sz w:val="18"/>
              </w:rPr>
              <w:t>8</w:t>
            </w:r>
          </w:p>
        </w:tc>
        <w:tc>
          <w:tcPr>
            <w:tcW w:type="dxa" w:w="2160"/>
          </w:tcPr>
          <w:p>
            <w:r>
              <w:rPr>
                <w:sz w:val="18"/>
              </w:rPr>
              <w:t>Weather Conditions</w:t>
            </w:r>
          </w:p>
        </w:tc>
        <w:tc>
          <w:tcPr>
            <w:tcW w:type="dxa" w:w="2160"/>
          </w:tcPr>
          <w:p>
            <w:r>
              <w:rPr>
                <w:sz w:val="18"/>
              </w:rPr>
              <w:t>*(user enters)*</w:t>
            </w:r>
          </w:p>
        </w:tc>
        <w:tc>
          <w:tcPr>
            <w:tcW w:type="dxa" w:w="2160"/>
          </w:tcPr>
          <w:p>
            <w:r>
              <w:rPr>
                <w:sz w:val="18"/>
              </w:rPr>
              <w:t>e.g., "Clear, 85F"</w:t>
            </w:r>
          </w:p>
        </w:tc>
      </w:tr>
      <w:tr>
        <w:tc>
          <w:tcPr>
            <w:tcW w:type="dxa" w:w="2160"/>
          </w:tcPr>
          <w:p>
            <w:r>
              <w:rPr>
                <w:sz w:val="18"/>
              </w:rPr>
              <w:t>10</w:t>
            </w:r>
          </w:p>
        </w:tc>
        <w:tc>
          <w:tcPr>
            <w:tcW w:type="dxa" w:w="2160"/>
          </w:tcPr>
          <w:p>
            <w:r>
              <w:rPr>
                <w:sz w:val="18"/>
              </w:rPr>
              <w:t>AM Peak Start</w:t>
            </w:r>
          </w:p>
        </w:tc>
        <w:tc>
          <w:tcPr>
            <w:tcW w:type="dxa" w:w="2160"/>
          </w:tcPr>
          <w:p>
            <w:r>
              <w:rPr>
                <w:sz w:val="18"/>
              </w:rPr>
              <w:t>*(user enters)*</w:t>
            </w:r>
          </w:p>
        </w:tc>
        <w:tc>
          <w:tcPr>
            <w:tcW w:type="dxa" w:w="2160"/>
          </w:tcPr>
          <w:p>
            <w:r>
              <w:rPr>
                <w:sz w:val="18"/>
              </w:rPr>
              <w:t>HH:MM 24hr, e.g., 07:00</w:t>
            </w:r>
          </w:p>
        </w:tc>
      </w:tr>
      <w:tr>
        <w:tc>
          <w:tcPr>
            <w:tcW w:type="dxa" w:w="2160"/>
          </w:tcPr>
          <w:p>
            <w:r>
              <w:rPr>
                <w:sz w:val="18"/>
              </w:rPr>
              <w:t>11</w:t>
            </w:r>
          </w:p>
        </w:tc>
        <w:tc>
          <w:tcPr>
            <w:tcW w:type="dxa" w:w="2160"/>
          </w:tcPr>
          <w:p>
            <w:r>
              <w:rPr>
                <w:sz w:val="18"/>
              </w:rPr>
              <w:t>AM Peak End</w:t>
            </w:r>
          </w:p>
        </w:tc>
        <w:tc>
          <w:tcPr>
            <w:tcW w:type="dxa" w:w="2160"/>
          </w:tcPr>
          <w:p>
            <w:r>
              <w:rPr>
                <w:sz w:val="18"/>
              </w:rPr>
              <w:t>*(user enters)*</w:t>
            </w:r>
          </w:p>
        </w:tc>
        <w:tc>
          <w:tcPr>
            <w:tcW w:type="dxa" w:w="2160"/>
          </w:tcPr>
          <w:p>
            <w:r>
              <w:rPr>
                <w:sz w:val="18"/>
              </w:rPr>
              <w:t>HH:MM, e.g., 09:00</w:t>
            </w:r>
          </w:p>
        </w:tc>
      </w:tr>
      <w:tr>
        <w:tc>
          <w:tcPr>
            <w:tcW w:type="dxa" w:w="2160"/>
          </w:tcPr>
          <w:p>
            <w:r>
              <w:rPr>
                <w:sz w:val="18"/>
              </w:rPr>
              <w:t>12</w:t>
            </w:r>
          </w:p>
        </w:tc>
        <w:tc>
          <w:tcPr>
            <w:tcW w:type="dxa" w:w="2160"/>
          </w:tcPr>
          <w:p>
            <w:r>
              <w:rPr>
                <w:sz w:val="18"/>
              </w:rPr>
              <w:t>PM Peak Start</w:t>
            </w:r>
          </w:p>
        </w:tc>
        <w:tc>
          <w:tcPr>
            <w:tcW w:type="dxa" w:w="2160"/>
          </w:tcPr>
          <w:p>
            <w:r>
              <w:rPr>
                <w:sz w:val="18"/>
              </w:rPr>
              <w:t>*(user enters)*</w:t>
            </w:r>
          </w:p>
        </w:tc>
        <w:tc>
          <w:tcPr>
            <w:tcW w:type="dxa" w:w="2160"/>
          </w:tcPr>
          <w:p>
            <w:r>
              <w:rPr>
                <w:sz w:val="18"/>
              </w:rPr>
              <w:t>HH:MM, e.g., 16:00</w:t>
            </w:r>
          </w:p>
        </w:tc>
      </w:tr>
      <w:tr>
        <w:tc>
          <w:tcPr>
            <w:tcW w:type="dxa" w:w="2160"/>
          </w:tcPr>
          <w:p>
            <w:r>
              <w:rPr>
                <w:sz w:val="18"/>
              </w:rPr>
              <w:t>13</w:t>
            </w:r>
          </w:p>
        </w:tc>
        <w:tc>
          <w:tcPr>
            <w:tcW w:type="dxa" w:w="2160"/>
          </w:tcPr>
          <w:p>
            <w:r>
              <w:rPr>
                <w:sz w:val="18"/>
              </w:rPr>
              <w:t>PM Peak End</w:t>
            </w:r>
          </w:p>
        </w:tc>
        <w:tc>
          <w:tcPr>
            <w:tcW w:type="dxa" w:w="2160"/>
          </w:tcPr>
          <w:p>
            <w:r>
              <w:rPr>
                <w:sz w:val="18"/>
              </w:rPr>
              <w:t>*(user enters)*</w:t>
            </w:r>
          </w:p>
        </w:tc>
        <w:tc>
          <w:tcPr>
            <w:tcW w:type="dxa" w:w="2160"/>
          </w:tcPr>
          <w:p>
            <w:r>
              <w:rPr>
                <w:sz w:val="18"/>
              </w:rPr>
              <w:t>HH:MM, e.g., 18:00</w:t>
            </w:r>
          </w:p>
        </w:tc>
      </w:tr>
      <w:tr>
        <w:tc>
          <w:tcPr>
            <w:tcW w:type="dxa" w:w="2160"/>
          </w:tcPr>
          <w:p>
            <w:r>
              <w:rPr>
                <w:sz w:val="18"/>
              </w:rPr>
              <w:t>14</w:t>
            </w:r>
          </w:p>
        </w:tc>
        <w:tc>
          <w:tcPr>
            <w:tcW w:type="dxa" w:w="2160"/>
          </w:tcPr>
          <w:p>
            <w:r>
              <w:rPr>
                <w:sz w:val="18"/>
              </w:rPr>
              <w:t>MD Peak Start</w:t>
            </w:r>
          </w:p>
        </w:tc>
        <w:tc>
          <w:tcPr>
            <w:tcW w:type="dxa" w:w="2160"/>
          </w:tcPr>
          <w:p>
            <w:r>
              <w:rPr>
                <w:sz w:val="18"/>
              </w:rPr>
              <w:t>*(optional)*</w:t>
            </w:r>
          </w:p>
        </w:tc>
        <w:tc>
          <w:tcPr>
            <w:tcW w:type="dxa" w:w="2160"/>
          </w:tcPr>
          <w:p>
            <w:r>
              <w:rPr>
                <w:sz w:val="18"/>
              </w:rPr>
              <w:t>e.g., 11:00</w:t>
            </w:r>
          </w:p>
        </w:tc>
      </w:tr>
      <w:tr>
        <w:tc>
          <w:tcPr>
            <w:tcW w:type="dxa" w:w="2160"/>
          </w:tcPr>
          <w:p>
            <w:r>
              <w:rPr>
                <w:sz w:val="18"/>
              </w:rPr>
              <w:t>15</w:t>
            </w:r>
          </w:p>
        </w:tc>
        <w:tc>
          <w:tcPr>
            <w:tcW w:type="dxa" w:w="2160"/>
          </w:tcPr>
          <w:p>
            <w:r>
              <w:rPr>
                <w:sz w:val="18"/>
              </w:rPr>
              <w:t>MD Peak End</w:t>
            </w:r>
          </w:p>
        </w:tc>
        <w:tc>
          <w:tcPr>
            <w:tcW w:type="dxa" w:w="2160"/>
          </w:tcPr>
          <w:p>
            <w:r>
              <w:rPr>
                <w:sz w:val="18"/>
              </w:rPr>
              <w:t>*(optional)*</w:t>
            </w:r>
          </w:p>
        </w:tc>
        <w:tc>
          <w:tcPr>
            <w:tcW w:type="dxa" w:w="2160"/>
          </w:tcPr>
          <w:p>
            <w:r>
              <w:rPr>
                <w:sz w:val="18"/>
              </w:rPr>
              <w:t>e.g., 13:00</w:t>
            </w:r>
          </w:p>
        </w:tc>
      </w:tr>
      <w:tr>
        <w:tc>
          <w:tcPr>
            <w:tcW w:type="dxa" w:w="2160"/>
          </w:tcPr>
          <w:p>
            <w:r>
              <w:rPr>
                <w:sz w:val="18"/>
              </w:rPr>
              <w:t>19</w:t>
            </w:r>
          </w:p>
        </w:tc>
        <w:tc>
          <w:tcPr>
            <w:tcW w:type="dxa" w:w="2160"/>
          </w:tcPr>
          <w:p>
            <w:r>
              <w:rPr>
                <w:sz w:val="18"/>
              </w:rPr>
              <w:t>Number of Intersections</w:t>
            </w:r>
          </w:p>
        </w:tc>
        <w:tc>
          <w:tcPr>
            <w:tcW w:type="dxa" w:w="2160"/>
          </w:tcPr>
          <w:p>
            <w:r>
              <w:rPr>
                <w:sz w:val="18"/>
              </w:rPr>
              <w:t>*(integer)*</w:t>
            </w:r>
          </w:p>
        </w:tc>
        <w:tc>
          <w:tcPr>
            <w:tcW w:type="dxa" w:w="2160"/>
          </w:tcPr>
          <w:p>
            <w:r>
              <w:rPr>
                <w:sz w:val="18"/>
              </w:rPr>
              <w:t>Must match Sheet 2</w:t>
            </w:r>
          </w:p>
        </w:tc>
      </w:tr>
      <w:tr>
        <w:tc>
          <w:tcPr>
            <w:tcW w:type="dxa" w:w="2160"/>
          </w:tcPr>
          <w:p>
            <w:r>
              <w:rPr>
                <w:sz w:val="18"/>
              </w:rPr>
              <w:t>20</w:t>
            </w:r>
          </w:p>
        </w:tc>
        <w:tc>
          <w:tcPr>
            <w:tcW w:type="dxa" w:w="2160"/>
          </w:tcPr>
          <w:p>
            <w:r>
              <w:rPr>
                <w:sz w:val="18"/>
              </w:rPr>
              <w:t>Number of Driveways</w:t>
            </w:r>
          </w:p>
        </w:tc>
        <w:tc>
          <w:tcPr>
            <w:tcW w:type="dxa" w:w="2160"/>
          </w:tcPr>
          <w:p>
            <w:r>
              <w:rPr>
                <w:sz w:val="18"/>
              </w:rPr>
              <w:t>*(integer)*</w:t>
            </w:r>
          </w:p>
        </w:tc>
        <w:tc>
          <w:tcPr>
            <w:tcW w:type="dxa" w:w="2160"/>
          </w:tcPr>
          <w:p>
            <w:r>
              <w:rPr>
                <w:sz w:val="18"/>
              </w:rPr>
              <w:t>0 if none counted</w:t>
            </w:r>
          </w:p>
        </w:tc>
      </w:tr>
      <w:tr>
        <w:tc>
          <w:tcPr>
            <w:tcW w:type="dxa" w:w="2160"/>
          </w:tcPr>
          <w:p>
            <w:r>
              <w:rPr>
                <w:sz w:val="18"/>
              </w:rPr>
              <w:t>21</w:t>
            </w:r>
          </w:p>
        </w:tc>
        <w:tc>
          <w:tcPr>
            <w:tcW w:type="dxa" w:w="2160"/>
          </w:tcPr>
          <w:p>
            <w:r>
              <w:rPr>
                <w:sz w:val="18"/>
              </w:rPr>
              <w:t>Seasonal Adjustment Factor</w:t>
            </w:r>
          </w:p>
        </w:tc>
        <w:tc>
          <w:tcPr>
            <w:tcW w:type="dxa" w:w="2160"/>
          </w:tcPr>
          <w:p>
            <w:r>
              <w:rPr>
                <w:sz w:val="18"/>
              </w:rPr>
              <w:t>*(optional, default 1.00)*</w:t>
            </w:r>
          </w:p>
        </w:tc>
        <w:tc>
          <w:tcPr>
            <w:tcW w:type="dxa" w:w="2160"/>
          </w:tcPr>
          <w:p>
            <w:r>
              <w:rPr>
                <w:sz w:val="18"/>
              </w:rPr>
              <w:t>0.50 - 1.50</w:t>
            </w:r>
          </w:p>
        </w:tc>
      </w:tr>
    </w:tbl>
    <w:p/>
    <w:p>
      <w:r>
        <w:t>Validation Rules: Row 1/A1 must contain exact template signature. Count date not future, not &gt;2 years old. Day of week must match date. Time fields HH:MM 24hr. AM start &lt; AM end. PM start &lt; PM end.</w:t>
      </w:r>
    </w:p>
    <w:p>
      <w:r>
        <w:rPr>
          <w:b/>
        </w:rPr>
        <w:t>SHEET 2: "Intersections"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Column</w:t>
            </w:r>
          </w:p>
        </w:tc>
        <w:tc>
          <w:tcPr>
            <w:tcW w:type="dxa" w:w="1728"/>
          </w:tcPr>
          <w:p>
            <w:r>
              <w:rPr>
                <w:b/>
                <w:sz w:val="18"/>
              </w:rPr>
              <w:t>Header</w:t>
            </w:r>
          </w:p>
        </w:tc>
        <w:tc>
          <w:tcPr>
            <w:tcW w:type="dxa" w:w="1728"/>
          </w:tcPr>
          <w:p>
            <w:r>
              <w:rPr>
                <w:b/>
                <w:sz w:val="18"/>
              </w:rPr>
              <w:t>Type</w:t>
            </w:r>
          </w:p>
        </w:tc>
        <w:tc>
          <w:tcPr>
            <w:tcW w:type="dxa" w:w="1728"/>
          </w:tcPr>
          <w:p>
            <w:r>
              <w:rPr>
                <w:b/>
                <w:sz w:val="18"/>
              </w:rPr>
              <w:t>Required</w:t>
            </w:r>
          </w:p>
        </w:tc>
        <w:tc>
          <w:tcPr>
            <w:tcW w:type="dxa" w:w="1728"/>
          </w:tcPr>
          <w:p>
            <w:r>
              <w:rPr>
                <w:b/>
                <w:sz w:val="18"/>
              </w:rPr>
              <w:t>Validation</w:t>
            </w:r>
          </w:p>
        </w:tc>
      </w:tr>
      <w:tr>
        <w:tc>
          <w:tcPr>
            <w:tcW w:type="dxa" w:w="1728"/>
          </w:tcPr>
          <w:p>
            <w:r>
              <w:rPr>
                <w:sz w:val="18"/>
              </w:rPr>
              <w:t>A</w:t>
            </w:r>
          </w:p>
        </w:tc>
        <w:tc>
          <w:tcPr>
            <w:tcW w:type="dxa" w:w="1728"/>
          </w:tcPr>
          <w:p>
            <w:r>
              <w:rPr>
                <w:sz w:val="18"/>
              </w:rPr>
              <w:t>Int #</w:t>
            </w:r>
          </w:p>
        </w:tc>
        <w:tc>
          <w:tcPr>
            <w:tcW w:type="dxa" w:w="1728"/>
          </w:tcPr>
          <w:p>
            <w:r>
              <w:rPr>
                <w:sz w:val="18"/>
              </w:rPr>
              <w:t>Integer</w:t>
            </w:r>
          </w:p>
        </w:tc>
        <w:tc>
          <w:tcPr>
            <w:tcW w:type="dxa" w:w="1728"/>
          </w:tcPr>
          <w:p>
            <w:r>
              <w:rPr>
                <w:sz w:val="18"/>
              </w:rPr>
              <w:t>Yes</w:t>
            </w:r>
          </w:p>
        </w:tc>
        <w:tc>
          <w:tcPr>
            <w:tcW w:type="dxa" w:w="1728"/>
          </w:tcPr>
          <w:p>
            <w:r>
              <w:rPr>
                <w:sz w:val="18"/>
              </w:rPr>
              <w:t>Sequential 1-N, unique</w:t>
            </w:r>
          </w:p>
        </w:tc>
      </w:tr>
      <w:tr>
        <w:tc>
          <w:tcPr>
            <w:tcW w:type="dxa" w:w="1728"/>
          </w:tcPr>
          <w:p>
            <w:r>
              <w:rPr>
                <w:sz w:val="18"/>
              </w:rPr>
              <w:t>B</w:t>
            </w:r>
          </w:p>
        </w:tc>
        <w:tc>
          <w:tcPr>
            <w:tcW w:type="dxa" w:w="1728"/>
          </w:tcPr>
          <w:p>
            <w:r>
              <w:rPr>
                <w:sz w:val="18"/>
              </w:rPr>
              <w:t>Intersection Name</w:t>
            </w:r>
          </w:p>
        </w:tc>
        <w:tc>
          <w:tcPr>
            <w:tcW w:type="dxa" w:w="1728"/>
          </w:tcPr>
          <w:p>
            <w:r>
              <w:rPr>
                <w:sz w:val="18"/>
              </w:rPr>
              <w:t>Text</w:t>
            </w:r>
          </w:p>
        </w:tc>
        <w:tc>
          <w:tcPr>
            <w:tcW w:type="dxa" w:w="1728"/>
          </w:tcPr>
          <w:p>
            <w:r>
              <w:rPr>
                <w:sz w:val="18"/>
              </w:rPr>
              <w:t>Yes</w:t>
            </w:r>
          </w:p>
        </w:tc>
        <w:tc>
          <w:tcPr>
            <w:tcW w:type="dxa" w:w="1728"/>
          </w:tcPr>
          <w:p>
            <w:r>
              <w:rPr>
                <w:sz w:val="18"/>
              </w:rPr>
              <w:t>e.g., "Scottsdale Rd &amp; Shea Blvd"</w:t>
            </w:r>
          </w:p>
        </w:tc>
      </w:tr>
      <w:tr>
        <w:tc>
          <w:tcPr>
            <w:tcW w:type="dxa" w:w="1728"/>
          </w:tcPr>
          <w:p>
            <w:r>
              <w:rPr>
                <w:sz w:val="18"/>
              </w:rPr>
              <w:t>C</w:t>
            </w:r>
          </w:p>
        </w:tc>
        <w:tc>
          <w:tcPr>
            <w:tcW w:type="dxa" w:w="1728"/>
          </w:tcPr>
          <w:p>
            <w:r>
              <w:rPr>
                <w:sz w:val="18"/>
              </w:rPr>
              <w:t>Type</w:t>
            </w:r>
          </w:p>
        </w:tc>
        <w:tc>
          <w:tcPr>
            <w:tcW w:type="dxa" w:w="1728"/>
          </w:tcPr>
          <w:p>
            <w:r>
              <w:rPr>
                <w:sz w:val="18"/>
              </w:rPr>
              <w:t>Text</w:t>
            </w:r>
          </w:p>
        </w:tc>
        <w:tc>
          <w:tcPr>
            <w:tcW w:type="dxa" w:w="1728"/>
          </w:tcPr>
          <w:p>
            <w:r>
              <w:rPr>
                <w:sz w:val="18"/>
              </w:rPr>
              <w:t>Yes</w:t>
            </w:r>
          </w:p>
        </w:tc>
        <w:tc>
          <w:tcPr>
            <w:tcW w:type="dxa" w:w="1728"/>
          </w:tcPr>
          <w:p>
            <w:r>
              <w:rPr>
                <w:sz w:val="18"/>
              </w:rPr>
              <w:t>"Signalized", "Unsignalized", "Roundabout", "Stop-Controlled", "Driveway"</w:t>
            </w:r>
          </w:p>
        </w:tc>
      </w:tr>
      <w:tr>
        <w:tc>
          <w:tcPr>
            <w:tcW w:type="dxa" w:w="1728"/>
          </w:tcPr>
          <w:p>
            <w:r>
              <w:rPr>
                <w:sz w:val="18"/>
              </w:rPr>
              <w:t>D</w:t>
            </w:r>
          </w:p>
        </w:tc>
        <w:tc>
          <w:tcPr>
            <w:tcW w:type="dxa" w:w="1728"/>
          </w:tcPr>
          <w:p>
            <w:r>
              <w:rPr>
                <w:sz w:val="18"/>
              </w:rPr>
              <w:t>Jurisdiction</w:t>
            </w:r>
          </w:p>
        </w:tc>
        <w:tc>
          <w:tcPr>
            <w:tcW w:type="dxa" w:w="1728"/>
          </w:tcPr>
          <w:p>
            <w:r>
              <w:rPr>
                <w:sz w:val="18"/>
              </w:rPr>
              <w:t>Text</w:t>
            </w:r>
          </w:p>
        </w:tc>
        <w:tc>
          <w:tcPr>
            <w:tcW w:type="dxa" w:w="1728"/>
          </w:tcPr>
          <w:p>
            <w:r>
              <w:rPr>
                <w:sz w:val="18"/>
              </w:rPr>
              <w:t>Yes</w:t>
            </w:r>
          </w:p>
        </w:tc>
        <w:tc>
          <w:tcPr>
            <w:tcW w:type="dxa" w:w="1728"/>
          </w:tcPr>
          <w:p>
            <w:r>
              <w:rPr>
                <w:sz w:val="18"/>
              </w:rPr>
              <w:t>e.g., "City of Scottsdale"</w:t>
            </w:r>
          </w:p>
        </w:tc>
      </w:tr>
      <w:tr>
        <w:tc>
          <w:tcPr>
            <w:tcW w:type="dxa" w:w="1728"/>
          </w:tcPr>
          <w:p>
            <w:r>
              <w:rPr>
                <w:sz w:val="18"/>
              </w:rPr>
              <w:t>E</w:t>
            </w:r>
          </w:p>
        </w:tc>
        <w:tc>
          <w:tcPr>
            <w:tcW w:type="dxa" w:w="1728"/>
          </w:tcPr>
          <w:p>
            <w:r>
              <w:rPr>
                <w:sz w:val="18"/>
              </w:rPr>
              <w:t>NS Street</w:t>
            </w:r>
          </w:p>
        </w:tc>
        <w:tc>
          <w:tcPr>
            <w:tcW w:type="dxa" w:w="1728"/>
          </w:tcPr>
          <w:p>
            <w:r>
              <w:rPr>
                <w:sz w:val="18"/>
              </w:rPr>
              <w:t>Text</w:t>
            </w:r>
          </w:p>
        </w:tc>
        <w:tc>
          <w:tcPr>
            <w:tcW w:type="dxa" w:w="1728"/>
          </w:tcPr>
          <w:p>
            <w:r>
              <w:rPr>
                <w:sz w:val="18"/>
              </w:rPr>
              <w:t>Yes</w:t>
            </w:r>
          </w:p>
        </w:tc>
        <w:tc>
          <w:tcPr>
            <w:tcW w:type="dxa" w:w="1728"/>
          </w:tcPr>
          <w:p>
            <w:r>
              <w:rPr>
                <w:sz w:val="18"/>
              </w:rPr>
              <w:t>North-South street name</w:t>
            </w:r>
          </w:p>
        </w:tc>
      </w:tr>
      <w:tr>
        <w:tc>
          <w:tcPr>
            <w:tcW w:type="dxa" w:w="1728"/>
          </w:tcPr>
          <w:p>
            <w:r>
              <w:rPr>
                <w:sz w:val="18"/>
              </w:rPr>
              <w:t>F</w:t>
            </w:r>
          </w:p>
        </w:tc>
        <w:tc>
          <w:tcPr>
            <w:tcW w:type="dxa" w:w="1728"/>
          </w:tcPr>
          <w:p>
            <w:r>
              <w:rPr>
                <w:sz w:val="18"/>
              </w:rPr>
              <w:t>EW Street</w:t>
            </w:r>
          </w:p>
        </w:tc>
        <w:tc>
          <w:tcPr>
            <w:tcW w:type="dxa" w:w="1728"/>
          </w:tcPr>
          <w:p>
            <w:r>
              <w:rPr>
                <w:sz w:val="18"/>
              </w:rPr>
              <w:t>Text</w:t>
            </w:r>
          </w:p>
        </w:tc>
        <w:tc>
          <w:tcPr>
            <w:tcW w:type="dxa" w:w="1728"/>
          </w:tcPr>
          <w:p>
            <w:r>
              <w:rPr>
                <w:sz w:val="18"/>
              </w:rPr>
              <w:t>Yes</w:t>
            </w:r>
          </w:p>
        </w:tc>
        <w:tc>
          <w:tcPr>
            <w:tcW w:type="dxa" w:w="1728"/>
          </w:tcPr>
          <w:p>
            <w:r>
              <w:rPr>
                <w:sz w:val="18"/>
              </w:rPr>
              <w:t>East-West street name</w:t>
            </w:r>
          </w:p>
        </w:tc>
      </w:tr>
      <w:tr>
        <w:tc>
          <w:tcPr>
            <w:tcW w:type="dxa" w:w="1728"/>
          </w:tcPr>
          <w:p>
            <w:r>
              <w:rPr>
                <w:sz w:val="18"/>
              </w:rPr>
              <w:t>G</w:t>
            </w:r>
          </w:p>
        </w:tc>
        <w:tc>
          <w:tcPr>
            <w:tcW w:type="dxa" w:w="1728"/>
          </w:tcPr>
          <w:p>
            <w:r>
              <w:rPr>
                <w:sz w:val="18"/>
              </w:rPr>
              <w:t>Latitude</w:t>
            </w:r>
          </w:p>
        </w:tc>
        <w:tc>
          <w:tcPr>
            <w:tcW w:type="dxa" w:w="1728"/>
          </w:tcPr>
          <w:p>
            <w:r>
              <w:rPr>
                <w:sz w:val="18"/>
              </w:rPr>
              <w:t>Decimal</w:t>
            </w:r>
          </w:p>
        </w:tc>
        <w:tc>
          <w:tcPr>
            <w:tcW w:type="dxa" w:w="1728"/>
          </w:tcPr>
          <w:p>
            <w:r>
              <w:rPr>
                <w:sz w:val="18"/>
              </w:rPr>
              <w:t>No</w:t>
            </w:r>
          </w:p>
        </w:tc>
        <w:tc>
          <w:tcPr>
            <w:tcW w:type="dxa" w:w="1728"/>
          </w:tcPr>
          <w:p>
            <w:r>
              <w:rPr>
                <w:sz w:val="18"/>
              </w:rPr>
              <w:t>-90 to 90</w:t>
            </w:r>
          </w:p>
        </w:tc>
      </w:tr>
      <w:tr>
        <w:tc>
          <w:tcPr>
            <w:tcW w:type="dxa" w:w="1728"/>
          </w:tcPr>
          <w:p>
            <w:r>
              <w:rPr>
                <w:sz w:val="18"/>
              </w:rPr>
              <w:t>H</w:t>
            </w:r>
          </w:p>
        </w:tc>
        <w:tc>
          <w:tcPr>
            <w:tcW w:type="dxa" w:w="1728"/>
          </w:tcPr>
          <w:p>
            <w:r>
              <w:rPr>
                <w:sz w:val="18"/>
              </w:rPr>
              <w:t>Longitude</w:t>
            </w:r>
          </w:p>
        </w:tc>
        <w:tc>
          <w:tcPr>
            <w:tcW w:type="dxa" w:w="1728"/>
          </w:tcPr>
          <w:p>
            <w:r>
              <w:rPr>
                <w:sz w:val="18"/>
              </w:rPr>
              <w:t>Decimal</w:t>
            </w:r>
          </w:p>
        </w:tc>
        <w:tc>
          <w:tcPr>
            <w:tcW w:type="dxa" w:w="1728"/>
          </w:tcPr>
          <w:p>
            <w:r>
              <w:rPr>
                <w:sz w:val="18"/>
              </w:rPr>
              <w:t>No</w:t>
            </w:r>
          </w:p>
        </w:tc>
        <w:tc>
          <w:tcPr>
            <w:tcW w:type="dxa" w:w="1728"/>
          </w:tcPr>
          <w:p>
            <w:r>
              <w:rPr>
                <w:sz w:val="18"/>
              </w:rPr>
              <w:t>-180 to 180</w:t>
            </w:r>
          </w:p>
        </w:tc>
      </w:tr>
      <w:tr>
        <w:tc>
          <w:tcPr>
            <w:tcW w:type="dxa" w:w="1728"/>
          </w:tcPr>
          <w:p>
            <w:r>
              <w:rPr>
                <w:sz w:val="18"/>
              </w:rPr>
              <w:t>I</w:t>
            </w:r>
          </w:p>
        </w:tc>
        <w:tc>
          <w:tcPr>
            <w:tcW w:type="dxa" w:w="1728"/>
          </w:tcPr>
          <w:p>
            <w:r>
              <w:rPr>
                <w:sz w:val="18"/>
              </w:rPr>
              <w:t>Approaches</w:t>
            </w:r>
          </w:p>
        </w:tc>
        <w:tc>
          <w:tcPr>
            <w:tcW w:type="dxa" w:w="1728"/>
          </w:tcPr>
          <w:p>
            <w:r>
              <w:rPr>
                <w:sz w:val="18"/>
              </w:rPr>
              <w:t>Text</w:t>
            </w:r>
          </w:p>
        </w:tc>
        <w:tc>
          <w:tcPr>
            <w:tcW w:type="dxa" w:w="1728"/>
          </w:tcPr>
          <w:p>
            <w:r>
              <w:rPr>
                <w:sz w:val="18"/>
              </w:rPr>
              <w:t>Yes</w:t>
            </w:r>
          </w:p>
        </w:tc>
        <w:tc>
          <w:tcPr>
            <w:tcW w:type="dxa" w:w="1728"/>
          </w:tcPr>
          <w:p>
            <w:r>
              <w:rPr>
                <w:sz w:val="18"/>
              </w:rPr>
              <w:t>Comma-separated: "NB,SB,EB,WB"</w:t>
            </w:r>
          </w:p>
        </w:tc>
      </w:tr>
      <w:tr>
        <w:tc>
          <w:tcPr>
            <w:tcW w:type="dxa" w:w="1728"/>
          </w:tcPr>
          <w:p>
            <w:r>
              <w:rPr>
                <w:sz w:val="18"/>
              </w:rPr>
              <w:t>J</w:t>
            </w:r>
          </w:p>
        </w:tc>
        <w:tc>
          <w:tcPr>
            <w:tcW w:type="dxa" w:w="1728"/>
          </w:tcPr>
          <w:p>
            <w:r>
              <w:rPr>
                <w:sz w:val="18"/>
              </w:rPr>
              <w:t>Notes</w:t>
            </w:r>
          </w:p>
        </w:tc>
        <w:tc>
          <w:tcPr>
            <w:tcW w:type="dxa" w:w="1728"/>
          </w:tcPr>
          <w:p>
            <w:r>
              <w:rPr>
                <w:sz w:val="18"/>
              </w:rPr>
              <w:t>Text</w:t>
            </w:r>
          </w:p>
        </w:tc>
        <w:tc>
          <w:tcPr>
            <w:tcW w:type="dxa" w:w="1728"/>
          </w:tcPr>
          <w:p>
            <w:r>
              <w:rPr>
                <w:sz w:val="18"/>
              </w:rPr>
              <w:t>No</w:t>
            </w:r>
          </w:p>
        </w:tc>
        <w:tc>
          <w:tcPr>
            <w:tcW w:type="dxa" w:w="1728"/>
          </w:tcPr>
          <w:p>
            <w:r>
              <w:rPr>
                <w:sz w:val="18"/>
              </w:rPr>
              <w:t>Free text</w:t>
            </w:r>
          </w:p>
        </w:tc>
      </w:tr>
    </w:tbl>
    <w:p/>
    <w:p>
      <w:r>
        <w:rPr>
          <w:b/>
        </w:rPr>
        <w:t>SHEET 3: "TMC Counts" (Core Data Sheet)</w:t>
      </w:r>
    </w:p>
    <w:p>
      <w:r>
        <w:t>One row per intersection per approach per movement per 15-minute interval.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Column</w:t>
            </w:r>
          </w:p>
        </w:tc>
        <w:tc>
          <w:tcPr>
            <w:tcW w:type="dxa" w:w="1728"/>
          </w:tcPr>
          <w:p>
            <w:r>
              <w:rPr>
                <w:b/>
                <w:sz w:val="18"/>
              </w:rPr>
              <w:t>Header</w:t>
            </w:r>
          </w:p>
        </w:tc>
        <w:tc>
          <w:tcPr>
            <w:tcW w:type="dxa" w:w="1728"/>
          </w:tcPr>
          <w:p>
            <w:r>
              <w:rPr>
                <w:b/>
                <w:sz w:val="18"/>
              </w:rPr>
              <w:t>Type</w:t>
            </w:r>
          </w:p>
        </w:tc>
        <w:tc>
          <w:tcPr>
            <w:tcW w:type="dxa" w:w="1728"/>
          </w:tcPr>
          <w:p>
            <w:r>
              <w:rPr>
                <w:b/>
                <w:sz w:val="18"/>
              </w:rPr>
              <w:t>Required</w:t>
            </w:r>
          </w:p>
        </w:tc>
        <w:tc>
          <w:tcPr>
            <w:tcW w:type="dxa" w:w="1728"/>
          </w:tcPr>
          <w:p>
            <w:r>
              <w:rPr>
                <w:b/>
                <w:sz w:val="18"/>
              </w:rPr>
              <w:t>Validation</w:t>
            </w:r>
          </w:p>
        </w:tc>
      </w:tr>
      <w:tr>
        <w:tc>
          <w:tcPr>
            <w:tcW w:type="dxa" w:w="1728"/>
          </w:tcPr>
          <w:p>
            <w:r>
              <w:rPr>
                <w:sz w:val="18"/>
              </w:rPr>
              <w:t>A</w:t>
            </w:r>
          </w:p>
        </w:tc>
        <w:tc>
          <w:tcPr>
            <w:tcW w:type="dxa" w:w="1728"/>
          </w:tcPr>
          <w:p>
            <w:r>
              <w:rPr>
                <w:sz w:val="18"/>
              </w:rPr>
              <w:t>Int #</w:t>
            </w:r>
          </w:p>
        </w:tc>
        <w:tc>
          <w:tcPr>
            <w:tcW w:type="dxa" w:w="1728"/>
          </w:tcPr>
          <w:p>
            <w:r>
              <w:rPr>
                <w:sz w:val="18"/>
              </w:rPr>
              <w:t>Integer</w:t>
            </w:r>
          </w:p>
        </w:tc>
        <w:tc>
          <w:tcPr>
            <w:tcW w:type="dxa" w:w="1728"/>
          </w:tcPr>
          <w:p>
            <w:r>
              <w:rPr>
                <w:sz w:val="18"/>
              </w:rPr>
              <w:t>Yes</w:t>
            </w:r>
          </w:p>
        </w:tc>
        <w:tc>
          <w:tcPr>
            <w:tcW w:type="dxa" w:w="1728"/>
          </w:tcPr>
          <w:p>
            <w:r>
              <w:rPr>
                <w:sz w:val="18"/>
              </w:rPr>
              <w:t>Must match Sheet 2</w:t>
            </w:r>
          </w:p>
        </w:tc>
      </w:tr>
      <w:tr>
        <w:tc>
          <w:tcPr>
            <w:tcW w:type="dxa" w:w="1728"/>
          </w:tcPr>
          <w:p>
            <w:r>
              <w:rPr>
                <w:sz w:val="18"/>
              </w:rPr>
              <w:t>B</w:t>
            </w:r>
          </w:p>
        </w:tc>
        <w:tc>
          <w:tcPr>
            <w:tcW w:type="dxa" w:w="1728"/>
          </w:tcPr>
          <w:p>
            <w:r>
              <w:rPr>
                <w:sz w:val="18"/>
              </w:rPr>
              <w:t>Period</w:t>
            </w:r>
          </w:p>
        </w:tc>
        <w:tc>
          <w:tcPr>
            <w:tcW w:type="dxa" w:w="1728"/>
          </w:tcPr>
          <w:p>
            <w:r>
              <w:rPr>
                <w:sz w:val="18"/>
              </w:rPr>
              <w:t>Text</w:t>
            </w:r>
          </w:p>
        </w:tc>
        <w:tc>
          <w:tcPr>
            <w:tcW w:type="dxa" w:w="1728"/>
          </w:tcPr>
          <w:p>
            <w:r>
              <w:rPr>
                <w:sz w:val="18"/>
              </w:rPr>
              <w:t>Yes</w:t>
            </w:r>
          </w:p>
        </w:tc>
        <w:tc>
          <w:tcPr>
            <w:tcW w:type="dxa" w:w="1728"/>
          </w:tcPr>
          <w:p>
            <w:r>
              <w:rPr>
                <w:sz w:val="18"/>
              </w:rPr>
              <w:t>"AM", "PM", "MD", "SAT"</w:t>
            </w:r>
          </w:p>
        </w:tc>
      </w:tr>
      <w:tr>
        <w:tc>
          <w:tcPr>
            <w:tcW w:type="dxa" w:w="1728"/>
          </w:tcPr>
          <w:p>
            <w:r>
              <w:rPr>
                <w:sz w:val="18"/>
              </w:rPr>
              <w:t>C</w:t>
            </w:r>
          </w:p>
        </w:tc>
        <w:tc>
          <w:tcPr>
            <w:tcW w:type="dxa" w:w="1728"/>
          </w:tcPr>
          <w:p>
            <w:r>
              <w:rPr>
                <w:sz w:val="18"/>
              </w:rPr>
              <w:t>Time</w:t>
            </w:r>
          </w:p>
        </w:tc>
        <w:tc>
          <w:tcPr>
            <w:tcW w:type="dxa" w:w="1728"/>
          </w:tcPr>
          <w:p>
            <w:r>
              <w:rPr>
                <w:sz w:val="18"/>
              </w:rPr>
              <w:t>Text</w:t>
            </w:r>
          </w:p>
        </w:tc>
        <w:tc>
          <w:tcPr>
            <w:tcW w:type="dxa" w:w="1728"/>
          </w:tcPr>
          <w:p>
            <w:r>
              <w:rPr>
                <w:sz w:val="18"/>
              </w:rPr>
              <w:t>Yes</w:t>
            </w:r>
          </w:p>
        </w:tc>
        <w:tc>
          <w:tcPr>
            <w:tcW w:type="dxa" w:w="1728"/>
          </w:tcPr>
          <w:p>
            <w:r>
              <w:rPr>
                <w:sz w:val="18"/>
              </w:rPr>
              <w:t>15-min interval start HH:MM</w:t>
            </w:r>
          </w:p>
        </w:tc>
      </w:tr>
      <w:tr>
        <w:tc>
          <w:tcPr>
            <w:tcW w:type="dxa" w:w="1728"/>
          </w:tcPr>
          <w:p>
            <w:r>
              <w:rPr>
                <w:sz w:val="18"/>
              </w:rPr>
              <w:t>D</w:t>
            </w:r>
          </w:p>
        </w:tc>
        <w:tc>
          <w:tcPr>
            <w:tcW w:type="dxa" w:w="1728"/>
          </w:tcPr>
          <w:p>
            <w:r>
              <w:rPr>
                <w:sz w:val="18"/>
              </w:rPr>
              <w:t>Approach</w:t>
            </w:r>
          </w:p>
        </w:tc>
        <w:tc>
          <w:tcPr>
            <w:tcW w:type="dxa" w:w="1728"/>
          </w:tcPr>
          <w:p>
            <w:r>
              <w:rPr>
                <w:sz w:val="18"/>
              </w:rPr>
              <w:t>Text</w:t>
            </w:r>
          </w:p>
        </w:tc>
        <w:tc>
          <w:tcPr>
            <w:tcW w:type="dxa" w:w="1728"/>
          </w:tcPr>
          <w:p>
            <w:r>
              <w:rPr>
                <w:sz w:val="18"/>
              </w:rPr>
              <w:t>Yes</w:t>
            </w:r>
          </w:p>
        </w:tc>
        <w:tc>
          <w:tcPr>
            <w:tcW w:type="dxa" w:w="1728"/>
          </w:tcPr>
          <w:p>
            <w:r>
              <w:rPr>
                <w:sz w:val="18"/>
              </w:rPr>
              <w:t>"NB", "SB", "EB", "WB"</w:t>
            </w:r>
          </w:p>
        </w:tc>
      </w:tr>
      <w:tr>
        <w:tc>
          <w:tcPr>
            <w:tcW w:type="dxa" w:w="1728"/>
          </w:tcPr>
          <w:p>
            <w:r>
              <w:rPr>
                <w:sz w:val="18"/>
              </w:rPr>
              <w:t>E</w:t>
            </w:r>
          </w:p>
        </w:tc>
        <w:tc>
          <w:tcPr>
            <w:tcW w:type="dxa" w:w="1728"/>
          </w:tcPr>
          <w:p>
            <w:r>
              <w:rPr>
                <w:sz w:val="18"/>
              </w:rPr>
              <w:t>Left</w:t>
            </w:r>
          </w:p>
        </w:tc>
        <w:tc>
          <w:tcPr>
            <w:tcW w:type="dxa" w:w="1728"/>
          </w:tcPr>
          <w:p>
            <w:r>
              <w:rPr>
                <w:sz w:val="18"/>
              </w:rPr>
              <w:t>Integer</w:t>
            </w:r>
          </w:p>
        </w:tc>
        <w:tc>
          <w:tcPr>
            <w:tcW w:type="dxa" w:w="1728"/>
          </w:tcPr>
          <w:p>
            <w:r>
              <w:rPr>
                <w:sz w:val="18"/>
              </w:rPr>
              <w:t>Yes</w:t>
            </w:r>
          </w:p>
        </w:tc>
        <w:tc>
          <w:tcPr>
            <w:tcW w:type="dxa" w:w="1728"/>
          </w:tcPr>
          <w:p>
            <w:r>
              <w:rPr>
                <w:sz w:val="18"/>
              </w:rPr>
              <w:t>&gt;= 0</w:t>
            </w:r>
          </w:p>
        </w:tc>
      </w:tr>
      <w:tr>
        <w:tc>
          <w:tcPr>
            <w:tcW w:type="dxa" w:w="1728"/>
          </w:tcPr>
          <w:p>
            <w:r>
              <w:rPr>
                <w:sz w:val="18"/>
              </w:rPr>
              <w:t>F</w:t>
            </w:r>
          </w:p>
        </w:tc>
        <w:tc>
          <w:tcPr>
            <w:tcW w:type="dxa" w:w="1728"/>
          </w:tcPr>
          <w:p>
            <w:r>
              <w:rPr>
                <w:sz w:val="18"/>
              </w:rPr>
              <w:t>Through</w:t>
            </w:r>
          </w:p>
        </w:tc>
        <w:tc>
          <w:tcPr>
            <w:tcW w:type="dxa" w:w="1728"/>
          </w:tcPr>
          <w:p>
            <w:r>
              <w:rPr>
                <w:sz w:val="18"/>
              </w:rPr>
              <w:t>Integer</w:t>
            </w:r>
          </w:p>
        </w:tc>
        <w:tc>
          <w:tcPr>
            <w:tcW w:type="dxa" w:w="1728"/>
          </w:tcPr>
          <w:p>
            <w:r>
              <w:rPr>
                <w:sz w:val="18"/>
              </w:rPr>
              <w:t>Yes</w:t>
            </w:r>
          </w:p>
        </w:tc>
        <w:tc>
          <w:tcPr>
            <w:tcW w:type="dxa" w:w="1728"/>
          </w:tcPr>
          <w:p>
            <w:r>
              <w:rPr>
                <w:sz w:val="18"/>
              </w:rPr>
              <w:t>&gt;= 0</w:t>
            </w:r>
          </w:p>
        </w:tc>
      </w:tr>
      <w:tr>
        <w:tc>
          <w:tcPr>
            <w:tcW w:type="dxa" w:w="1728"/>
          </w:tcPr>
          <w:p>
            <w:r>
              <w:rPr>
                <w:sz w:val="18"/>
              </w:rPr>
              <w:t>G</w:t>
            </w:r>
          </w:p>
        </w:tc>
        <w:tc>
          <w:tcPr>
            <w:tcW w:type="dxa" w:w="1728"/>
          </w:tcPr>
          <w:p>
            <w:r>
              <w:rPr>
                <w:sz w:val="18"/>
              </w:rPr>
              <w:t>Right</w:t>
            </w:r>
          </w:p>
        </w:tc>
        <w:tc>
          <w:tcPr>
            <w:tcW w:type="dxa" w:w="1728"/>
          </w:tcPr>
          <w:p>
            <w:r>
              <w:rPr>
                <w:sz w:val="18"/>
              </w:rPr>
              <w:t>Integer</w:t>
            </w:r>
          </w:p>
        </w:tc>
        <w:tc>
          <w:tcPr>
            <w:tcW w:type="dxa" w:w="1728"/>
          </w:tcPr>
          <w:p>
            <w:r>
              <w:rPr>
                <w:sz w:val="18"/>
              </w:rPr>
              <w:t>Yes</w:t>
            </w:r>
          </w:p>
        </w:tc>
        <w:tc>
          <w:tcPr>
            <w:tcW w:type="dxa" w:w="1728"/>
          </w:tcPr>
          <w:p>
            <w:r>
              <w:rPr>
                <w:sz w:val="18"/>
              </w:rPr>
              <w:t>&gt;= 0</w:t>
            </w:r>
          </w:p>
        </w:tc>
      </w:tr>
      <w:tr>
        <w:tc>
          <w:tcPr>
            <w:tcW w:type="dxa" w:w="1728"/>
          </w:tcPr>
          <w:p>
            <w:r>
              <w:rPr>
                <w:sz w:val="18"/>
              </w:rPr>
              <w:t>H</w:t>
            </w:r>
          </w:p>
        </w:tc>
        <w:tc>
          <w:tcPr>
            <w:tcW w:type="dxa" w:w="1728"/>
          </w:tcPr>
          <w:p>
            <w:r>
              <w:rPr>
                <w:sz w:val="18"/>
              </w:rPr>
              <w:t>U-Turn</w:t>
            </w:r>
          </w:p>
        </w:tc>
        <w:tc>
          <w:tcPr>
            <w:tcW w:type="dxa" w:w="1728"/>
          </w:tcPr>
          <w:p>
            <w:r>
              <w:rPr>
                <w:sz w:val="18"/>
              </w:rPr>
              <w:t>Integer</w:t>
            </w:r>
          </w:p>
        </w:tc>
        <w:tc>
          <w:tcPr>
            <w:tcW w:type="dxa" w:w="1728"/>
          </w:tcPr>
          <w:p>
            <w:r>
              <w:rPr>
                <w:sz w:val="18"/>
              </w:rPr>
              <w:t>No</w:t>
            </w:r>
          </w:p>
        </w:tc>
        <w:tc>
          <w:tcPr>
            <w:tcW w:type="dxa" w:w="1728"/>
          </w:tcPr>
          <w:p>
            <w:r>
              <w:rPr>
                <w:sz w:val="18"/>
              </w:rPr>
              <w:t>&gt;= 0, defaults to 0</w:t>
            </w:r>
          </w:p>
        </w:tc>
      </w:tr>
      <w:tr>
        <w:tc>
          <w:tcPr>
            <w:tcW w:type="dxa" w:w="1728"/>
          </w:tcPr>
          <w:p>
            <w:r>
              <w:rPr>
                <w:sz w:val="18"/>
              </w:rPr>
              <w:t>I</w:t>
            </w:r>
          </w:p>
        </w:tc>
        <w:tc>
          <w:tcPr>
            <w:tcW w:type="dxa" w:w="1728"/>
          </w:tcPr>
          <w:p>
            <w:r>
              <w:rPr>
                <w:sz w:val="18"/>
              </w:rPr>
              <w:t>Peds</w:t>
            </w:r>
          </w:p>
        </w:tc>
        <w:tc>
          <w:tcPr>
            <w:tcW w:type="dxa" w:w="1728"/>
          </w:tcPr>
          <w:p>
            <w:r>
              <w:rPr>
                <w:sz w:val="18"/>
              </w:rPr>
              <w:t>Integer</w:t>
            </w:r>
          </w:p>
        </w:tc>
        <w:tc>
          <w:tcPr>
            <w:tcW w:type="dxa" w:w="1728"/>
          </w:tcPr>
          <w:p>
            <w:r>
              <w:rPr>
                <w:sz w:val="18"/>
              </w:rPr>
              <w:t>No</w:t>
            </w:r>
          </w:p>
        </w:tc>
        <w:tc>
          <w:tcPr>
            <w:tcW w:type="dxa" w:w="1728"/>
          </w:tcPr>
          <w:p>
            <w:r>
              <w:rPr>
                <w:sz w:val="18"/>
              </w:rPr>
              <w:t>&gt;= 0</w:t>
            </w:r>
          </w:p>
        </w:tc>
      </w:tr>
      <w:tr>
        <w:tc>
          <w:tcPr>
            <w:tcW w:type="dxa" w:w="1728"/>
          </w:tcPr>
          <w:p>
            <w:r>
              <w:rPr>
                <w:sz w:val="18"/>
              </w:rPr>
              <w:t>J</w:t>
            </w:r>
          </w:p>
        </w:tc>
        <w:tc>
          <w:tcPr>
            <w:tcW w:type="dxa" w:w="1728"/>
          </w:tcPr>
          <w:p>
            <w:r>
              <w:rPr>
                <w:sz w:val="18"/>
              </w:rPr>
              <w:t>Bikes</w:t>
            </w:r>
          </w:p>
        </w:tc>
        <w:tc>
          <w:tcPr>
            <w:tcW w:type="dxa" w:w="1728"/>
          </w:tcPr>
          <w:p>
            <w:r>
              <w:rPr>
                <w:sz w:val="18"/>
              </w:rPr>
              <w:t>Integer</w:t>
            </w:r>
          </w:p>
        </w:tc>
        <w:tc>
          <w:tcPr>
            <w:tcW w:type="dxa" w:w="1728"/>
          </w:tcPr>
          <w:p>
            <w:r>
              <w:rPr>
                <w:sz w:val="18"/>
              </w:rPr>
              <w:t>No</w:t>
            </w:r>
          </w:p>
        </w:tc>
        <w:tc>
          <w:tcPr>
            <w:tcW w:type="dxa" w:w="1728"/>
          </w:tcPr>
          <w:p>
            <w:r>
              <w:rPr>
                <w:sz w:val="18"/>
              </w:rPr>
              <w:t>&gt;= 0</w:t>
            </w:r>
          </w:p>
        </w:tc>
      </w:tr>
      <w:tr>
        <w:tc>
          <w:tcPr>
            <w:tcW w:type="dxa" w:w="1728"/>
          </w:tcPr>
          <w:p>
            <w:r>
              <w:rPr>
                <w:sz w:val="18"/>
              </w:rPr>
              <w:t>K</w:t>
            </w:r>
          </w:p>
        </w:tc>
        <w:tc>
          <w:tcPr>
            <w:tcW w:type="dxa" w:w="1728"/>
          </w:tcPr>
          <w:p>
            <w:r>
              <w:rPr>
                <w:sz w:val="18"/>
              </w:rPr>
              <w:t>Heavy Vehicles</w:t>
            </w:r>
          </w:p>
        </w:tc>
        <w:tc>
          <w:tcPr>
            <w:tcW w:type="dxa" w:w="1728"/>
          </w:tcPr>
          <w:p>
            <w:r>
              <w:rPr>
                <w:sz w:val="18"/>
              </w:rPr>
              <w:t>Integer</w:t>
            </w:r>
          </w:p>
        </w:tc>
        <w:tc>
          <w:tcPr>
            <w:tcW w:type="dxa" w:w="1728"/>
          </w:tcPr>
          <w:p>
            <w:r>
              <w:rPr>
                <w:sz w:val="18"/>
              </w:rPr>
              <w:t>No</w:t>
            </w:r>
          </w:p>
        </w:tc>
        <w:tc>
          <w:tcPr>
            <w:tcW w:type="dxa" w:w="1728"/>
          </w:tcPr>
          <w:p>
            <w:r>
              <w:rPr>
                <w:sz w:val="18"/>
              </w:rPr>
              <w:t>&gt;= 0</w:t>
            </w:r>
          </w:p>
        </w:tc>
      </w:tr>
    </w:tbl>
    <w:p/>
    <w:p>
      <w:r>
        <w:t>Row count formula: Per intersection: 4 approaches x 8 intervals (2hr/15min) x 2 periods = 64 rows. For 5 intersections: 320 rows. Manageable for Tom.</w:t>
      </w:r>
    </w:p>
    <w:p>
      <w:r>
        <w:rPr>
          <w:b/>
        </w:rPr>
        <w:t>SHEET 4: "Peak Hour Summary" (Optional convenience sheet)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Header</w:t>
            </w:r>
          </w:p>
        </w:tc>
        <w:tc>
          <w:tcPr>
            <w:tcW w:type="dxa" w:w="2160"/>
          </w:tcPr>
          <w:p>
            <w:r>
              <w:rPr>
                <w:b/>
                <w:sz w:val="18"/>
              </w:rPr>
              <w:t>Type</w:t>
            </w:r>
          </w:p>
        </w:tc>
        <w:tc>
          <w:tcPr>
            <w:tcW w:type="dxa" w:w="2160"/>
          </w:tcPr>
          <w:p>
            <w:r>
              <w:rPr>
                <w:b/>
                <w:sz w:val="18"/>
              </w:rPr>
              <w:t>Required</w:t>
            </w:r>
          </w:p>
        </w:tc>
      </w:tr>
      <w:tr>
        <w:tc>
          <w:tcPr>
            <w:tcW w:type="dxa" w:w="2160"/>
          </w:tcPr>
          <w:p>
            <w:r>
              <w:rPr>
                <w:sz w:val="18"/>
              </w:rPr>
              <w:t>A</w:t>
            </w:r>
          </w:p>
        </w:tc>
        <w:tc>
          <w:tcPr>
            <w:tcW w:type="dxa" w:w="2160"/>
          </w:tcPr>
          <w:p>
            <w:r>
              <w:rPr>
                <w:sz w:val="18"/>
              </w:rPr>
              <w:t>Int #</w:t>
            </w:r>
          </w:p>
        </w:tc>
        <w:tc>
          <w:tcPr>
            <w:tcW w:type="dxa" w:w="2160"/>
          </w:tcPr>
          <w:p>
            <w:r>
              <w:rPr>
                <w:sz w:val="18"/>
              </w:rPr>
              <w:t>Integer</w:t>
            </w:r>
          </w:p>
        </w:tc>
        <w:tc>
          <w:tcPr>
            <w:tcW w:type="dxa" w:w="2160"/>
          </w:tcPr>
          <w:p>
            <w:r>
              <w:rPr>
                <w:sz w:val="18"/>
              </w:rPr>
              <w:t>Yes</w:t>
            </w:r>
          </w:p>
        </w:tc>
      </w:tr>
      <w:tr>
        <w:tc>
          <w:tcPr>
            <w:tcW w:type="dxa" w:w="2160"/>
          </w:tcPr>
          <w:p>
            <w:r>
              <w:rPr>
                <w:sz w:val="18"/>
              </w:rPr>
              <w:t>B</w:t>
            </w:r>
          </w:p>
        </w:tc>
        <w:tc>
          <w:tcPr>
            <w:tcW w:type="dxa" w:w="2160"/>
          </w:tcPr>
          <w:p>
            <w:r>
              <w:rPr>
                <w:sz w:val="18"/>
              </w:rPr>
              <w:t>Period</w:t>
            </w:r>
          </w:p>
        </w:tc>
        <w:tc>
          <w:tcPr>
            <w:tcW w:type="dxa" w:w="2160"/>
          </w:tcPr>
          <w:p>
            <w:r>
              <w:rPr>
                <w:sz w:val="18"/>
              </w:rPr>
              <w:t>Text</w:t>
            </w:r>
          </w:p>
        </w:tc>
        <w:tc>
          <w:tcPr>
            <w:tcW w:type="dxa" w:w="2160"/>
          </w:tcPr>
          <w:p>
            <w:r>
              <w:rPr>
                <w:sz w:val="18"/>
              </w:rPr>
              <w:t>Yes</w:t>
            </w:r>
          </w:p>
        </w:tc>
      </w:tr>
      <w:tr>
        <w:tc>
          <w:tcPr>
            <w:tcW w:type="dxa" w:w="2160"/>
          </w:tcPr>
          <w:p>
            <w:r>
              <w:rPr>
                <w:sz w:val="18"/>
              </w:rPr>
              <w:t>C</w:t>
            </w:r>
          </w:p>
        </w:tc>
        <w:tc>
          <w:tcPr>
            <w:tcW w:type="dxa" w:w="2160"/>
          </w:tcPr>
          <w:p>
            <w:r>
              <w:rPr>
                <w:sz w:val="18"/>
              </w:rPr>
              <w:t>Peak Hour Start</w:t>
            </w:r>
          </w:p>
        </w:tc>
        <w:tc>
          <w:tcPr>
            <w:tcW w:type="dxa" w:w="2160"/>
          </w:tcPr>
          <w:p>
            <w:r>
              <w:rPr>
                <w:sz w:val="18"/>
              </w:rPr>
              <w:t>Text</w:t>
            </w:r>
          </w:p>
        </w:tc>
        <w:tc>
          <w:tcPr>
            <w:tcW w:type="dxa" w:w="2160"/>
          </w:tcPr>
          <w:p>
            <w:r>
              <w:rPr>
                <w:sz w:val="18"/>
              </w:rPr>
              <w:t>Yes</w:t>
            </w:r>
          </w:p>
        </w:tc>
      </w:tr>
      <w:tr>
        <w:tc>
          <w:tcPr>
            <w:tcW w:type="dxa" w:w="2160"/>
          </w:tcPr>
          <w:p>
            <w:r>
              <w:rPr>
                <w:sz w:val="18"/>
              </w:rPr>
              <w:t>D</w:t>
            </w:r>
          </w:p>
        </w:tc>
        <w:tc>
          <w:tcPr>
            <w:tcW w:type="dxa" w:w="2160"/>
          </w:tcPr>
          <w:p>
            <w:r>
              <w:rPr>
                <w:sz w:val="18"/>
              </w:rPr>
              <w:t>Approach</w:t>
            </w:r>
          </w:p>
        </w:tc>
        <w:tc>
          <w:tcPr>
            <w:tcW w:type="dxa" w:w="2160"/>
          </w:tcPr>
          <w:p>
            <w:r>
              <w:rPr>
                <w:sz w:val="18"/>
              </w:rPr>
              <w:t>Text</w:t>
            </w:r>
          </w:p>
        </w:tc>
        <w:tc>
          <w:tcPr>
            <w:tcW w:type="dxa" w:w="2160"/>
          </w:tcPr>
          <w:p>
            <w:r>
              <w:rPr>
                <w:sz w:val="18"/>
              </w:rPr>
              <w:t>Yes</w:t>
            </w:r>
          </w:p>
        </w:tc>
      </w:tr>
      <w:tr>
        <w:tc>
          <w:tcPr>
            <w:tcW w:type="dxa" w:w="2160"/>
          </w:tcPr>
          <w:p>
            <w:r>
              <w:rPr>
                <w:sz w:val="18"/>
              </w:rPr>
              <w:t>E</w:t>
            </w:r>
          </w:p>
        </w:tc>
        <w:tc>
          <w:tcPr>
            <w:tcW w:type="dxa" w:w="2160"/>
          </w:tcPr>
          <w:p>
            <w:r>
              <w:rPr>
                <w:sz w:val="18"/>
              </w:rPr>
              <w:t>Left</w:t>
            </w:r>
          </w:p>
        </w:tc>
        <w:tc>
          <w:tcPr>
            <w:tcW w:type="dxa" w:w="2160"/>
          </w:tcPr>
          <w:p>
            <w:r>
              <w:rPr>
                <w:sz w:val="18"/>
              </w:rPr>
              <w:t>Integer</w:t>
            </w:r>
          </w:p>
        </w:tc>
        <w:tc>
          <w:tcPr>
            <w:tcW w:type="dxa" w:w="2160"/>
          </w:tcPr>
          <w:p>
            <w:r>
              <w:rPr>
                <w:sz w:val="18"/>
              </w:rPr>
              <w:t>Yes</w:t>
            </w:r>
          </w:p>
        </w:tc>
      </w:tr>
      <w:tr>
        <w:tc>
          <w:tcPr>
            <w:tcW w:type="dxa" w:w="2160"/>
          </w:tcPr>
          <w:p>
            <w:r>
              <w:rPr>
                <w:sz w:val="18"/>
              </w:rPr>
              <w:t>F</w:t>
            </w:r>
          </w:p>
        </w:tc>
        <w:tc>
          <w:tcPr>
            <w:tcW w:type="dxa" w:w="2160"/>
          </w:tcPr>
          <w:p>
            <w:r>
              <w:rPr>
                <w:sz w:val="18"/>
              </w:rPr>
              <w:t>Through</w:t>
            </w:r>
          </w:p>
        </w:tc>
        <w:tc>
          <w:tcPr>
            <w:tcW w:type="dxa" w:w="2160"/>
          </w:tcPr>
          <w:p>
            <w:r>
              <w:rPr>
                <w:sz w:val="18"/>
              </w:rPr>
              <w:t>Integer</w:t>
            </w:r>
          </w:p>
        </w:tc>
        <w:tc>
          <w:tcPr>
            <w:tcW w:type="dxa" w:w="2160"/>
          </w:tcPr>
          <w:p>
            <w:r>
              <w:rPr>
                <w:sz w:val="18"/>
              </w:rPr>
              <w:t>Yes</w:t>
            </w:r>
          </w:p>
        </w:tc>
      </w:tr>
      <w:tr>
        <w:tc>
          <w:tcPr>
            <w:tcW w:type="dxa" w:w="2160"/>
          </w:tcPr>
          <w:p>
            <w:r>
              <w:rPr>
                <w:sz w:val="18"/>
              </w:rPr>
              <w:t>G</w:t>
            </w:r>
          </w:p>
        </w:tc>
        <w:tc>
          <w:tcPr>
            <w:tcW w:type="dxa" w:w="2160"/>
          </w:tcPr>
          <w:p>
            <w:r>
              <w:rPr>
                <w:sz w:val="18"/>
              </w:rPr>
              <w:t>Right</w:t>
            </w:r>
          </w:p>
        </w:tc>
        <w:tc>
          <w:tcPr>
            <w:tcW w:type="dxa" w:w="2160"/>
          </w:tcPr>
          <w:p>
            <w:r>
              <w:rPr>
                <w:sz w:val="18"/>
              </w:rPr>
              <w:t>Integer</w:t>
            </w:r>
          </w:p>
        </w:tc>
        <w:tc>
          <w:tcPr>
            <w:tcW w:type="dxa" w:w="2160"/>
          </w:tcPr>
          <w:p>
            <w:r>
              <w:rPr>
                <w:sz w:val="18"/>
              </w:rPr>
              <w:t>Yes</w:t>
            </w:r>
          </w:p>
        </w:tc>
      </w:tr>
      <w:tr>
        <w:tc>
          <w:tcPr>
            <w:tcW w:type="dxa" w:w="2160"/>
          </w:tcPr>
          <w:p>
            <w:r>
              <w:rPr>
                <w:sz w:val="18"/>
              </w:rPr>
              <w:t>H</w:t>
            </w:r>
          </w:p>
        </w:tc>
        <w:tc>
          <w:tcPr>
            <w:tcW w:type="dxa" w:w="2160"/>
          </w:tcPr>
          <w:p>
            <w:r>
              <w:rPr>
                <w:sz w:val="18"/>
              </w:rPr>
              <w:t>U-Turn</w:t>
            </w:r>
          </w:p>
        </w:tc>
        <w:tc>
          <w:tcPr>
            <w:tcW w:type="dxa" w:w="2160"/>
          </w:tcPr>
          <w:p>
            <w:r>
              <w:rPr>
                <w:sz w:val="18"/>
              </w:rPr>
              <w:t>Integer</w:t>
            </w:r>
          </w:p>
        </w:tc>
        <w:tc>
          <w:tcPr>
            <w:tcW w:type="dxa" w:w="2160"/>
          </w:tcPr>
          <w:p>
            <w:r>
              <w:rPr>
                <w:sz w:val="18"/>
              </w:rPr>
              <w:t>No</w:t>
            </w:r>
          </w:p>
        </w:tc>
      </w:tr>
      <w:tr>
        <w:tc>
          <w:tcPr>
            <w:tcW w:type="dxa" w:w="2160"/>
          </w:tcPr>
          <w:p>
            <w:r>
              <w:rPr>
                <w:sz w:val="18"/>
              </w:rPr>
              <w:t>I</w:t>
            </w:r>
          </w:p>
        </w:tc>
        <w:tc>
          <w:tcPr>
            <w:tcW w:type="dxa" w:w="2160"/>
          </w:tcPr>
          <w:p>
            <w:r>
              <w:rPr>
                <w:sz w:val="18"/>
              </w:rPr>
              <w:t>Total</w:t>
            </w:r>
          </w:p>
        </w:tc>
        <w:tc>
          <w:tcPr>
            <w:tcW w:type="dxa" w:w="2160"/>
          </w:tcPr>
          <w:p>
            <w:r>
              <w:rPr>
                <w:sz w:val="18"/>
              </w:rPr>
              <w:t>Integer</w:t>
            </w:r>
          </w:p>
        </w:tc>
        <w:tc>
          <w:tcPr>
            <w:tcW w:type="dxa" w:w="2160"/>
          </w:tcPr>
          <w:p>
            <w:r>
              <w:rPr>
                <w:sz w:val="18"/>
              </w:rPr>
              <w:t>Yes</w:t>
            </w:r>
          </w:p>
        </w:tc>
      </w:tr>
      <w:tr>
        <w:tc>
          <w:tcPr>
            <w:tcW w:type="dxa" w:w="2160"/>
          </w:tcPr>
          <w:p>
            <w:r>
              <w:rPr>
                <w:sz w:val="18"/>
              </w:rPr>
              <w:t>J</w:t>
            </w:r>
          </w:p>
        </w:tc>
        <w:tc>
          <w:tcPr>
            <w:tcW w:type="dxa" w:w="2160"/>
          </w:tcPr>
          <w:p>
            <w:r>
              <w:rPr>
                <w:sz w:val="18"/>
              </w:rPr>
              <w:t>PHF</w:t>
            </w:r>
          </w:p>
        </w:tc>
        <w:tc>
          <w:tcPr>
            <w:tcW w:type="dxa" w:w="2160"/>
          </w:tcPr>
          <w:p>
            <w:r>
              <w:rPr>
                <w:sz w:val="18"/>
              </w:rPr>
              <w:t>Decimal</w:t>
            </w:r>
          </w:p>
        </w:tc>
        <w:tc>
          <w:tcPr>
            <w:tcW w:type="dxa" w:w="2160"/>
          </w:tcPr>
          <w:p>
            <w:r>
              <w:rPr>
                <w:sz w:val="18"/>
              </w:rPr>
              <w:t>Yes (0.50-1.00)</w:t>
            </w:r>
          </w:p>
        </w:tc>
      </w:tr>
    </w:tbl>
    <w:p/>
    <w:p>
      <w:r>
        <w:t>If present, parser cross-validates against computed peak hour from Sheet 3. Mismatch = WARNING (not error).</w:t>
      </w:r>
    </w:p>
    <w:p>
      <w:r>
        <w:rPr>
          <w:b/>
        </w:rPr>
        <w:t>Parser Output:</w:t>
      </w:r>
    </w:p>
    <w:p>
      <w:pPr>
        <w:ind w:left="432"/>
      </w:pPr>
      <w:r>
        <w:rPr>
          <w:rFonts w:ascii="Consolas" w:hAnsi="Consolas"/>
          <w:color w:val="282828"/>
          <w:sz w:val="18"/>
        </w:rPr>
        <w:t>interface ParseResult {</w:t>
        <w:br/>
        <w:t xml:space="preserve">  success: boolean;</w:t>
        <w:br/>
        <w:t xml:space="preserve">  dataset?: TMCDataset;</w:t>
        <w:br/>
        <w:t xml:space="preserve">  errors: ParseError[];     // Fatal: file rejected</w:t>
        <w:br/>
        <w:t xml:space="preserve">  warnings: ParseWarning[]; // Non-fatal: data accepted with caveats</w:t>
        <w:br/>
        <w:t>}</w:t>
      </w:r>
    </w:p>
    <w:p>
      <w:r>
        <w:t>Tom-Friendliness: Template ships with example data pre-filled. Frozen header rows. Data validation dropdowns for Period, Approach, Type columns. Red conditional formatting for invalid cells. README instruction row (parser ignores rows where Col A is empty or starts with "#").</w:t>
      </w:r>
    </w:p>
    <w:p>
      <w:pPr>
        <w:pStyle w:val="Heading4"/>
      </w:pPr>
      <w:r>
        <w:t>Scenario Engine Validation</w:t>
      </w:r>
    </w:p>
    <w:p>
      <w:r>
        <w:rPr>
          <w:b/>
        </w:rPr>
        <w:t>1. Growth Factor — Floating point precision issue:</w:t>
      </w:r>
    </w:p>
    <w:p>
      <w:pPr>
        <w:pStyle w:val="ListBullet"/>
      </w:pPr>
      <w:r>
        <w:t>`Math.pow(1.02, 5)` = 1.1040808032...</w:t>
      </w:r>
    </w:p>
    <w:p>
      <w:pPr>
        <w:pStyle w:val="ListBullet"/>
      </w:pPr>
      <w:r>
        <w:t>Applied to 500 vehicles: 552.04. Round to 552 or 553?</w:t>
      </w:r>
    </w:p>
    <w:p>
      <w:pPr>
        <w:pStyle w:val="ListBullet"/>
      </w:pPr>
      <w:r>
        <w:t>**Rule required:** "All intermediate volume calculations retain full floating-point precision. Rounding to integer occurs ONLY when producing final exhibit values."</w:t>
      </w:r>
    </w:p>
    <w:p>
      <w:r>
        <w:t>2. Missing growth rate source documentation: Add growthRateSource: string field.</w:t>
      </w:r>
    </w:p>
    <w:p>
      <w:r>
        <w:rPr>
          <w:b/>
        </w:rPr>
        <w:t>3. Missing scenario types: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Scenario</w:t>
            </w:r>
          </w:p>
        </w:tc>
        <w:tc>
          <w:tcPr>
            <w:tcW w:type="dxa" w:w="2880"/>
          </w:tcPr>
          <w:p>
            <w:r>
              <w:rPr>
                <w:b/>
                <w:sz w:val="18"/>
              </w:rPr>
              <w:t>Status</w:t>
            </w:r>
          </w:p>
        </w:tc>
        <w:tc>
          <w:tcPr>
            <w:tcW w:type="dxa" w:w="2880"/>
          </w:tcPr>
          <w:p>
            <w:r>
              <w:rPr>
                <w:b/>
                <w:sz w:val="18"/>
              </w:rPr>
              <w:t>Notes</w:t>
            </w:r>
          </w:p>
        </w:tc>
      </w:tr>
      <w:tr>
        <w:tc>
          <w:tcPr>
            <w:tcW w:type="dxa" w:w="2880"/>
          </w:tcPr>
          <w:p>
            <w:r>
              <w:rPr>
                <w:sz w:val="18"/>
              </w:rPr>
              <w:t>Existing</w:t>
            </w:r>
          </w:p>
        </w:tc>
        <w:tc>
          <w:tcPr>
            <w:tcW w:type="dxa" w:w="2880"/>
          </w:tcPr>
          <w:p>
            <w:r>
              <w:rPr>
                <w:sz w:val="18"/>
              </w:rPr>
              <w:t>Covered</w:t>
            </w:r>
          </w:p>
        </w:tc>
        <w:tc>
          <w:tcPr>
            <w:tcW w:type="dxa" w:w="2880"/>
          </w:tcPr>
          <w:p>
            <w:r>
              <w:rPr>
                <w:sz w:val="18"/>
              </w:rPr>
            </w:r>
          </w:p>
        </w:tc>
      </w:tr>
      <w:tr>
        <w:tc>
          <w:tcPr>
            <w:tcW w:type="dxa" w:w="2880"/>
          </w:tcPr>
          <w:p>
            <w:r>
              <w:rPr>
                <w:sz w:val="18"/>
              </w:rPr>
              <w:t>Background Opening/Horizon</w:t>
            </w:r>
          </w:p>
        </w:tc>
        <w:tc>
          <w:tcPr>
            <w:tcW w:type="dxa" w:w="2880"/>
          </w:tcPr>
          <w:p>
            <w:r>
              <w:rPr>
                <w:sz w:val="18"/>
              </w:rPr>
              <w:t>Covered</w:t>
            </w:r>
          </w:p>
        </w:tc>
        <w:tc>
          <w:tcPr>
            <w:tcW w:type="dxa" w:w="2880"/>
          </w:tcPr>
          <w:p>
            <w:r>
              <w:rPr>
                <w:sz w:val="18"/>
              </w:rPr>
            </w:r>
          </w:p>
        </w:tc>
      </w:tr>
      <w:tr>
        <w:tc>
          <w:tcPr>
            <w:tcW w:type="dxa" w:w="2880"/>
          </w:tcPr>
          <w:p>
            <w:r>
              <w:rPr>
                <w:sz w:val="18"/>
              </w:rPr>
              <w:t>Background + Project Opening/Horizon</w:t>
            </w:r>
          </w:p>
        </w:tc>
        <w:tc>
          <w:tcPr>
            <w:tcW w:type="dxa" w:w="2880"/>
          </w:tcPr>
          <w:p>
            <w:r>
              <w:rPr>
                <w:sz w:val="18"/>
              </w:rPr>
              <w:t>Covered</w:t>
            </w:r>
          </w:p>
        </w:tc>
        <w:tc>
          <w:tcPr>
            <w:tcW w:type="dxa" w:w="2880"/>
          </w:tcPr>
          <w:p>
            <w:r>
              <w:rPr>
                <w:sz w:val="18"/>
              </w:rPr>
            </w:r>
          </w:p>
        </w:tc>
      </w:tr>
      <w:tr>
        <w:tc>
          <w:tcPr>
            <w:tcW w:type="dxa" w:w="2880"/>
          </w:tcPr>
          <w:p>
            <w:r>
              <w:rPr>
                <w:sz w:val="18"/>
              </w:rPr>
              <w:t>Cumulative Opening/Horizon</w:t>
            </w:r>
          </w:p>
        </w:tc>
        <w:tc>
          <w:tcPr>
            <w:tcW w:type="dxa" w:w="2880"/>
          </w:tcPr>
          <w:p>
            <w:r>
              <w:rPr>
                <w:sz w:val="18"/>
              </w:rPr>
              <w:t>**MISSING**</w:t>
            </w:r>
          </w:p>
        </w:tc>
        <w:tc>
          <w:tcPr>
            <w:tcW w:type="dxa" w:w="2880"/>
          </w:tcPr>
          <w:p>
            <w:r>
              <w:rPr>
                <w:sz w:val="18"/>
              </w:rPr>
              <w:t>Required when other approved projects nearby</w:t>
            </w:r>
          </w:p>
        </w:tc>
      </w:tr>
      <w:tr>
        <w:tc>
          <w:tcPr>
            <w:tcW w:type="dxa" w:w="2880"/>
          </w:tcPr>
          <w:p>
            <w:r>
              <w:rPr>
                <w:sz w:val="18"/>
              </w:rPr>
              <w:t>Improved/Mitigated</w:t>
            </w:r>
          </w:p>
        </w:tc>
        <w:tc>
          <w:tcPr>
            <w:tcW w:type="dxa" w:w="2880"/>
          </w:tcPr>
          <w:p>
            <w:r>
              <w:rPr>
                <w:sz w:val="18"/>
              </w:rPr>
              <w:t>**MISSING**</w:t>
            </w:r>
          </w:p>
        </w:tc>
        <w:tc>
          <w:tcPr>
            <w:tcW w:type="dxa" w:w="2880"/>
          </w:tcPr>
          <w:p>
            <w:r>
              <w:rPr>
                <w:sz w:val="18"/>
              </w:rPr>
              <w:t>Needed post-capacity-analysis</w:t>
            </w:r>
          </w:p>
        </w:tc>
      </w:tr>
    </w:tbl>
    <w:p/>
    <w:p>
      <w:r>
        <w:rPr>
          <w:b/>
        </w:rPr>
        <w:t>4. Site trip assignment must be per-movement, not per-approach:</w:t>
      </w:r>
    </w:p>
    <w:p>
      <w:pPr>
        <w:ind w:left="432"/>
      </w:pPr>
      <w:r>
        <w:rPr>
          <w:rFonts w:ascii="Consolas" w:hAnsi="Consolas"/>
          <w:color w:val="282828"/>
          <w:sz w:val="18"/>
        </w:rPr>
        <w:t>interface SiteTripAssignment {</w:t>
        <w:br/>
        <w:t xml:space="preserve">  intersectionId: string;</w:t>
        <w:br/>
        <w:t xml:space="preserve">  approach: ApproachDirection;</w:t>
        <w:br/>
        <w:t xml:space="preserve">  turn: 'left' | 'through' | 'right' | 'uturn';</w:t>
        <w:br/>
        <w:t xml:space="preserve">  period: TimePeriod;</w:t>
        <w:br/>
        <w:t xml:space="preserve">  inboundTrips: number;</w:t>
        <w:br/>
        <w:t xml:space="preserve">  outboundTrips: number;</w:t>
        <w:br/>
        <w:t xml:space="preserve">  totalAdded: number;</w:t>
        <w:br/>
        <w:t>}</w:t>
      </w:r>
    </w:p>
    <w:p>
      <w:r>
        <w:t>5. Rounding reconciliation required: After applying growth factors and distributing trips, individual movement volumes may not sum to approach/intersection totals. Use the "largest remainder method" (Hamilton's method): compute all fractional values, floor them, distribute remaining deficit to movements with largest fractional remainders.</w:t>
      </w:r>
    </w:p>
    <w:p>
      <w:pPr>
        <w:pStyle w:val="Heading4"/>
      </w:pPr>
      <w:r>
        <w:t>Recommendations</w:t>
      </w:r>
    </w:p>
    <w:p>
      <w:pPr>
        <w:pStyle w:val="ListNumber"/>
      </w:pPr>
      <w:r>
        <w:t>Add `countVendor`, `seasonalAdjustmentFactor`, and `weatherConditions` to `TMCDataset`</w:t>
      </w:r>
    </w:p>
    <w:p>
      <w:pPr>
        <w:pStyle w:val="ListNumber"/>
      </w:pPr>
      <w:r>
        <w:t>Add `isDriveway` boolean and `accessType` to `IntersectionData`</w:t>
      </w:r>
    </w:p>
    <w:p>
      <w:pPr>
        <w:pStyle w:val="ListNumber"/>
      </w:pPr>
      <w:r>
        <w:t>Expand `ApproachDirection` to include diagonal directions (NEB, NWB, SEB, SWB)</w:t>
      </w:r>
    </w:p>
    <w:p>
      <w:pPr>
        <w:pStyle w:val="ListNumber"/>
      </w:pPr>
      <w:r>
        <w:t>Add `uturn` to movement turn type enum</w:t>
      </w:r>
    </w:p>
    <w:p>
      <w:pPr>
        <w:pStyle w:val="ListNumber"/>
      </w:pPr>
      <w:r>
        <w:t>Add `PHF` (Peak Hour Factor) as computed field on `MovementData`</w:t>
      </w:r>
    </w:p>
    <w:p>
      <w:pPr>
        <w:pStyle w:val="ListNumber"/>
      </w:pPr>
      <w:r>
        <w:t>Add pass-by/diverted/internal capture fields to `TripGeneration`</w:t>
      </w:r>
    </w:p>
    <w:p>
      <w:pPr>
        <w:pStyle w:val="ListNumber"/>
      </w:pPr>
      <w:r>
        <w:t>Add `cumulative` and `improved` scenario types</w:t>
      </w:r>
    </w:p>
    <w:p>
      <w:pPr>
        <w:pStyle w:val="ListNumber"/>
      </w:pPr>
      <w:r>
        <w:t>Define `SiteTripAssignment` interface for per-movement, per-intersection site trip mapping</w:t>
      </w:r>
    </w:p>
    <w:p>
      <w:pPr>
        <w:pStyle w:val="ListNumber"/>
      </w:pPr>
      <w:r>
        <w:t>Adopt the 4-sheet XLSX template as specified</w:t>
      </w:r>
    </w:p>
    <w:p>
      <w:pPr>
        <w:pStyle w:val="ListNumber"/>
      </w:pPr>
      <w:r>
        <w:t>Implement "largest remainder method" for rounding reconciliation</w:t>
      </w:r>
    </w:p>
    <w:p>
      <w:pPr>
        <w:pStyle w:val="ListNumber"/>
      </w:pPr>
      <w:r>
        <w:t>Specify full floating-point precision for intermediate computations</w:t>
      </w:r>
    </w:p>
    <w:p>
      <w:pPr>
        <w:pStyle w:val="ListNumber"/>
      </w:pPr>
      <w:r>
        <w:t>Add `growthRateSource: string` to scenario configuration</w:t>
      </w:r>
    </w:p>
    <w:p>
      <w:pPr>
        <w:pStyle w:val="ListNumber"/>
      </w:pPr>
      <w:r>
        <w:t>Implement reactive recomputation when upstream data changes</w:t>
      </w:r>
    </w:p>
    <w:p>
      <w:pPr>
        <w:pStyle w:val="ListNumber"/>
      </w:pPr>
      <w:r>
        <w:t>Define partial exhibit generation behavior for incomplete data</w:t>
      </w:r>
    </w:p>
    <w:p>
      <w:pPr>
        <w:pStyle w:val="ListNumber"/>
      </w:pPr>
      <w:r>
        <w:t>Use Tauri file system with `.tia.json` project files for persistence</w:t>
      </w:r>
    </w:p>
    <w:p>
      <w:pPr>
        <w:pStyle w:val="ListNumber"/>
      </w:pPr>
      <w:r>
        <w:t>Add `CumulativeProject` interface for modeling other approved developments</w:t>
      </w:r>
    </w:p>
    <w:p>
      <w:pPr>
        <w:pStyle w:val="ListNumber"/>
      </w:pPr>
      <w:r>
        <w:t>Use discriminated union typing for `ExhibitSlide` by exhibit type</w:t>
      </w:r>
    </w:p>
    <w:p>
      <w:pPr>
        <w:pStyle w:val="ListNumber"/>
      </w:pPr>
      <w:r>
        <w:t>Define `TimePeriod` as a proper TypeScript enum</w:t>
      </w:r>
    </w:p>
    <w:p>
      <w:pPr>
        <w:pStyle w:val="ListNumber"/>
      </w:pPr>
      <w:r>
        <w:t>Validate TMC template intersection count matches actual data rows</w:t>
      </w:r>
    </w:p>
    <w:p>
      <w:pPr>
        <w:pStyle w:val="ListNumber"/>
      </w:pPr>
      <w:r>
        <w:t>Ship template XLSX with frozen headers, dropdowns, conditional formatting, and example data</w:t>
      </w:r>
    </w:p>
    <w:p>
      <w:r>
        <w:rPr>
          <w:sz w:val="4"/>
        </w:rPr>
      </w:r>
    </w:p>
    <w:p>
      <w:pPr>
        <w:pStyle w:val="Heading3"/>
      </w:pPr>
      <w:r>
        <w:t>PPTX RENDERING &amp; FEASIBILITY (Agent 2)</w:t>
      </w:r>
    </w:p>
    <w:p>
      <w:pPr>
        <w:pStyle w:val="Heading4"/>
      </w:pPr>
      <w:r>
        <w:t>Component Feasibility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Feasible?</w:t>
            </w:r>
          </w:p>
        </w:tc>
        <w:tc>
          <w:tcPr>
            <w:tcW w:type="dxa" w:w="2160"/>
          </w:tcPr>
          <w:p>
            <w:r>
              <w:rPr>
                <w:b/>
                <w:sz w:val="18"/>
              </w:rPr>
              <w:t>pptxgenjs Approach</w:t>
            </w:r>
          </w:p>
        </w:tc>
        <w:tc>
          <w:tcPr>
            <w:tcW w:type="dxa" w:w="2160"/>
          </w:tcPr>
          <w:p>
            <w:r>
              <w:rPr>
                <w:b/>
                <w:sz w:val="18"/>
              </w:rPr>
              <w:t>Limitations</w:t>
            </w:r>
          </w:p>
        </w:tc>
      </w:tr>
      <w:tr>
        <w:tc>
          <w:tcPr>
            <w:tcW w:type="dxa" w:w="2160"/>
          </w:tcPr>
          <w:p>
            <w:r>
              <w:rPr>
                <w:sz w:val="18"/>
              </w:rPr>
              <w:t>**TMC Data Grid**</w:t>
            </w:r>
          </w:p>
        </w:tc>
        <w:tc>
          <w:tcPr>
            <w:tcW w:type="dxa" w:w="2160"/>
          </w:tcPr>
          <w:p>
            <w:r>
              <w:rPr>
                <w:sz w:val="18"/>
              </w:rPr>
              <w:t>YES</w:t>
            </w:r>
          </w:p>
        </w:tc>
        <w:tc>
          <w:tcPr>
            <w:tcW w:type="dxa" w:w="2160"/>
          </w:tcPr>
          <w:p>
            <w:r>
              <w:rPr>
                <w:sz w:val="18"/>
              </w:rPr>
              <w:t>`slide.addTable()` with `colspan/rowspan`, per-cell styling</w:t>
            </w:r>
          </w:p>
        </w:tc>
        <w:tc>
          <w:tcPr>
            <w:tcW w:type="dxa" w:w="2160"/>
          </w:tcPr>
          <w:p>
            <w:r>
              <w:rPr>
                <w:sz w:val="18"/>
              </w:rPr>
              <w:t>Tables **cannot be rotated**. `colW` ignored with `colspan` (Issue #764). Text `rotate` in cells doesn't work (Issue #755). For Phase 3 bearing-matched: tables cannot be used directly</w:t>
            </w:r>
          </w:p>
        </w:tc>
      </w:tr>
      <w:tr>
        <w:tc>
          <w:tcPr>
            <w:tcW w:type="dxa" w:w="2160"/>
          </w:tcPr>
          <w:p>
            <w:r>
              <w:rPr>
                <w:sz w:val="18"/>
              </w:rPr>
              <w:t>**Direction Arrow**</w:t>
            </w:r>
          </w:p>
        </w:tc>
        <w:tc>
          <w:tcPr>
            <w:tcW w:type="dxa" w:w="2160"/>
          </w:tcPr>
          <w:p>
            <w:r>
              <w:rPr>
                <w:sz w:val="18"/>
              </w:rPr>
              <w:t>YES</w:t>
            </w:r>
          </w:p>
        </w:tc>
        <w:tc>
          <w:tcPr>
            <w:tcW w:type="dxa" w:w="2160"/>
          </w:tcPr>
          <w:p>
            <w:r>
              <w:rPr>
                <w:sz w:val="18"/>
              </w:rPr>
              <w:t>`slide.addShape(pptx.shapes.RIGHT_ARROW, { fill, rotate })`</w:t>
            </w:r>
          </w:p>
        </w:tc>
        <w:tc>
          <w:tcPr>
            <w:tcW w:type="dxa" w:w="2160"/>
          </w:tcPr>
          <w:p>
            <w:r>
              <w:rPr>
                <w:sz w:val="18"/>
              </w:rPr>
              <w:t>Straightforward. Fill, line, shadow all supported</w:t>
            </w:r>
          </w:p>
        </w:tc>
      </w:tr>
      <w:tr>
        <w:tc>
          <w:tcPr>
            <w:tcW w:type="dxa" w:w="2160"/>
          </w:tcPr>
          <w:p>
            <w:r>
              <w:rPr>
                <w:sz w:val="18"/>
              </w:rPr>
              <w:t>**Turn Arrow**</w:t>
            </w:r>
          </w:p>
        </w:tc>
        <w:tc>
          <w:tcPr>
            <w:tcW w:type="dxa" w:w="2160"/>
          </w:tcPr>
          <w:p>
            <w:r>
              <w:rPr>
                <w:sz w:val="18"/>
              </w:rPr>
              <w:t>YES (with caveats)</w:t>
            </w:r>
          </w:p>
        </w:tc>
        <w:tc>
          <w:tcPr>
            <w:tcW w:type="dxa" w:w="2160"/>
          </w:tcPr>
          <w:p>
            <w:r>
              <w:rPr>
                <w:sz w:val="18"/>
              </w:rPr>
              <w:t>`curvedLeftArrow`, `curvedRightArrow`, `uturnArrow` ShapeType presets</w:t>
            </w:r>
          </w:p>
        </w:tc>
        <w:tc>
          <w:tcPr>
            <w:tcW w:type="dxa" w:w="2160"/>
          </w:tcPr>
          <w:p>
            <w:r>
              <w:rPr>
                <w:sz w:val="18"/>
              </w:rPr>
              <w:t>Arc radius/arm width NOT parameterizable. If exact geometry matters, use pre-rendered PNG/SVG images</w:t>
            </w:r>
          </w:p>
        </w:tc>
      </w:tr>
      <w:tr>
        <w:tc>
          <w:tcPr>
            <w:tcW w:type="dxa" w:w="2160"/>
          </w:tcPr>
          <w:p>
            <w:r>
              <w:rPr>
                <w:sz w:val="18"/>
              </w:rPr>
              <w:t>**Volume Label**</w:t>
            </w:r>
          </w:p>
        </w:tc>
        <w:tc>
          <w:tcPr>
            <w:tcW w:type="dxa" w:w="2160"/>
          </w:tcPr>
          <w:p>
            <w:r>
              <w:rPr>
                <w:sz w:val="18"/>
              </w:rPr>
              <w:t>YES</w:t>
            </w:r>
          </w:p>
        </w:tc>
        <w:tc>
          <w:tcPr>
            <w:tcW w:type="dxa" w:w="2160"/>
          </w:tcPr>
          <w:p>
            <w:r>
              <w:rPr>
                <w:sz w:val="18"/>
              </w:rPr>
              <w:t>`slide.addText()` with fill, color, fontSize</w:t>
            </w:r>
          </w:p>
        </w:tc>
        <w:tc>
          <w:tcPr>
            <w:tcW w:type="dxa" w:w="2160"/>
          </w:tcPr>
          <w:p>
            <w:r>
              <w:rPr>
                <w:sz w:val="18"/>
              </w:rPr>
              <w:t>Fully supported including transparency</w:t>
            </w:r>
          </w:p>
        </w:tc>
      </w:tr>
      <w:tr>
        <w:tc>
          <w:tcPr>
            <w:tcW w:type="dxa" w:w="2160"/>
          </w:tcPr>
          <w:p>
            <w:r>
              <w:rPr>
                <w:sz w:val="18"/>
              </w:rPr>
              <w:t>**Percentage Label**</w:t>
            </w:r>
          </w:p>
        </w:tc>
        <w:tc>
          <w:tcPr>
            <w:tcW w:type="dxa" w:w="2160"/>
          </w:tcPr>
          <w:p>
            <w:r>
              <w:rPr>
                <w:sz w:val="18"/>
              </w:rPr>
              <w:t>YES</w:t>
            </w:r>
          </w:p>
        </w:tc>
        <w:tc>
          <w:tcPr>
            <w:tcW w:type="dxa" w:w="2160"/>
          </w:tcPr>
          <w:p>
            <w:r>
              <w:rPr>
                <w:sz w:val="18"/>
              </w:rPr>
              <w:t>Same as Volume Label with yellow fill</w:t>
            </w:r>
          </w:p>
        </w:tc>
        <w:tc>
          <w:tcPr>
            <w:tcW w:type="dxa" w:w="2160"/>
          </w:tcPr>
          <w:p>
            <w:r>
              <w:rPr>
                <w:sz w:val="18"/>
              </w:rPr>
              <w:t>No issues</w:t>
            </w:r>
          </w:p>
        </w:tc>
      </w:tr>
      <w:tr>
        <w:tc>
          <w:tcPr>
            <w:tcW w:type="dxa" w:w="2160"/>
          </w:tcPr>
          <w:p>
            <w:r>
              <w:rPr>
                <w:sz w:val="18"/>
              </w:rPr>
              <w:t>**Trip Gen Box**</w:t>
            </w:r>
          </w:p>
        </w:tc>
        <w:tc>
          <w:tcPr>
            <w:tcW w:type="dxa" w:w="2160"/>
          </w:tcPr>
          <w:p>
            <w:r>
              <w:rPr>
                <w:sz w:val="18"/>
              </w:rPr>
              <w:t>YES</w:t>
            </w:r>
          </w:p>
        </w:tc>
        <w:tc>
          <w:tcPr>
            <w:tcW w:type="dxa" w:w="2160"/>
          </w:tcPr>
          <w:p>
            <w:r>
              <w:rPr>
                <w:sz w:val="18"/>
              </w:rPr>
              <w:t>`slide.addText()` with fill, shadow (outer), rectRadius</w:t>
            </w:r>
          </w:p>
        </w:tc>
        <w:tc>
          <w:tcPr>
            <w:tcW w:type="dxa" w:w="2160"/>
          </w:tcPr>
          <w:p>
            <w:r>
              <w:rPr>
                <w:sz w:val="18"/>
              </w:rPr>
              <w:t>Shadow fully supported. Multi-line mixed formatting via text array</w:t>
            </w:r>
          </w:p>
        </w:tc>
      </w:tr>
      <w:tr>
        <w:tc>
          <w:tcPr>
            <w:tcW w:type="dxa" w:w="2160"/>
          </w:tcPr>
          <w:p>
            <w:r>
              <w:rPr>
                <w:sz w:val="18"/>
              </w:rPr>
              <w:t>**Landmark Label**</w:t>
            </w:r>
          </w:p>
        </w:tc>
        <w:tc>
          <w:tcPr>
            <w:tcW w:type="dxa" w:w="2160"/>
          </w:tcPr>
          <w:p>
            <w:r>
              <w:rPr>
                <w:sz w:val="18"/>
              </w:rPr>
              <w:t>YES</w:t>
            </w:r>
          </w:p>
        </w:tc>
        <w:tc>
          <w:tcPr>
            <w:tcW w:type="dxa" w:w="2160"/>
          </w:tcPr>
          <w:p>
            <w:r>
              <w:rPr>
                <w:sz w:val="18"/>
              </w:rPr>
              <w:t>`slide.addText()` with fill, border</w:t>
            </w:r>
          </w:p>
        </w:tc>
        <w:tc>
          <w:tcPr>
            <w:tcW w:type="dxa" w:w="2160"/>
          </w:tcPr>
          <w:p>
            <w:r>
              <w:rPr>
                <w:sz w:val="18"/>
              </w:rPr>
              <w:t>Trivial</w:t>
            </w:r>
          </w:p>
        </w:tc>
      </w:tr>
      <w:tr>
        <w:tc>
          <w:tcPr>
            <w:tcW w:type="dxa" w:w="2160"/>
          </w:tcPr>
          <w:p>
            <w:r>
              <w:rPr>
                <w:sz w:val="18"/>
              </w:rPr>
              <w:t>**Legend Box**</w:t>
            </w:r>
          </w:p>
        </w:tc>
        <w:tc>
          <w:tcPr>
            <w:tcW w:type="dxa" w:w="2160"/>
          </w:tcPr>
          <w:p>
            <w:r>
              <w:rPr>
                <w:sz w:val="18"/>
              </w:rPr>
              <w:t>PARTIAL</w:t>
            </w:r>
          </w:p>
        </w:tc>
        <w:tc>
          <w:tcPr>
            <w:tcW w:type="dxa" w:w="2160"/>
          </w:tcPr>
          <w:p>
            <w:r>
              <w:rPr>
                <w:sz w:val="18"/>
              </w:rPr>
              <w:t>Must compose from multiple overlapping `addText()` + `addShape()` calls</w:t>
            </w:r>
          </w:p>
        </w:tc>
        <w:tc>
          <w:tcPr>
            <w:tcW w:type="dxa" w:w="2160"/>
          </w:tcPr>
          <w:p>
            <w:r>
              <w:rPr>
                <w:sz w:val="18"/>
              </w:rPr>
              <w:t>No `addGroup()` API. Each element independently positioned. Consider pre-rendered image</w:t>
            </w:r>
          </w:p>
        </w:tc>
      </w:tr>
      <w:tr>
        <w:tc>
          <w:tcPr>
            <w:tcW w:type="dxa" w:w="2160"/>
          </w:tcPr>
          <w:p>
            <w:r>
              <w:rPr>
                <w:sz w:val="18"/>
              </w:rPr>
              <w:t>**LOS Result**</w:t>
            </w:r>
          </w:p>
        </w:tc>
        <w:tc>
          <w:tcPr>
            <w:tcW w:type="dxa" w:w="2160"/>
          </w:tcPr>
          <w:p>
            <w:r>
              <w:rPr>
                <w:sz w:val="18"/>
              </w:rPr>
              <w:t>YES</w:t>
            </w:r>
          </w:p>
        </w:tc>
        <w:tc>
          <w:tcPr>
            <w:tcW w:type="dxa" w:w="2160"/>
          </w:tcPr>
          <w:p>
            <w:r>
              <w:rPr>
                <w:sz w:val="18"/>
              </w:rPr>
              <w:t>`slide.addText()` with solid color fill</w:t>
            </w:r>
          </w:p>
        </w:tc>
        <w:tc>
          <w:tcPr>
            <w:tcW w:type="dxa" w:w="2160"/>
          </w:tcPr>
          <w:p>
            <w:r>
              <w:rPr>
                <w:sz w:val="18"/>
              </w:rPr>
              <w:t>**No gradient fill support** (Issue #102, open since 2017). Solid color-coded cells work. If gradient needed: pre-rendered images</w:t>
            </w:r>
          </w:p>
        </w:tc>
      </w:tr>
      <w:tr>
        <w:tc>
          <w:tcPr>
            <w:tcW w:type="dxa" w:w="2160"/>
          </w:tcPr>
          <w:p>
            <w:r>
              <w:rPr>
                <w:sz w:val="18"/>
              </w:rPr>
              <w:t>**North Compass**</w:t>
            </w:r>
          </w:p>
        </w:tc>
        <w:tc>
          <w:tcPr>
            <w:tcW w:type="dxa" w:w="2160"/>
          </w:tcPr>
          <w:p>
            <w:r>
              <w:rPr>
                <w:sz w:val="18"/>
              </w:rPr>
              <w:t>IMAGE ONLY</w:t>
            </w:r>
          </w:p>
        </w:tc>
        <w:tc>
          <w:tcPr>
            <w:tcW w:type="dxa" w:w="2160"/>
          </w:tcPr>
          <w:p>
            <w:r>
              <w:rPr>
                <w:sz w:val="18"/>
              </w:rPr>
              <w:t>`slide.addImage({ data: base64, rotate })`</w:t>
            </w:r>
          </w:p>
        </w:tc>
        <w:tc>
          <w:tcPr>
            <w:tcW w:type="dxa" w:w="2160"/>
          </w:tcPr>
          <w:p>
            <w:r>
              <w:rPr>
                <w:sz w:val="18"/>
              </w:rPr>
              <w:t>No compass preset. Pre-render as PNG. Rotation supported</w:t>
            </w:r>
          </w:p>
        </w:tc>
      </w:tr>
      <w:tr>
        <w:tc>
          <w:tcPr>
            <w:tcW w:type="dxa" w:w="2160"/>
          </w:tcPr>
          <w:p>
            <w:r>
              <w:rPr>
                <w:sz w:val="18"/>
              </w:rPr>
              <w:t>**Title Bar**</w:t>
            </w:r>
          </w:p>
        </w:tc>
        <w:tc>
          <w:tcPr>
            <w:tcW w:type="dxa" w:w="2160"/>
          </w:tcPr>
          <w:p>
            <w:r>
              <w:rPr>
                <w:sz w:val="18"/>
              </w:rPr>
              <w:t>YES</w:t>
            </w:r>
          </w:p>
        </w:tc>
        <w:tc>
          <w:tcPr>
            <w:tcW w:type="dxa" w:w="2160"/>
          </w:tcPr>
          <w:p>
            <w:r>
              <w:rPr>
                <w:sz w:val="18"/>
              </w:rPr>
              <w:t>`slide.addText()` with full-width, fill, bold</w:t>
            </w:r>
          </w:p>
        </w:tc>
        <w:tc>
          <w:tcPr>
            <w:tcW w:type="dxa" w:w="2160"/>
          </w:tcPr>
          <w:p>
            <w:r>
              <w:rPr>
                <w:sz w:val="18"/>
              </w:rPr>
              <w:t>Percentage-based width supported</w:t>
            </w:r>
          </w:p>
        </w:tc>
      </w:tr>
      <w:tr>
        <w:tc>
          <w:tcPr>
            <w:tcW w:type="dxa" w:w="2160"/>
          </w:tcPr>
          <w:p>
            <w:r>
              <w:rPr>
                <w:sz w:val="18"/>
              </w:rPr>
              <w:t>**Car Icon**</w:t>
            </w:r>
          </w:p>
        </w:tc>
        <w:tc>
          <w:tcPr>
            <w:tcW w:type="dxa" w:w="2160"/>
          </w:tcPr>
          <w:p>
            <w:r>
              <w:rPr>
                <w:sz w:val="18"/>
              </w:rPr>
              <w:t>IMAGE ONLY</w:t>
            </w:r>
          </w:p>
        </w:tc>
        <w:tc>
          <w:tcPr>
            <w:tcW w:type="dxa" w:w="2160"/>
          </w:tcPr>
          <w:p>
            <w:r>
              <w:rPr>
                <w:sz w:val="18"/>
              </w:rPr>
              <w:t>`slide.addImage({ data: base64, rotate })`</w:t>
            </w:r>
          </w:p>
        </w:tc>
        <w:tc>
          <w:tcPr>
            <w:tcW w:type="dxa" w:w="2160"/>
          </w:tcPr>
          <w:p>
            <w:r>
              <w:rPr>
                <w:sz w:val="18"/>
              </w:rPr>
              <w:t>Must be pre-rendered asset. Rotation supported</w:t>
            </w:r>
          </w:p>
        </w:tc>
      </w:tr>
    </w:tbl>
    <w:p/>
    <w:p>
      <w:r>
        <w:t>Summary: 10/12 directly feasible. 2 require pre-rendered images (North Compass, Car Icon). Legend Box requires manual sub-element positioning. No showstoppers for Phase 1.</w:t>
      </w:r>
    </w:p>
    <w:p>
      <w:pPr>
        <w:pStyle w:val="Heading4"/>
      </w:pPr>
      <w:r>
        <w:t>Calibration Approach Recommendation</w:t>
      </w:r>
    </w:p>
    <w:p>
      <w:r>
        <w:rPr>
          <w:b/>
        </w:rPr>
        <w:t>DECISION: Option B — In-App React Canvas</w:t>
      </w:r>
    </w:p>
    <w:p>
      <w:r>
        <w:t>##### Option A Analysis: PowerPoint Round-Trip</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Factor</w:t>
            </w:r>
          </w:p>
        </w:tc>
        <w:tc>
          <w:tcPr>
            <w:tcW w:type="dxa" w:w="4320"/>
          </w:tcPr>
          <w:p>
            <w:r>
              <w:rPr>
                <w:b/>
                <w:sz w:val="18"/>
              </w:rPr>
              <w:t>Assessment</w:t>
            </w:r>
          </w:p>
        </w:tc>
      </w:tr>
      <w:tr>
        <w:tc>
          <w:tcPr>
            <w:tcW w:type="dxa" w:w="4320"/>
          </w:tcPr>
          <w:p>
            <w:r>
              <w:rPr>
                <w:sz w:val="18"/>
              </w:rPr>
              <w:t>altText availability</w:t>
            </w:r>
          </w:p>
        </w:tc>
        <w:tc>
          <w:tcPr>
            <w:tcW w:type="dxa" w:w="4320"/>
          </w:tcPr>
          <w:p>
            <w:r>
              <w:rPr>
                <w:sz w:val="18"/>
              </w:rPr>
              <w:t>Only on images in pptxgenjs, NOT shapes/text. Limits tagging strategy</w:t>
            </w:r>
          </w:p>
        </w:tc>
      </w:tr>
      <w:tr>
        <w:tc>
          <w:tcPr>
            <w:tcW w:type="dxa" w:w="4320"/>
          </w:tcPr>
          <w:p>
            <w:r>
              <w:rPr>
                <w:sz w:val="18"/>
              </w:rPr>
              <w:t>Read-back capability</w:t>
            </w:r>
          </w:p>
        </w:tc>
        <w:tc>
          <w:tcPr>
            <w:tcW w:type="dxa" w:w="4320"/>
          </w:tcPr>
          <w:p>
            <w:r>
              <w:rPr>
                <w:sz w:val="18"/>
              </w:rPr>
              <w:t>pptxgenjs is write-only. Requires JSZip + raw XML parsing — doubles tech surface</w:t>
            </w:r>
          </w:p>
        </w:tc>
      </w:tr>
      <w:tr>
        <w:tc>
          <w:tcPr>
            <w:tcW w:type="dxa" w:w="4320"/>
          </w:tcPr>
          <w:p>
            <w:r>
              <w:rPr>
                <w:sz w:val="18"/>
              </w:rPr>
              <w:t>Round-trip XML fidelity</w:t>
            </w:r>
          </w:p>
        </w:tc>
        <w:tc>
          <w:tcPr>
            <w:tcW w:type="dxa" w:w="4320"/>
          </w:tcPr>
          <w:p>
            <w:r>
              <w:rPr>
                <w:sz w:val="18"/>
              </w:rPr>
              <w:t>PowerPoint may rewrite/strip attributes. `cNvPr name` generally preserved but auto-renamed during copy-paste</w:t>
            </w:r>
          </w:p>
        </w:tc>
      </w:tr>
      <w:tr>
        <w:tc>
          <w:tcPr>
            <w:tcW w:type="dxa" w:w="4320"/>
          </w:tcPr>
          <w:p>
            <w:r>
              <w:rPr>
                <w:sz w:val="18"/>
              </w:rPr>
              <w:t>EMU precision</w:t>
            </w:r>
          </w:p>
        </w:tc>
        <w:tc>
          <w:tcPr>
            <w:tcW w:type="dxa" w:w="4320"/>
          </w:tcPr>
          <w:p>
            <w:r>
              <w:rPr>
                <w:sz w:val="18"/>
              </w:rPr>
              <w:t>Non-integer EMU values can cause file corruption (Discussion #1216)</w:t>
            </w:r>
          </w:p>
        </w:tc>
      </w:tr>
      <w:tr>
        <w:tc>
          <w:tcPr>
            <w:tcW w:type="dxa" w:w="4320"/>
          </w:tcPr>
          <w:p>
            <w:r>
              <w:rPr>
                <w:sz w:val="18"/>
              </w:rPr>
              <w:t>User experience</w:t>
            </w:r>
          </w:p>
        </w:tc>
        <w:tc>
          <w:tcPr>
            <w:tcW w:type="dxa" w:w="4320"/>
          </w:tcPr>
          <w:p>
            <w:r>
              <w:rPr>
                <w:sz w:val="18"/>
              </w:rPr>
              <w:t>High friction: generate -&gt; open PPT -&gt; drag 15-30 elements -&gt; save -&gt; re-import -&gt; verify</w:t>
            </w:r>
          </w:p>
        </w:tc>
      </w:tr>
      <w:tr>
        <w:tc>
          <w:tcPr>
            <w:tcW w:type="dxa" w:w="4320"/>
          </w:tcPr>
          <w:p>
            <w:r>
              <w:rPr>
                <w:sz w:val="18"/>
              </w:rPr>
              <w:t>Live preview</w:t>
            </w:r>
          </w:p>
        </w:tc>
        <w:tc>
          <w:tcPr>
            <w:tcW w:type="dxa" w:w="4320"/>
          </w:tcPr>
          <w:p>
            <w:r>
              <w:rPr>
                <w:sz w:val="18"/>
              </w:rPr>
              <w:t>None. No feedback until round-trip complete</w:t>
            </w:r>
          </w:p>
        </w:tc>
      </w:tr>
      <w:tr>
        <w:tc>
          <w:tcPr>
            <w:tcW w:type="dxa" w:w="4320"/>
          </w:tcPr>
          <w:p>
            <w:r>
              <w:rPr>
                <w:sz w:val="18"/>
              </w:rPr>
              <w:t>Format dependency</w:t>
            </w:r>
          </w:p>
        </w:tc>
        <w:tc>
          <w:tcPr>
            <w:tcW w:type="dxa" w:w="4320"/>
          </w:tcPr>
          <w:p>
            <w:r>
              <w:rPr>
                <w:sz w:val="18"/>
              </w:rPr>
              <w:t>Ties calibration permanently to PowerPoint</w:t>
            </w:r>
          </w:p>
        </w:tc>
      </w:tr>
    </w:tbl>
    <w:p/>
    <w:p>
      <w:r>
        <w:t>Verdict on Option A: Technically possible but architecturally fragile, user-hostile, and creates a write-only/read-back split.</w:t>
      </w:r>
    </w:p>
    <w:p>
      <w:r>
        <w:t>##### Option B Analysis: In-App React Canvas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Factor</w:t>
            </w:r>
          </w:p>
        </w:tc>
        <w:tc>
          <w:tcPr>
            <w:tcW w:type="dxa" w:w="4320"/>
          </w:tcPr>
          <w:p>
            <w:r>
              <w:rPr>
                <w:b/>
                <w:sz w:val="18"/>
              </w:rPr>
              <w:t>Assessment</w:t>
            </w:r>
          </w:p>
        </w:tc>
      </w:tr>
      <w:tr>
        <w:tc>
          <w:tcPr>
            <w:tcW w:type="dxa" w:w="4320"/>
          </w:tcPr>
          <w:p>
            <w:r>
              <w:rPr>
                <w:sz w:val="18"/>
              </w:rPr>
              <w:t>Single environment</w:t>
            </w:r>
          </w:p>
        </w:tc>
        <w:tc>
          <w:tcPr>
            <w:tcW w:type="dxa" w:w="4320"/>
          </w:tcPr>
          <w:p>
            <w:r>
              <w:rPr>
                <w:sz w:val="18"/>
              </w:rPr>
              <w:t>Everything in Centurion, no external tool dependency</w:t>
            </w:r>
          </w:p>
        </w:tc>
      </w:tr>
      <w:tr>
        <w:tc>
          <w:tcPr>
            <w:tcW w:type="dxa" w:w="4320"/>
          </w:tcPr>
          <w:p>
            <w:r>
              <w:rPr>
                <w:sz w:val="18"/>
              </w:rPr>
              <w:t>Live preview</w:t>
            </w:r>
          </w:p>
        </w:tc>
        <w:tc>
          <w:tcPr>
            <w:tcW w:type="dxa" w:w="4320"/>
          </w:tcPr>
          <w:p>
            <w:r>
              <w:rPr>
                <w:sz w:val="18"/>
              </w:rPr>
              <w:t>WYSIWYG — user sees final result as they drag</w:t>
            </w:r>
          </w:p>
        </w:tc>
      </w:tr>
      <w:tr>
        <w:tc>
          <w:tcPr>
            <w:tcW w:type="dxa" w:w="4320"/>
          </w:tcPr>
          <w:p>
            <w:r>
              <w:rPr>
                <w:sz w:val="18"/>
              </w:rPr>
              <w:t>Feedback loop</w:t>
            </w:r>
          </w:p>
        </w:tc>
        <w:tc>
          <w:tcPr>
            <w:tcW w:type="dxa" w:w="4320"/>
          </w:tcPr>
          <w:p>
            <w:r>
              <w:rPr>
                <w:sz w:val="18"/>
              </w:rPr>
              <w:t>Instant: drag, see result, adjust</w:t>
            </w:r>
          </w:p>
        </w:tc>
      </w:tr>
      <w:tr>
        <w:tc>
          <w:tcPr>
            <w:tcW w:type="dxa" w:w="4320"/>
          </w:tcPr>
          <w:p>
            <w:r>
              <w:rPr>
                <w:sz w:val="18"/>
              </w:rPr>
              <w:t>Data model</w:t>
            </w:r>
          </w:p>
        </w:tc>
        <w:tc>
          <w:tcPr>
            <w:tcW w:type="dxa" w:w="4320"/>
          </w:tcPr>
          <w:p>
            <w:r>
              <w:rPr>
                <w:sz w:val="18"/>
              </w:rPr>
              <w:t>Clean typed JSON, no XML/EMU parsing</w:t>
            </w:r>
          </w:p>
        </w:tc>
      </w:tr>
      <w:tr>
        <w:tc>
          <w:tcPr>
            <w:tcW w:type="dxa" w:w="4320"/>
          </w:tcPr>
          <w:p>
            <w:r>
              <w:rPr>
                <w:sz w:val="18"/>
              </w:rPr>
              <w:t>Tech alignment</w:t>
            </w:r>
          </w:p>
        </w:tc>
        <w:tc>
          <w:tcPr>
            <w:tcW w:type="dxa" w:w="4320"/>
          </w:tcPr>
          <w:p>
            <w:r>
              <w:rPr>
                <w:sz w:val="18"/>
              </w:rPr>
              <w:t>React + Tauri already the stack. `react-rnd` for drag/resize</w:t>
            </w:r>
          </w:p>
        </w:tc>
      </w:tr>
      <w:tr>
        <w:tc>
          <w:tcPr>
            <w:tcW w:type="dxa" w:w="4320"/>
          </w:tcPr>
          <w:p>
            <w:r>
              <w:rPr>
                <w:sz w:val="18"/>
              </w:rPr>
              <w:t>Phase 2/3 extensibility</w:t>
            </w:r>
          </w:p>
        </w:tc>
        <w:tc>
          <w:tcPr>
            <w:tcW w:type="dxa" w:w="4320"/>
          </w:tcPr>
          <w:p>
            <w:r>
              <w:rPr>
                <w:sz w:val="18"/>
              </w:rPr>
              <w:t>Canvas becomes primary authoring surface for approach bearings, geometry</w:t>
            </w:r>
          </w:p>
        </w:tc>
      </w:tr>
      <w:tr>
        <w:tc>
          <w:tcPr>
            <w:tcW w:type="dxa" w:w="4320"/>
          </w:tcPr>
          <w:p>
            <w:r>
              <w:rPr>
                <w:sz w:val="18"/>
              </w:rPr>
              <w:t>Persistence</w:t>
            </w:r>
          </w:p>
        </w:tc>
        <w:tc>
          <w:tcPr>
            <w:tcW w:type="dxa" w:w="4320"/>
          </w:tcPr>
          <w:p>
            <w:r>
              <w:rPr>
                <w:sz w:val="18"/>
              </w:rPr>
              <w:t>Trivial JSON save/load</w:t>
            </w:r>
          </w:p>
        </w:tc>
      </w:tr>
    </w:tbl>
    <w:p/>
    <w:p>
      <w:r>
        <w:t>Cons: More upfront dev (2-3 sprints for polished implementation). Aerial photo pan/zoom adds complexity (solved by react-zoom-pan-pinch).</w:t>
      </w:r>
    </w:p>
    <w:p>
      <w:r>
        <w:t>RECOMMENDATION: Implement Option B. Superior UX, cleaner architecture, no round-trip fragility, natural Phase 2/3 extensibility. The upfront cost is justified.</w:t>
      </w:r>
    </w:p>
    <w:p>
      <w:r>
        <w:rPr>
          <w:b/>
        </w:rPr>
        <w:t>Implementation guidance:</w:t>
      </w:r>
    </w:p>
    <w:p>
      <w:pPr>
        <w:pStyle w:val="ListBullet"/>
      </w:pPr>
      <w:r>
        <w:t>`react-rnd` for draggable + resizable component placeholders</w:t>
      </w:r>
    </w:p>
    <w:p>
      <w:pPr>
        <w:pStyle w:val="ListBullet"/>
      </w:pPr>
      <w:r>
        <w:t>`react-zoom-pan-pinch` for aerial photo pan/zoom</w:t>
      </w:r>
    </w:p>
    <w:p>
      <w:pPr>
        <w:pStyle w:val="ListBullet"/>
      </w:pPr>
      <w:r>
        <w:t>Calibration profiles stored as typed JSON</w:t>
      </w:r>
    </w:p>
    <w:p>
      <w:pPr>
        <w:pStyle w:val="ListBullet"/>
      </w:pPr>
      <w:r>
        <w:t>Component previews as styled `&lt;div&gt;` elements matching PPTX output</w:t>
      </w:r>
    </w:p>
    <w:p>
      <w:pPr>
        <w:pStyle w:val="ListBullet"/>
      </w:pPr>
      <w:r>
        <w:t>Snapping guides for alignment accuracy</w:t>
      </w:r>
    </w:p>
    <w:p>
      <w:pPr>
        <w:pStyle w:val="ListBullet"/>
      </w:pPr>
      <w:r>
        <w:t>"Preview PPTX" button for verification</w:t>
      </w:r>
    </w:p>
    <w:p>
      <w:pPr>
        <w:pStyle w:val="Heading4"/>
      </w:pPr>
      <w:r>
        <w:t>Technical Risks</w:t>
      </w:r>
    </w:p>
    <w:p>
      <w:r>
        <w:rPr>
          <w:b/>
        </w:rPr>
        <w:t>1. Embedded Aerial Photos — File Size (MEDIUM risk)</w:t>
      </w:r>
    </w:p>
    <w:p>
      <w:pPr>
        <w:pStyle w:val="ListBullet"/>
      </w:pPr>
      <w:r>
        <w:t>5000x4000 aerial: 15-40 MB PNG, 2-5 MB JPEG</w:t>
      </w:r>
    </w:p>
    <w:p>
      <w:pPr>
        <w:pStyle w:val="ListBullet"/>
      </w:pPr>
      <w:r>
        <w:t>Single slide with hi-res aerial + 20 components: 10-20 MB PPTX</w:t>
      </w:r>
    </w:p>
    <w:p>
      <w:pPr>
        <w:pStyle w:val="ListBullet"/>
      </w:pPr>
      <w:r>
        <w:t>**Mitigation:** Pre-compress to JPEG 85%. Use `sizing: 'cover'` to crop. "Draft" vs "Final" quality setting. Recommended: 150 DPI at final print size (2250x1500 px for 11x17)</w:t>
      </w:r>
    </w:p>
    <w:p>
      <w:r>
        <w:rPr>
          <w:b/>
        </w:rPr>
        <w:t>2. Table Rotation for Phase 3 (HIGH risk)</w:t>
      </w:r>
    </w:p>
    <w:p>
      <w:pPr>
        <w:pStyle w:val="ListBullet"/>
      </w:pPr>
      <w:r>
        <w:t>pptxgenjs tables cannot be rotated. `rotate` not available on `TableProps`</w:t>
      </w:r>
    </w:p>
    <w:p>
      <w:pPr>
        <w:pStyle w:val="ListBullet"/>
      </w:pPr>
      <w:r>
        <w:t>**Alternatives:**</w:t>
      </w:r>
    </w:p>
    <w:p>
      <w:r>
        <w:t xml:space="preserve">  1. Pre-render table as HTML -&gt; PNG via html2canvas, embed as rotated image (loses text selectability but preserves visual fidelity) — RECOMMENDED</w:t>
      </w:r>
    </w:p>
    <w:p>
      <w:r>
        <w:t xml:space="preserve">  2. Compose from individual rotated addText() calls (maintains selectability but extremely tedious)</w:t>
      </w:r>
    </w:p>
    <w:p>
      <w:r>
        <w:t xml:space="preserve">  3. Switch to python-pptx server-side (supports grouped shape rotation)</w:t>
      </w:r>
    </w:p>
    <w:p>
      <w:r>
        <w:rPr>
          <w:b/>
        </w:rPr>
        <w:t>3. EMU Precision (LOW risk)</w:t>
      </w:r>
    </w:p>
    <w:p>
      <w:pPr>
        <w:pStyle w:val="ListBullet"/>
      </w:pPr>
      <w:r>
        <w:t>pptxgenjs handles inch-to-EMU conversion. Only an issue for position read-back (Option A, not recommended)</w:t>
      </w:r>
    </w:p>
    <w:p>
      <w:pPr>
        <w:pStyle w:val="ListBullet"/>
      </w:pPr>
      <w:r>
        <w:t>**Mitigation:** Round all positions to 4 decimal inches. Utility: `toEMU(inches) = Math.round(inches * 914400)`</w:t>
      </w:r>
    </w:p>
    <w:p>
      <w:r>
        <w:rPr>
          <w:b/>
        </w:rPr>
        <w:t>4. Semi-Transparent Overlays (LOW risk)</w:t>
      </w:r>
    </w:p>
    <w:p>
      <w:pPr>
        <w:pStyle w:val="ListBullet"/>
      </w:pPr>
      <w:r>
        <w:t>Directly supported: `fill: { color: '000000', transparency: 50 }`</w:t>
      </w:r>
    </w:p>
    <w:p>
      <w:r>
        <w:rPr>
          <w:b/>
        </w:rPr>
        <w:t>5. Drop Shadows (LOW risk)</w:t>
      </w:r>
    </w:p>
    <w:p>
      <w:pPr>
        <w:pStyle w:val="ListBullet"/>
      </w:pPr>
      <w:r>
        <w:t>Outer shadows work correctly. Known bug with `type: 'inner'` (Issue #1293) — use outer only</w:t>
      </w:r>
    </w:p>
    <w:p>
      <w:r>
        <w:rPr>
          <w:b/>
        </w:rPr>
        <w:t>6. Gradient Fills for LOS (LOW practical risk)</w:t>
      </w:r>
    </w:p>
    <w:p>
      <w:pPr>
        <w:pStyle w:val="ListBullet"/>
      </w:pPr>
      <w:r>
        <w:t>Not supported (Issue #102, open since 2017). Solid color-coded cells (Green=A, Red=F) work and match professional standards. If gradients explicitly required, pre-render as PNG images.</w:t>
      </w:r>
    </w:p>
    <w:p>
      <w:pPr>
        <w:pStyle w:val="Heading4"/>
      </w:pPr>
      <w:r>
        <w:t>Tech Stack Assessment</w:t>
      </w:r>
    </w:p>
    <w:p>
      <w:r>
        <w:t>pptxgenjs — CONFIRMED. Covers all Phase 1-2 requirements. Active maintenance, TypeScript defs included, JSZip as sole dependency. Limitations (no gradients, no table rotation, no shape grouping) have documented workarounds.</w:t>
      </w:r>
    </w:p>
    <w:p>
      <w:r>
        <w:t>SheetJS — CONFIRMED. Reads .xlsx/.xls/.csv client-side. TypeScript support.</w:t>
      </w:r>
    </w:p>
    <w:p>
      <w:r>
        <w:t>python-pptx — NOT recommended for Phase 1-2. Objectively more capable (read+write, gradients, table rotation, grouping) but requires Python runtime, IPC bridge, server infrastructure. Architectural benefit of staying in single TypeScript runtime is significant for Tauri desktop app.</w:t>
      </w:r>
    </w:p>
    <w:p>
      <w:r>
        <w:t>Phase 3 contingency: Hybrid approach — pptxgenjs for 90% generation, JSZip post-processing of PPTX ZIP to inject raw OOXML for features pptxgenjs cannot handle.</w:t>
      </w:r>
    </w:p>
    <w:p>
      <w:r>
        <w:rPr>
          <w:b/>
        </w:rPr>
        <w:t>Geo-Computation Libraries (Phase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Library</w:t>
            </w:r>
          </w:p>
        </w:tc>
        <w:tc>
          <w:tcPr>
            <w:tcW w:type="dxa" w:w="2880"/>
          </w:tcPr>
          <w:p>
            <w:r>
              <w:rPr>
                <w:b/>
                <w:sz w:val="18"/>
              </w:rPr>
              <w:t>Use Case</w:t>
            </w:r>
          </w:p>
        </w:tc>
        <w:tc>
          <w:tcPr>
            <w:tcW w:type="dxa" w:w="2880"/>
          </w:tcPr>
          <w:p>
            <w:r>
              <w:rPr>
                <w:b/>
                <w:sz w:val="18"/>
              </w:rPr>
              <w:t>Recommendation</w:t>
            </w:r>
          </w:p>
        </w:tc>
      </w:tr>
      <w:tr>
        <w:tc>
          <w:tcPr>
            <w:tcW w:type="dxa" w:w="2880"/>
          </w:tcPr>
          <w:p>
            <w:r>
              <w:rPr>
                <w:sz w:val="18"/>
              </w:rPr>
              <w:t>**Turf.js**</w:t>
            </w:r>
          </w:p>
        </w:tc>
        <w:tc>
          <w:tcPr>
            <w:tcW w:type="dxa" w:w="2880"/>
          </w:tcPr>
          <w:p>
            <w:r>
              <w:rPr>
                <w:sz w:val="18"/>
              </w:rPr>
              <w:t>Bearing, distance, point-in-polygon</w:t>
            </w:r>
          </w:p>
        </w:tc>
        <w:tc>
          <w:tcPr>
            <w:tcW w:type="dxa" w:w="2880"/>
          </w:tcPr>
          <w:p>
            <w:r>
              <w:rPr>
                <w:sz w:val="18"/>
              </w:rPr>
              <w:t>PRIMARY — `turf.bearing()` returns degrees from north</w:t>
            </w:r>
          </w:p>
        </w:tc>
      </w:tr>
      <w:tr>
        <w:tc>
          <w:tcPr>
            <w:tcW w:type="dxa" w:w="2880"/>
          </w:tcPr>
          <w:p>
            <w:r>
              <w:rPr>
                <w:sz w:val="18"/>
              </w:rPr>
              <w:t>**Proj4js**</w:t>
            </w:r>
          </w:p>
        </w:tc>
        <w:tc>
          <w:tcPr>
            <w:tcW w:type="dxa" w:w="2880"/>
          </w:tcPr>
          <w:p>
            <w:r>
              <w:rPr>
                <w:sz w:val="18"/>
              </w:rPr>
              <w:t>Coordinate system transformation</w:t>
            </w:r>
          </w:p>
        </w:tc>
        <w:tc>
          <w:tcPr>
            <w:tcW w:type="dxa" w:w="2880"/>
          </w:tcPr>
          <w:p>
            <w:r>
              <w:rPr>
                <w:sz w:val="18"/>
              </w:rPr>
              <w:t>SECONDARY — needed if input uses state plane coords</w:t>
            </w:r>
          </w:p>
        </w:tc>
      </w:tr>
      <w:tr>
        <w:tc>
          <w:tcPr>
            <w:tcW w:type="dxa" w:w="2880"/>
          </w:tcPr>
          <w:p>
            <w:r>
              <w:rPr>
                <w:sz w:val="18"/>
              </w:rPr>
              <w:t>**math.js**</w:t>
            </w:r>
          </w:p>
        </w:tc>
        <w:tc>
          <w:tcPr>
            <w:tcW w:type="dxa" w:w="2880"/>
          </w:tcPr>
          <w:p>
            <w:r>
              <w:rPr>
                <w:sz w:val="18"/>
              </w:rPr>
              <w:t>Matrix operations for affine transforms</w:t>
            </w:r>
          </w:p>
        </w:tc>
        <w:tc>
          <w:tcPr>
            <w:tcW w:type="dxa" w:w="2880"/>
          </w:tcPr>
          <w:p>
            <w:r>
              <w:rPr>
                <w:sz w:val="18"/>
              </w:rPr>
              <w:t>OPTIONAL — native `Math` sufficient for simple 2D</w:t>
            </w:r>
          </w:p>
        </w:tc>
      </w:tr>
    </w:tbl>
    <w:p/>
    <w:p>
      <w:pPr>
        <w:pStyle w:val="Heading4"/>
      </w:pPr>
      <w:r>
        <w:t>Recommendations</w:t>
      </w:r>
    </w:p>
    <w:p>
      <w:pPr>
        <w:pStyle w:val="ListNumber"/>
      </w:pPr>
      <w:r>
        <w:t>Adopt Option B (In-App React Canvas) for calibration</w:t>
      </w:r>
    </w:p>
    <w:p>
      <w:pPr>
        <w:pStyle w:val="ListNumber"/>
      </w:pPr>
      <w:r>
        <w:t>Confirm pptxgenjs as PPTX generation library; do NOT introduce python-pptx unless Phase 3 reveals hard blockers</w:t>
      </w:r>
    </w:p>
    <w:p>
      <w:pPr>
        <w:pStyle w:val="ListNumber"/>
      </w:pPr>
      <w:r>
        <w:t>Pre-render North Compass, Car Icon, and Legend Box as image assets</w:t>
      </w:r>
    </w:p>
    <w:p>
      <w:pPr>
        <w:pStyle w:val="ListNumber"/>
      </w:pPr>
      <w:r>
        <w:t>Plan HTML-to-image approach for Phase 3 table rotation</w:t>
      </w:r>
    </w:p>
    <w:p>
      <w:pPr>
        <w:pStyle w:val="ListNumber"/>
      </w:pPr>
      <w:r>
        <w:t>Add `toSafeEMU()` utility function from day one</w:t>
      </w:r>
    </w:p>
    <w:p>
      <w:pPr>
        <w:pStyle w:val="ListNumber"/>
      </w:pPr>
      <w:r>
        <w:t>Define standard aerial photo pipeline: JPEG preferred, 3000px max for draft, 85% quality, resize at import</w:t>
      </w:r>
    </w:p>
    <w:p>
      <w:pPr>
        <w:pStyle w:val="ListNumber"/>
      </w:pPr>
      <w:r>
        <w:t>Implement PPTX post-processing via JSZip for injecting `descr` (alt-text) attributes on all shapes</w:t>
      </w:r>
    </w:p>
    <w:p>
      <w:pPr>
        <w:pStyle w:val="ListNumber"/>
      </w:pPr>
      <w:r>
        <w:t>Use solid color fills for LOS indicators — do not attempt gradients</w:t>
      </w:r>
    </w:p>
    <w:p>
      <w:pPr>
        <w:pStyle w:val="ListNumber"/>
      </w:pPr>
      <w:r>
        <w:t>Add Turf.js and Proj4js to Phase 3 dependency plan only</w:t>
      </w:r>
    </w:p>
    <w:p>
      <w:pPr>
        <w:pStyle w:val="ListNumber"/>
      </w:pPr>
      <w:r>
        <w:t>Build React canvas calibration as reusable `&lt;ExhibitCanvas /&gt;` module</w:t>
      </w:r>
    </w:p>
    <w:p>
      <w:pPr>
        <w:pStyle w:val="ListNumber"/>
      </w:pPr>
      <w:r>
        <w:t>Use `react-rnd` for canvas component placeholders</w:t>
      </w:r>
    </w:p>
    <w:p>
      <w:pPr>
        <w:pStyle w:val="ListNumber"/>
      </w:pPr>
      <w:r>
        <w:t>Create coordinate mapping layer: `canvasToSlide(canvasPx, config) -&gt; {x: inches, y: inches}`</w:t>
      </w:r>
    </w:p>
    <w:p>
      <w:pPr>
        <w:pStyle w:val="ListNumber"/>
      </w:pPr>
      <w:r>
        <w:t>Only use `type: 'outer'` shadows — add lint rule preventing inner shadows</w:t>
      </w:r>
    </w:p>
    <w:p>
      <w:pPr>
        <w:pStyle w:val="ListNumber"/>
      </w:pPr>
      <w:r>
        <w:t>Validate curved arrow shapes early in Phase 1 week 1 — if they don't match traffic engineering conventions, switch to pre-rendered images</w:t>
      </w:r>
    </w:p>
    <w:p>
      <w:r>
        <w:rPr>
          <w:sz w:val="4"/>
        </w:rPr>
      </w:r>
    </w:p>
    <w:p>
      <w:pPr>
        <w:pStyle w:val="Heading3"/>
      </w:pPr>
      <w:r>
        <w:t>INTEGRATION &amp; PRODUCT (Agent 3)</w:t>
      </w:r>
    </w:p>
    <w:p>
      <w:pPr>
        <w:pStyle w:val="Heading4"/>
      </w:pPr>
      <w:r>
        <w:t>TFE Workflow Integration</w:t>
      </w:r>
    </w:p>
    <w:p>
      <w:r>
        <w:t>The Step Numbering Problem: The spec calls the exhibit engine "Step 9," but the existing workflow already has:</w:t>
      </w:r>
    </w:p>
    <w:p>
      <w:pPr>
        <w:pStyle w:val="ListBullet"/>
      </w:pPr>
      <w:r>
        <w:t>Step 9: Report Assembly (`tfe_step9_data`)</w:t>
      </w:r>
    </w:p>
    <w:p>
      <w:pPr>
        <w:pStyle w:val="ListBullet"/>
      </w:pPr>
      <w:r>
        <w:t>Step 10: Final Delivery (`tfe_step10_data`)</w:t>
      </w:r>
    </w:p>
    <w:p>
      <w:r>
        <w:rPr>
          <w:b/>
        </w:rPr>
        <w:t>Three viable placements: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Option</w:t>
            </w:r>
          </w:p>
        </w:tc>
        <w:tc>
          <w:tcPr>
            <w:tcW w:type="dxa" w:w="2880"/>
          </w:tcPr>
          <w:p>
            <w:r>
              <w:rPr>
                <w:b/>
                <w:sz w:val="18"/>
              </w:rPr>
              <w:t>Description</w:t>
            </w:r>
          </w:p>
        </w:tc>
        <w:tc>
          <w:tcPr>
            <w:tcW w:type="dxa" w:w="2880"/>
          </w:tcPr>
          <w:p>
            <w:r>
              <w:rPr>
                <w:b/>
                <w:sz w:val="18"/>
              </w:rPr>
              <w:t>Verdict</w:t>
            </w:r>
          </w:p>
        </w:tc>
      </w:tr>
      <w:tr>
        <w:tc>
          <w:tcPr>
            <w:tcW w:type="dxa" w:w="2880"/>
          </w:tcPr>
          <w:p>
            <w:r>
              <w:rPr>
                <w:sz w:val="18"/>
              </w:rPr>
              <w:t>Sub-feature of Step 9</w:t>
            </w:r>
          </w:p>
        </w:tc>
        <w:tc>
          <w:tcPr>
            <w:tcW w:type="dxa" w:w="2880"/>
          </w:tcPr>
          <w:p>
            <w:r>
              <w:rPr>
                <w:sz w:val="18"/>
              </w:rPr>
              <w:t>Embed in existing Report Assembly panel</w:t>
            </w:r>
          </w:p>
        </w:tc>
        <w:tc>
          <w:tcPr>
            <w:tcW w:type="dxa" w:w="2880"/>
          </w:tcPr>
          <w:p>
            <w:r>
              <w:rPr>
                <w:sz w:val="18"/>
              </w:rPr>
              <w:t>**RECOMMENDED**</w:t>
            </w:r>
          </w:p>
        </w:tc>
      </w:tr>
      <w:tr>
        <w:tc>
          <w:tcPr>
            <w:tcW w:type="dxa" w:w="2880"/>
          </w:tcPr>
          <w:p>
            <w:r>
              <w:rPr>
                <w:sz w:val="18"/>
              </w:rPr>
              <w:t>Step 9.5</w:t>
            </w:r>
          </w:p>
        </w:tc>
        <w:tc>
          <w:tcPr>
            <w:tcW w:type="dxa" w:w="2880"/>
          </w:tcPr>
          <w:p>
            <w:r>
              <w:rPr>
                <w:sz w:val="18"/>
              </w:rPr>
              <w:t>Insert between 9 and 10</w:t>
            </w:r>
          </w:p>
        </w:tc>
        <w:tc>
          <w:tcPr>
            <w:tcW w:type="dxa" w:w="2880"/>
          </w:tcPr>
          <w:p>
            <w:r>
              <w:rPr>
                <w:sz w:val="18"/>
              </w:rPr>
              <w:t>Bad — breaks folder tracker, dependency map, CSS/JS</w:t>
            </w:r>
          </w:p>
        </w:tc>
      </w:tr>
      <w:tr>
        <w:tc>
          <w:tcPr>
            <w:tcW w:type="dxa" w:w="2880"/>
          </w:tcPr>
          <w:p>
            <w:r>
              <w:rPr>
                <w:sz w:val="18"/>
              </w:rPr>
              <w:t>Toolbar action</w:t>
            </w:r>
          </w:p>
        </w:tc>
        <w:tc>
          <w:tcPr>
            <w:tcW w:type="dxa" w:w="2880"/>
          </w:tcPr>
          <w:p>
            <w:r>
              <w:rPr>
                <w:sz w:val="18"/>
              </w:rPr>
              <w:t>Persistent button accessible from any step</w:t>
            </w:r>
          </w:p>
        </w:tc>
        <w:tc>
          <w:tcPr>
            <w:tcW w:type="dxa" w:w="2880"/>
          </w:tcPr>
          <w:p>
            <w:r>
              <w:rPr>
                <w:sz w:val="18"/>
              </w:rPr>
              <w:t>Premature for MVP</w:t>
            </w:r>
          </w:p>
        </w:tc>
      </w:tr>
    </w:tbl>
    <w:p/>
    <w:p>
      <w:r>
        <w:t>Recommendation: Build exhibit generation as a major sub-panel within the existing Step 9: Report Assembly. The "Generate Exhibits" button replaces the manual "Add Exhibit" workflow. The exhibits table auto-populates with generated items. This avoids breaking the 10-step workflow, localStorage keys, and folder tracker.</w:t>
      </w:r>
    </w:p>
    <w:p>
      <w:r>
        <w:t>Critical Data Gap: The current data model stores volumes at the direction level (NB/SB/EB/WB) with single AM/PM values. It does NOT store per-movement turning counts (left, through, right) from parsed TMC files. The TMC file is uploaded and validated in Step 2 but its parsed turning movement data is never saved to localStorage.</w:t>
      </w:r>
    </w:p>
    <w:p>
      <w:r>
        <w:t>Fix required: Enhance Step 2 to save parsed TMC data to tfe_step2_tmc_parsed localStorage key with per-intersection, per-approach, per-movement, per-period turning counts.</w:t>
      </w:r>
    </w:p>
    <w:p>
      <w:r>
        <w:rPr>
          <w:b/>
        </w:rPr>
        <w:t>Data consumed by the Exhibit Engine: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localStorage Key</w:t>
            </w:r>
          </w:p>
        </w:tc>
        <w:tc>
          <w:tcPr>
            <w:tcW w:type="dxa" w:w="4320"/>
          </w:tcPr>
          <w:p>
            <w:r>
              <w:rPr>
                <w:b/>
                <w:sz w:val="18"/>
              </w:rPr>
              <w:t>Exhibit Engine Uses</w:t>
            </w:r>
          </w:p>
        </w:tc>
      </w:tr>
      <w:tr>
        <w:tc>
          <w:tcPr>
            <w:tcW w:type="dxa" w:w="4320"/>
          </w:tcPr>
          <w:p>
            <w:r>
              <w:rPr>
                <w:sz w:val="18"/>
              </w:rPr>
              <w:t>`tfe_active_project`</w:t>
            </w:r>
          </w:p>
        </w:tc>
        <w:tc>
          <w:tcPr>
            <w:tcW w:type="dxa" w:w="4320"/>
          </w:tcPr>
          <w:p>
            <w:r>
              <w:rPr>
                <w:sz w:val="18"/>
              </w:rPr>
              <w:t>Title block, header/footer, study parameters</w:t>
            </w:r>
          </w:p>
        </w:tc>
      </w:tr>
      <w:tr>
        <w:tc>
          <w:tcPr>
            <w:tcW w:type="dxa" w:w="4320"/>
          </w:tcPr>
          <w:p>
            <w:r>
              <w:rPr>
                <w:sz w:val="18"/>
              </w:rPr>
              <w:t>`tfe_step2_data` + `tfe_step2_tmc_parsed` (NEW)</w:t>
            </w:r>
          </w:p>
        </w:tc>
        <w:tc>
          <w:tcPr>
            <w:tcW w:type="dxa" w:w="4320"/>
          </w:tcPr>
          <w:p>
            <w:r>
              <w:rPr>
                <w:sz w:val="18"/>
              </w:rPr>
              <w:t>Count date labels, turning movement volumes</w:t>
            </w:r>
          </w:p>
        </w:tc>
      </w:tr>
      <w:tr>
        <w:tc>
          <w:tcPr>
            <w:tcW w:type="dxa" w:w="4320"/>
          </w:tcPr>
          <w:p>
            <w:r>
              <w:rPr>
                <w:sz w:val="18"/>
              </w:rPr>
              <w:t>`tfe_step3_data`</w:t>
            </w:r>
          </w:p>
        </w:tc>
        <w:tc>
          <w:tcPr>
            <w:tcW w:type="dxa" w:w="4320"/>
          </w:tcPr>
          <w:p>
            <w:r>
              <w:rPr>
                <w:sz w:val="18"/>
              </w:rPr>
              <w:t>Trip generation summary exhibit</w:t>
            </w:r>
          </w:p>
        </w:tc>
      </w:tr>
      <w:tr>
        <w:tc>
          <w:tcPr>
            <w:tcW w:type="dxa" w:w="4320"/>
          </w:tcPr>
          <w:p>
            <w:r>
              <w:rPr>
                <w:sz w:val="18"/>
              </w:rPr>
              <w:t>`tfe_step4_data`</w:t>
            </w:r>
          </w:p>
        </w:tc>
        <w:tc>
          <w:tcPr>
            <w:tcW w:type="dxa" w:w="4320"/>
          </w:tcPr>
          <w:p>
            <w:r>
              <w:rPr>
                <w:sz w:val="18"/>
              </w:rPr>
              <w:t>Trip distribution diagram, directional splits</w:t>
            </w:r>
          </w:p>
        </w:tc>
      </w:tr>
      <w:tr>
        <w:tc>
          <w:tcPr>
            <w:tcW w:type="dxa" w:w="4320"/>
          </w:tcPr>
          <w:p>
            <w:r>
              <w:rPr>
                <w:sz w:val="18"/>
              </w:rPr>
              <w:t>`tfe_step5_data`</w:t>
            </w:r>
          </w:p>
        </w:tc>
        <w:tc>
          <w:tcPr>
            <w:tcW w:type="dxa" w:w="4320"/>
          </w:tcPr>
          <w:p>
            <w:r>
              <w:rPr>
                <w:sz w:val="18"/>
              </w:rPr>
              <w:t>Existing volumes, future volume scenarios</w:t>
            </w:r>
          </w:p>
        </w:tc>
      </w:tr>
      <w:tr>
        <w:tc>
          <w:tcPr>
            <w:tcW w:type="dxa" w:w="4320"/>
          </w:tcPr>
          <w:p>
            <w:r>
              <w:rPr>
                <w:sz w:val="18"/>
              </w:rPr>
              <w:t>`tfe_step6_data`</w:t>
            </w:r>
          </w:p>
        </w:tc>
        <w:tc>
          <w:tcPr>
            <w:tcW w:type="dxa" w:w="4320"/>
          </w:tcPr>
          <w:p>
            <w:r>
              <w:rPr>
                <w:sz w:val="18"/>
              </w:rPr>
              <w:t>LOS summary table exhibits</w:t>
            </w:r>
          </w:p>
        </w:tc>
      </w:tr>
      <w:tr>
        <w:tc>
          <w:tcPr>
            <w:tcW w:type="dxa" w:w="4320"/>
          </w:tcPr>
          <w:p>
            <w:r>
              <w:rPr>
                <w:sz w:val="18"/>
              </w:rPr>
              <w:t>`tfe_step7_data`</w:t>
            </w:r>
          </w:p>
        </w:tc>
        <w:tc>
          <w:tcPr>
            <w:tcW w:type="dxa" w:w="4320"/>
          </w:tcPr>
          <w:p>
            <w:r>
              <w:rPr>
                <w:sz w:val="18"/>
              </w:rPr>
              <w:t>Site access exhibits</w:t>
            </w:r>
          </w:p>
        </w:tc>
      </w:tr>
      <w:tr>
        <w:tc>
          <w:tcPr>
            <w:tcW w:type="dxa" w:w="4320"/>
          </w:tcPr>
          <w:p>
            <w:r>
              <w:rPr>
                <w:sz w:val="18"/>
              </w:rPr>
              <w:t>`tfe_step8_data`</w:t>
            </w:r>
          </w:p>
        </w:tc>
        <w:tc>
          <w:tcPr>
            <w:tcW w:type="dxa" w:w="4320"/>
          </w:tcPr>
          <w:p>
            <w:r>
              <w:rPr>
                <w:sz w:val="18"/>
              </w:rPr>
              <w:t>Signal warrant exhibits</w:t>
            </w:r>
          </w:p>
        </w:tc>
      </w:tr>
    </w:tbl>
    <w:p/>
    <w:p>
      <w:pPr>
        <w:pStyle w:val="Heading4"/>
      </w:pPr>
      <w:r>
        <w:t>MVP Definition</w:t>
      </w:r>
    </w:p>
    <w:p>
      <w:r>
        <w:t>The "Tom's Tuesday" Test: Tom needs to produce a TIA report every few weeks. Highest-pain-point tasks: (1) manually drawing turning movement count diagrams in PowerPoint (2-4 hours per intersection), (2) manually creating volume scenario exhibits, (3) ensuring numbers are consistent across exhibits.</w:t>
      </w:r>
    </w:p>
    <w:p>
      <w:r>
        <w:rPr>
          <w:b/>
        </w:rPr>
        <w:t>MVP (Ship in 2-3 weeks):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Feature</w:t>
            </w:r>
          </w:p>
        </w:tc>
        <w:tc>
          <w:tcPr>
            <w:tcW w:type="dxa" w:w="2880"/>
          </w:tcPr>
          <w:p>
            <w:r>
              <w:rPr>
                <w:b/>
                <w:sz w:val="18"/>
              </w:rPr>
              <w:t>Time Estimate</w:t>
            </w:r>
          </w:p>
        </w:tc>
      </w:tr>
      <w:tr>
        <w:tc>
          <w:tcPr>
            <w:tcW w:type="dxa" w:w="2880"/>
          </w:tcPr>
          <w:p>
            <w:r>
              <w:rPr>
                <w:sz w:val="18"/>
              </w:rPr>
              <w:t>1</w:t>
            </w:r>
          </w:p>
        </w:tc>
        <w:tc>
          <w:tcPr>
            <w:tcW w:type="dxa" w:w="2880"/>
          </w:tcPr>
          <w:p>
            <w:r>
              <w:rPr>
                <w:sz w:val="18"/>
              </w:rPr>
              <w:t>TMC Parser — parse standardized template into structured data, save to `tfe_step2_tmc_parsed`</w:t>
            </w:r>
          </w:p>
        </w:tc>
        <w:tc>
          <w:tcPr>
            <w:tcW w:type="dxa" w:w="2880"/>
          </w:tcPr>
          <w:p>
            <w:r>
              <w:rPr>
                <w:sz w:val="18"/>
              </w:rPr>
              <w:t>2-3 days</w:t>
            </w:r>
          </w:p>
        </w:tc>
      </w:tr>
      <w:tr>
        <w:tc>
          <w:tcPr>
            <w:tcW w:type="dxa" w:w="2880"/>
          </w:tcPr>
          <w:p>
            <w:r>
              <w:rPr>
                <w:sz w:val="18"/>
              </w:rPr>
              <w:t>2</w:t>
            </w:r>
          </w:p>
        </w:tc>
        <w:tc>
          <w:tcPr>
            <w:tcW w:type="dxa" w:w="2880"/>
          </w:tcPr>
          <w:p>
            <w:r>
              <w:rPr>
                <w:sz w:val="18"/>
              </w:rPr>
              <w:t>Intersection data model — TypeScript interfaces</w:t>
            </w:r>
          </w:p>
        </w:tc>
        <w:tc>
          <w:tcPr>
            <w:tcW w:type="dxa" w:w="2880"/>
          </w:tcPr>
          <w:p>
            <w:r>
              <w:rPr>
                <w:sz w:val="18"/>
              </w:rPr>
              <w:t>2-3 days</w:t>
            </w:r>
          </w:p>
        </w:tc>
      </w:tr>
      <w:tr>
        <w:tc>
          <w:tcPr>
            <w:tcW w:type="dxa" w:w="2880"/>
          </w:tcPr>
          <w:p>
            <w:r>
              <w:rPr>
                <w:sz w:val="18"/>
              </w:rPr>
              <w:t>3</w:t>
            </w:r>
          </w:p>
        </w:tc>
        <w:tc>
          <w:tcPr>
            <w:tcW w:type="dxa" w:w="2880"/>
          </w:tcPr>
          <w:p>
            <w:r>
              <w:rPr>
                <w:sz w:val="18"/>
              </w:rPr>
              <w:t>Single Intersection Turning Movement Diagram — SVG with L/T/R arrows + volume labels for AM/PM</w:t>
            </w:r>
          </w:p>
        </w:tc>
        <w:tc>
          <w:tcPr>
            <w:tcW w:type="dxa" w:w="2880"/>
          </w:tcPr>
          <w:p>
            <w:r>
              <w:rPr>
                <w:sz w:val="18"/>
              </w:rPr>
              <w:t>3-5 days</w:t>
            </w:r>
          </w:p>
        </w:tc>
      </w:tr>
      <w:tr>
        <w:tc>
          <w:tcPr>
            <w:tcW w:type="dxa" w:w="2880"/>
          </w:tcPr>
          <w:p>
            <w:r>
              <w:rPr>
                <w:sz w:val="18"/>
              </w:rPr>
              <w:t>4</w:t>
            </w:r>
          </w:p>
        </w:tc>
        <w:tc>
          <w:tcPr>
            <w:tcW w:type="dxa" w:w="2880"/>
          </w:tcPr>
          <w:p>
            <w:r>
              <w:rPr>
                <w:sz w:val="18"/>
              </w:rPr>
              <w:t>Scenario Volume Table — auto-generated HTML table (Existing / Background / Background+Site)</w:t>
            </w:r>
          </w:p>
        </w:tc>
        <w:tc>
          <w:tcPr>
            <w:tcW w:type="dxa" w:w="2880"/>
          </w:tcPr>
          <w:p>
            <w:r>
              <w:rPr>
                <w:sz w:val="18"/>
              </w:rPr>
              <w:t>2-3 days</w:t>
            </w:r>
          </w:p>
        </w:tc>
      </w:tr>
      <w:tr>
        <w:tc>
          <w:tcPr>
            <w:tcW w:type="dxa" w:w="2880"/>
          </w:tcPr>
          <w:p>
            <w:r>
              <w:rPr>
                <w:sz w:val="18"/>
              </w:rPr>
              <w:t>5</w:t>
            </w:r>
          </w:p>
        </w:tc>
        <w:tc>
          <w:tcPr>
            <w:tcW w:type="dxa" w:w="2880"/>
          </w:tcPr>
          <w:p>
            <w:r>
              <w:rPr>
                <w:sz w:val="18"/>
              </w:rPr>
              <w:t>Step 9 integration — "Generate Exhibits" button populates exhibits table</w:t>
            </w:r>
          </w:p>
        </w:tc>
        <w:tc>
          <w:tcPr>
            <w:tcW w:type="dxa" w:w="2880"/>
          </w:tcPr>
          <w:p>
            <w:r>
              <w:rPr>
                <w:sz w:val="18"/>
              </w:rPr>
              <w:t>1-2 days</w:t>
            </w:r>
          </w:p>
        </w:tc>
      </w:tr>
    </w:tbl>
    <w:p/>
    <w:p>
      <w:r>
        <w:rPr>
          <w:b/>
        </w:rPr>
        <w:t>What Waits for v2:</w:t>
      </w:r>
    </w:p>
    <w:p>
      <w:pPr>
        <w:pStyle w:val="ListBullet"/>
      </w:pPr>
      <w:r>
        <w:t>PPTX generation (use copy/paste or screenshot for now)</w:t>
      </w:r>
    </w:p>
    <w:p>
      <w:pPr>
        <w:pStyle w:val="ListBullet"/>
      </w:pPr>
      <w:r>
        <w:t>Calibration UI</w:t>
      </w:r>
    </w:p>
    <w:p>
      <w:pPr>
        <w:pStyle w:val="ListBullet"/>
      </w:pPr>
      <w:r>
        <w:t>Multi-intersection batch generation</w:t>
      </w:r>
    </w:p>
    <w:p>
      <w:pPr>
        <w:pStyle w:val="ListBullet"/>
      </w:pPr>
      <w:r>
        <w:t>Grid rotation / bearing matching</w:t>
      </w:r>
    </w:p>
    <w:p>
      <w:pPr>
        <w:pStyle w:val="ListBullet"/>
      </w:pPr>
      <w:r>
        <w:t>Branded templates with firm logo</w:t>
      </w:r>
    </w:p>
    <w:p>
      <w:pPr>
        <w:pStyle w:val="ListBullet"/>
      </w:pPr>
      <w:r>
        <w:t>PDF export</w:t>
      </w:r>
    </w:p>
    <w:p>
      <w:pPr>
        <w:pStyle w:val="ListBullet"/>
      </w:pPr>
      <w:r>
        <w:t>Roundabout / 5-leg / non-standard geometries</w:t>
      </w:r>
    </w:p>
    <w:p>
      <w:pPr>
        <w:pStyle w:val="ListBullet"/>
      </w:pPr>
      <w:r>
        <w:t>Supabase cloud storage</w:t>
      </w:r>
    </w:p>
    <w:p>
      <w:pPr>
        <w:pStyle w:val="ListBullet"/>
      </w:pPr>
      <w:r>
        <w:t>Version control / audit trail</w:t>
      </w:r>
    </w:p>
    <w:p>
      <w:r>
        <w:rPr>
          <w:b/>
        </w:rPr>
        <w:t>What Waits for v3:</w:t>
      </w:r>
    </w:p>
    <w:p>
      <w:pPr>
        <w:pStyle w:val="ListBullet"/>
      </w:pPr>
      <w:r>
        <w:t>Full PPTX slide deck generation with template system</w:t>
      </w:r>
    </w:p>
    <w:p>
      <w:pPr>
        <w:pStyle w:val="ListBullet"/>
      </w:pPr>
      <w:r>
        <w:t>White-label configuration for other firms</w:t>
      </w:r>
    </w:p>
    <w:p>
      <w:pPr>
        <w:pStyle w:val="ListBullet"/>
      </w:pPr>
      <w:r>
        <w:t>API-based TMC vendor integrations</w:t>
      </w:r>
    </w:p>
    <w:p>
      <w:pPr>
        <w:pStyle w:val="ListBullet"/>
      </w:pPr>
      <w:r>
        <w:t>Capacity analysis integration (reading .syn files)</w:t>
      </w:r>
    </w:p>
    <w:p>
      <w:r>
        <w:t>Rationale: The turning movement diagram is the single most time-consuming exhibit. Auto-generating one correct intersection diagram from parsed TMC data saves Tom 30-60 minutes per intersection. With 4-6 intersections per project, that is 2-6 hours saved on day one. PPTX generation is polish — Tom can screenshot the SVG into his existing PowerPoint template.</w:t>
      </w:r>
    </w:p>
    <w:p>
      <w:pPr>
        <w:pStyle w:val="Heading4"/>
      </w:pPr>
      <w:r>
        <w:t>Edge Cases &amp;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Edge Case</w:t>
            </w:r>
          </w:p>
        </w:tc>
        <w:tc>
          <w:tcPr>
            <w:tcW w:type="dxa" w:w="2880"/>
          </w:tcPr>
          <w:p>
            <w:r>
              <w:rPr>
                <w:b/>
                <w:sz w:val="18"/>
              </w:rPr>
              <w:t>Handling</w:t>
            </w:r>
          </w:p>
        </w:tc>
        <w:tc>
          <w:tcPr>
            <w:tcW w:type="dxa" w:w="2880"/>
          </w:tcPr>
          <w:p>
            <w:r>
              <w:rPr>
                <w:b/>
                <w:sz w:val="18"/>
              </w:rPr>
              <w:t>Phase</w:t>
            </w:r>
          </w:p>
        </w:tc>
      </w:tr>
      <w:tr>
        <w:tc>
          <w:tcPr>
            <w:tcW w:type="dxa" w:w="2880"/>
          </w:tcPr>
          <w:p>
            <w:r>
              <w:rPr>
                <w:sz w:val="18"/>
              </w:rPr>
              <w:t>**5-leg intersections**</w:t>
            </w:r>
          </w:p>
        </w:tc>
        <w:tc>
          <w:tcPr>
            <w:tcW w:type="dxa" w:w="2880"/>
          </w:tcPr>
          <w:p>
            <w:r>
              <w:rPr>
                <w:sz w:val="18"/>
              </w:rPr>
              <w:t>Defer. Display warning: "5+ legs require manual exhibit." Store data, skip diagram</w:t>
            </w:r>
          </w:p>
        </w:tc>
        <w:tc>
          <w:tcPr>
            <w:tcW w:type="dxa" w:w="2880"/>
          </w:tcPr>
          <w:p>
            <w:r>
              <w:rPr>
                <w:sz w:val="18"/>
              </w:rPr>
              <w:t>v2</w:t>
            </w:r>
          </w:p>
        </w:tc>
      </w:tr>
      <w:tr>
        <w:tc>
          <w:tcPr>
            <w:tcW w:type="dxa" w:w="2880"/>
          </w:tcPr>
          <w:p>
            <w:r>
              <w:rPr>
                <w:sz w:val="18"/>
              </w:rPr>
              <w:t>**Roundabouts**</w:t>
            </w:r>
          </w:p>
        </w:tc>
        <w:tc>
          <w:tcPr>
            <w:tcW w:type="dxa" w:w="2880"/>
          </w:tcPr>
          <w:p>
            <w:r>
              <w:rPr>
                <w:sz w:val="18"/>
              </w:rPr>
              <w:t>Defer. Fundamentally different geometry (circular flow, entry/circulating/exit). Tom does these in CAD</w:t>
            </w:r>
          </w:p>
        </w:tc>
        <w:tc>
          <w:tcPr>
            <w:tcW w:type="dxa" w:w="2880"/>
          </w:tcPr>
          <w:p>
            <w:r>
              <w:rPr>
                <w:sz w:val="18"/>
              </w:rPr>
              <w:t>v2</w:t>
            </w:r>
          </w:p>
        </w:tc>
      </w:tr>
      <w:tr>
        <w:tc>
          <w:tcPr>
            <w:tcW w:type="dxa" w:w="2880"/>
          </w:tcPr>
          <w:p>
            <w:r>
              <w:rPr>
                <w:sz w:val="18"/>
              </w:rPr>
              <w:t>**T-intersections (3-leg)**</w:t>
            </w:r>
          </w:p>
        </w:tc>
        <w:tc>
          <w:tcPr>
            <w:tcW w:type="dxa" w:w="2880"/>
          </w:tcPr>
          <w:p>
            <w:r>
              <w:rPr>
                <w:sz w:val="18"/>
              </w:rPr>
              <w:t>Support in MVP. 4-leg with one arm removed. Renderer detects 3 active approaches</w:t>
            </w:r>
          </w:p>
        </w:tc>
        <w:tc>
          <w:tcPr>
            <w:tcW w:type="dxa" w:w="2880"/>
          </w:tcPr>
          <w:p>
            <w:r>
              <w:rPr>
                <w:sz w:val="18"/>
              </w:rPr>
              <w:t>MVP</w:t>
            </w:r>
          </w:p>
        </w:tc>
      </w:tr>
      <w:tr>
        <w:tc>
          <w:tcPr>
            <w:tcW w:type="dxa" w:w="2880"/>
          </w:tcPr>
          <w:p>
            <w:r>
              <w:rPr>
                <w:sz w:val="18"/>
              </w:rPr>
              <w:t>**Multiple driveways same approach**</w:t>
            </w:r>
          </w:p>
        </w:tc>
        <w:tc>
          <w:tcPr>
            <w:tcW w:type="dxa" w:w="2880"/>
          </w:tcPr>
          <w:p>
            <w:r>
              <w:rPr>
                <w:sz w:val="18"/>
              </w:rPr>
              <w:t>List in table, don't render on single diagram. Show as separate mini-diagrams</w:t>
            </w:r>
          </w:p>
        </w:tc>
        <w:tc>
          <w:tcPr>
            <w:tcW w:type="dxa" w:w="2880"/>
          </w:tcPr>
          <w:p>
            <w:r>
              <w:rPr>
                <w:sz w:val="18"/>
              </w:rPr>
              <w:t>v2</w:t>
            </w:r>
          </w:p>
        </w:tc>
      </w:tr>
      <w:tr>
        <w:tc>
          <w:tcPr>
            <w:tcW w:type="dxa" w:w="2880"/>
          </w:tcPr>
          <w:p>
            <w:r>
              <w:rPr>
                <w:sz w:val="18"/>
              </w:rPr>
              <w:t>**One-way streets**</w:t>
            </w:r>
          </w:p>
        </w:tc>
        <w:tc>
          <w:tcPr>
            <w:tcW w:type="dxa" w:w="2880"/>
          </w:tcPr>
          <w:p>
            <w:r>
              <w:rPr>
                <w:sz w:val="18"/>
              </w:rPr>
              <w:t>Support. One-way approach has movements in only one direction. Show one-way arrow indicator</w:t>
            </w:r>
          </w:p>
        </w:tc>
        <w:tc>
          <w:tcPr>
            <w:tcW w:type="dxa" w:w="2880"/>
          </w:tcPr>
          <w:p>
            <w:r>
              <w:rPr>
                <w:sz w:val="18"/>
              </w:rPr>
              <w:t>MVP</w:t>
            </w:r>
          </w:p>
        </w:tc>
      </w:tr>
      <w:tr>
        <w:tc>
          <w:tcPr>
            <w:tcW w:type="dxa" w:w="2880"/>
          </w:tcPr>
          <w:p>
            <w:r>
              <w:rPr>
                <w:sz w:val="18"/>
              </w:rPr>
              <w:t>**Split-phase signal timing**</w:t>
            </w:r>
          </w:p>
        </w:tc>
        <w:tc>
          <w:tcPr>
            <w:tcW w:type="dxa" w:w="2880"/>
          </w:tcPr>
          <w:p>
            <w:r>
              <w:rPr>
                <w:sz w:val="18"/>
              </w:rPr>
              <w:t>Not relevant to volume exhibits. Affects capacity only (Step 6)</w:t>
            </w:r>
          </w:p>
        </w:tc>
        <w:tc>
          <w:tcPr>
            <w:tcW w:type="dxa" w:w="2880"/>
          </w:tcPr>
          <w:p>
            <w:r>
              <w:rPr>
                <w:sz w:val="18"/>
              </w:rPr>
              <w:t>N/A</w:t>
            </w:r>
          </w:p>
        </w:tc>
      </w:tr>
      <w:tr>
        <w:tc>
          <w:tcPr>
            <w:tcW w:type="dxa" w:w="2880"/>
          </w:tcPr>
          <w:p>
            <w:r>
              <w:rPr>
                <w:sz w:val="18"/>
              </w:rPr>
              <w:t>**U-turns**</w:t>
            </w:r>
          </w:p>
        </w:tc>
        <w:tc>
          <w:tcPr>
            <w:tcW w:type="dxa" w:w="2880"/>
          </w:tcPr>
          <w:p>
            <w:r>
              <w:rPr>
                <w:sz w:val="18"/>
              </w:rPr>
              <w:t>Defer diagram arrow. Lump into left turn count with footnote in MVP</w:t>
            </w:r>
          </w:p>
        </w:tc>
        <w:tc>
          <w:tcPr>
            <w:tcW w:type="dxa" w:w="2880"/>
          </w:tcPr>
          <w:p>
            <w:r>
              <w:rPr>
                <w:sz w:val="18"/>
              </w:rPr>
              <w:t>v2</w:t>
            </w:r>
          </w:p>
        </w:tc>
      </w:tr>
      <w:tr>
        <w:tc>
          <w:tcPr>
            <w:tcW w:type="dxa" w:w="2880"/>
          </w:tcPr>
          <w:p>
            <w:r>
              <w:rPr>
                <w:sz w:val="18"/>
              </w:rPr>
              <w:t>**Pedestrian movements**</w:t>
            </w:r>
          </w:p>
        </w:tc>
        <w:tc>
          <w:tcPr>
            <w:tcW w:type="dxa" w:w="2880"/>
          </w:tcPr>
          <w:p>
            <w:r>
              <w:rPr>
                <w:sz w:val="18"/>
              </w:rPr>
              <w:t>Defer. Separate TMC category. Appears in capacity inputs, not volume diagrams</w:t>
            </w:r>
          </w:p>
        </w:tc>
        <w:tc>
          <w:tcPr>
            <w:tcW w:type="dxa" w:w="2880"/>
          </w:tcPr>
          <w:p>
            <w:r>
              <w:rPr>
                <w:sz w:val="18"/>
              </w:rPr>
              <w:t>v2</w:t>
            </w:r>
          </w:p>
        </w:tc>
      </w:tr>
      <w:tr>
        <w:tc>
          <w:tcPr>
            <w:tcW w:type="dxa" w:w="2880"/>
          </w:tcPr>
          <w:p>
            <w:r>
              <w:rPr>
                <w:sz w:val="18"/>
              </w:rPr>
              <w:t>**Right-turn overlap**</w:t>
            </w:r>
          </w:p>
        </w:tc>
        <w:tc>
          <w:tcPr>
            <w:tcW w:type="dxa" w:w="2880"/>
          </w:tcPr>
          <w:p>
            <w:r>
              <w:rPr>
                <w:sz w:val="18"/>
              </w:rPr>
              <w:t>Signal timing concept. No exhibit engine work needed</w:t>
            </w:r>
          </w:p>
        </w:tc>
        <w:tc>
          <w:tcPr>
            <w:tcW w:type="dxa" w:w="2880"/>
          </w:tcPr>
          <w:p>
            <w:r>
              <w:rPr>
                <w:sz w:val="18"/>
              </w:rPr>
              <w:t>N/A</w:t>
            </w:r>
          </w:p>
        </w:tc>
      </w:tr>
      <w:tr>
        <w:tc>
          <w:tcPr>
            <w:tcW w:type="dxa" w:w="2880"/>
          </w:tcPr>
          <w:p>
            <w:r>
              <w:rPr>
                <w:sz w:val="18"/>
              </w:rPr>
              <w:t>**Incomplete TMC data**</w:t>
            </w:r>
          </w:p>
        </w:tc>
        <w:tc>
          <w:tcPr>
            <w:tcW w:type="dxa" w:w="2880"/>
          </w:tcPr>
          <w:p>
            <w:r>
              <w:rPr>
                <w:sz w:val="18"/>
              </w:rPr>
              <w:t>Generate available exhibits, flag missing data. "N/A" for missing periods, never show zeros for missing data</w:t>
            </w:r>
          </w:p>
        </w:tc>
        <w:tc>
          <w:tcPr>
            <w:tcW w:type="dxa" w:w="2880"/>
          </w:tcPr>
          <w:p>
            <w:r>
              <w:rPr>
                <w:sz w:val="18"/>
              </w:rPr>
              <w:t>MVP</w:t>
            </w:r>
          </w:p>
        </w:tc>
      </w:tr>
    </w:tbl>
    <w:p/>
    <w:p>
      <w:pPr>
        <w:pStyle w:val="Heading4"/>
      </w:pPr>
      <w:r>
        <w:t>Open Question Responses</w:t>
      </w:r>
    </w:p>
    <w:p>
      <w:r>
        <w:t>Q1: TMC Parser Strategy — DECIDED. Confirmed: standardized template. See Agent 1's 4-sheet XLSX template proposal.</w:t>
      </w:r>
    </w:p>
    <w:p>
      <w:r>
        <w:t>Q2: Calibration UI. Product perspective: Defer calibration UI to v2. For MVP, Tom generates exhibit, verifies visually, fixes CSV if wrong. Agent 2's in-app canvas recommendation is correct for v2.</w:t>
      </w:r>
    </w:p>
    <w:p>
      <w:r>
        <w:t>Q3: Grid Rotation. Cardinal-only for MVP and likely permanently. North-up is how 90%+ of TIA exhibits are oriented and matches NB/SB/EB/WB labeling. Bearing-matched rotation adds complexity with minimal value. For v2, offer optional rotation field per intersection.</w:t>
      </w:r>
    </w:p>
    <w:p>
      <w:r>
        <w:t>Q4: Data Storage. localStorage only for MVP. Supabase for v4. Tom works on one project at a time on one machine. No collaboration requirement. localStorage handles 5-10MB per origin — a TIA project is &lt;500KB. Adding Supabase now means building auth, sync, conflict resolution, offline handling before the core feature works.</w:t>
      </w:r>
    </w:p>
    <w:p>
      <w:r>
        <w:t>Q5: PPTX Generation Location. Defer PPTX to v2. For MVP: SVG/HTML exhibits. For v2: JavaScript assembles exhibit data, Tauri command uses pptxgenjs, Tauri file dialog saves. Do NOT touch Rust files per CLAUDE.md protocol — use @tauri-apps/plugin-dialog and @tauri-apps/plugin-fs APIs. Do NOT build a CLI tool — Tom is not a command-line user.</w:t>
      </w:r>
    </w:p>
    <w:p>
      <w:r>
        <w:t>Q6: Midday Counts. Yes, configurable but default to AM/PM. Step 2 already stores AM/PM time ranges. "Midday" toggle adds third period. TMC template has optional MD columns. 30-minute addition to parser.</w:t>
      </w:r>
    </w:p>
    <w:p>
      <w:r>
        <w:t>Q7: Multiple Intersections. Per-intersection generation, assembled in sequence. Figure naming: Figure {category + intersection_index * exhibits_per + type_index}. Design numbering system now even if MVP is single-intersection.</w:t>
      </w:r>
    </w:p>
    <w:p>
      <w:r>
        <w:t>Q8: Capacity Analysis Integration. Generate incrementally. Generate whatever exhibits are possible with current data. If Steps 1-5 done but Step 6 not: generate volume exhibits, skip LOS. Show: "4 of 8 exhibit types generated. Complete Step 6 for remaining." Matches Tom's actual workflow — he drafts volume exhibits while waiting for Synchro results.</w:t>
      </w:r>
    </w:p>
    <w:p>
      <w:r>
        <w:t>Q9: Version Control. Timestamps for MVP. Each tfe_step*_data object includes savedAt ISO timestamp and auto-incrementing version integer. When exhibits are generated, record source versions. Detect stale exhibits: "Warning: Step 5 data updated since exhibits generated. Regenerate?"</w:t>
      </w:r>
    </w:p>
    <w:p>
      <w:r>
        <w:t>Q10: Export Formats. HTML only for MVP with browser print-to-PDF (Ctrl+P in Tauri webview). PPTX for v2. Branded PDF with TOC and page numbering for v3.</w:t>
      </w:r>
    </w:p>
    <w:p>
      <w:pPr>
        <w:pStyle w:val="Heading4"/>
      </w:pPr>
      <w:r>
        <w:t>Reusability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Universal</w:t>
            </w:r>
          </w:p>
        </w:tc>
        <w:tc>
          <w:tcPr>
            <w:tcW w:type="dxa" w:w="2880"/>
          </w:tcPr>
          <w:p>
            <w:r>
              <w:rPr>
                <w:b/>
                <w:sz w:val="18"/>
              </w:rPr>
              <w:t>Firm-Specific</w:t>
            </w:r>
          </w:p>
        </w:tc>
      </w:tr>
      <w:tr>
        <w:tc>
          <w:tcPr>
            <w:tcW w:type="dxa" w:w="2880"/>
          </w:tcPr>
          <w:p>
            <w:r>
              <w:rPr>
                <w:sz w:val="18"/>
              </w:rPr>
              <w:t>TMC parser</w:t>
            </w:r>
          </w:p>
        </w:tc>
        <w:tc>
          <w:tcPr>
            <w:tcW w:type="dxa" w:w="2880"/>
          </w:tcPr>
          <w:p>
            <w:r>
              <w:rPr>
                <w:sz w:val="18"/>
              </w:rPr>
              <w:t>Yes</w:t>
            </w:r>
          </w:p>
        </w:tc>
        <w:tc>
          <w:tcPr>
            <w:tcW w:type="dxa" w:w="2880"/>
          </w:tcPr>
          <w:p>
            <w:r>
              <w:rPr>
                <w:sz w:val="18"/>
              </w:rPr>
              <w:t>Column mapping might vary</w:t>
            </w:r>
          </w:p>
        </w:tc>
      </w:tr>
      <w:tr>
        <w:tc>
          <w:tcPr>
            <w:tcW w:type="dxa" w:w="2880"/>
          </w:tcPr>
          <w:p>
            <w:r>
              <w:rPr>
                <w:sz w:val="18"/>
              </w:rPr>
              <w:t>Intersection data model</w:t>
            </w:r>
          </w:p>
        </w:tc>
        <w:tc>
          <w:tcPr>
            <w:tcW w:type="dxa" w:w="2880"/>
          </w:tcPr>
          <w:p>
            <w:r>
              <w:rPr>
                <w:sz w:val="18"/>
              </w:rPr>
              <w:t>Yes</w:t>
            </w:r>
          </w:p>
        </w:tc>
        <w:tc>
          <w:tcPr>
            <w:tcW w:type="dxa" w:w="2880"/>
          </w:tcPr>
          <w:p>
            <w:r>
              <w:rPr>
                <w:sz w:val="18"/>
              </w:rPr>
              <w:t>No</w:t>
            </w:r>
          </w:p>
        </w:tc>
      </w:tr>
      <w:tr>
        <w:tc>
          <w:tcPr>
            <w:tcW w:type="dxa" w:w="2880"/>
          </w:tcPr>
          <w:p>
            <w:r>
              <w:rPr>
                <w:sz w:val="18"/>
              </w:rPr>
              <w:t>TMC diagram renderer</w:t>
            </w:r>
          </w:p>
        </w:tc>
        <w:tc>
          <w:tcPr>
            <w:tcW w:type="dxa" w:w="2880"/>
          </w:tcPr>
          <w:p>
            <w:r>
              <w:rPr>
                <w:sz w:val="18"/>
              </w:rPr>
              <w:t>Yes</w:t>
            </w:r>
          </w:p>
        </w:tc>
        <w:tc>
          <w:tcPr>
            <w:tcW w:type="dxa" w:w="2880"/>
          </w:tcPr>
          <w:p>
            <w:r>
              <w:rPr>
                <w:sz w:val="18"/>
              </w:rPr>
              <w:t>Arrow styling, colors, fonts</w:t>
            </w:r>
          </w:p>
        </w:tc>
      </w:tr>
      <w:tr>
        <w:tc>
          <w:tcPr>
            <w:tcW w:type="dxa" w:w="2880"/>
          </w:tcPr>
          <w:p>
            <w:r>
              <w:rPr>
                <w:sz w:val="18"/>
              </w:rPr>
              <w:t>Volume scenario computation</w:t>
            </w:r>
          </w:p>
        </w:tc>
        <w:tc>
          <w:tcPr>
            <w:tcW w:type="dxa" w:w="2880"/>
          </w:tcPr>
          <w:p>
            <w:r>
              <w:rPr>
                <w:sz w:val="18"/>
              </w:rPr>
              <w:t>Yes</w:t>
            </w:r>
          </w:p>
        </w:tc>
        <w:tc>
          <w:tcPr>
            <w:tcW w:type="dxa" w:w="2880"/>
          </w:tcPr>
          <w:p>
            <w:r>
              <w:rPr>
                <w:sz w:val="18"/>
              </w:rPr>
              <w:t>No</w:t>
            </w:r>
          </w:p>
        </w:tc>
      </w:tr>
      <w:tr>
        <w:tc>
          <w:tcPr>
            <w:tcW w:type="dxa" w:w="2880"/>
          </w:tcPr>
          <w:p>
            <w:r>
              <w:rPr>
                <w:sz w:val="18"/>
              </w:rPr>
              <w:t>LOS summary table</w:t>
            </w:r>
          </w:p>
        </w:tc>
        <w:tc>
          <w:tcPr>
            <w:tcW w:type="dxa" w:w="2880"/>
          </w:tcPr>
          <w:p>
            <w:r>
              <w:rPr>
                <w:sz w:val="18"/>
              </w:rPr>
              <w:t>Mostly yes</w:t>
            </w:r>
          </w:p>
        </w:tc>
        <w:tc>
          <w:tcPr>
            <w:tcW w:type="dxa" w:w="2880"/>
          </w:tcPr>
          <w:p>
            <w:r>
              <w:rPr>
                <w:sz w:val="18"/>
              </w:rPr>
              <w:t>Column headers, thresholds</w:t>
            </w:r>
          </w:p>
        </w:tc>
      </w:tr>
      <w:tr>
        <w:tc>
          <w:tcPr>
            <w:tcW w:type="dxa" w:w="2880"/>
          </w:tcPr>
          <w:p>
            <w:r>
              <w:rPr>
                <w:sz w:val="18"/>
              </w:rPr>
              <w:t>ITE trip rates</w:t>
            </w:r>
          </w:p>
        </w:tc>
        <w:tc>
          <w:tcPr>
            <w:tcW w:type="dxa" w:w="2880"/>
          </w:tcPr>
          <w:p>
            <w:r>
              <w:rPr>
                <w:sz w:val="18"/>
              </w:rPr>
              <w:t>Yes (industry standard)</w:t>
            </w:r>
          </w:p>
        </w:tc>
        <w:tc>
          <w:tcPr>
            <w:tcW w:type="dxa" w:w="2880"/>
          </w:tcPr>
          <w:p>
            <w:r>
              <w:rPr>
                <w:sz w:val="18"/>
              </w:rPr>
              <w:t>Custom rates for non-ITE</w:t>
            </w:r>
          </w:p>
        </w:tc>
      </w:tr>
      <w:tr>
        <w:tc>
          <w:tcPr>
            <w:tcW w:type="dxa" w:w="2880"/>
          </w:tcPr>
          <w:p>
            <w:r>
              <w:rPr>
                <w:sz w:val="18"/>
              </w:rPr>
              <w:t>Branding</w:t>
            </w:r>
          </w:p>
        </w:tc>
        <w:tc>
          <w:tcPr>
            <w:tcW w:type="dxa" w:w="2880"/>
          </w:tcPr>
          <w:p>
            <w:r>
              <w:rPr>
                <w:sz w:val="18"/>
              </w:rPr>
              <w:t>No</w:t>
            </w:r>
          </w:p>
        </w:tc>
        <w:tc>
          <w:tcPr>
            <w:tcW w:type="dxa" w:w="2880"/>
          </w:tcPr>
          <w:p>
            <w:r>
              <w:rPr>
                <w:sz w:val="18"/>
              </w:rPr>
              <w:t>Completely firm-specific</w:t>
            </w:r>
          </w:p>
        </w:tc>
      </w:tr>
      <w:tr>
        <w:tc>
          <w:tcPr>
            <w:tcW w:type="dxa" w:w="2880"/>
          </w:tcPr>
          <w:p>
            <w:r>
              <w:rPr>
                <w:sz w:val="18"/>
              </w:rPr>
              <w:t>PPTX template</w:t>
            </w:r>
          </w:p>
        </w:tc>
        <w:tc>
          <w:tcPr>
            <w:tcW w:type="dxa" w:w="2880"/>
          </w:tcPr>
          <w:p>
            <w:r>
              <w:rPr>
                <w:sz w:val="18"/>
              </w:rPr>
              <w:t>No</w:t>
            </w:r>
          </w:p>
        </w:tc>
        <w:tc>
          <w:tcPr>
            <w:tcW w:type="dxa" w:w="2880"/>
          </w:tcPr>
          <w:p>
            <w:r>
              <w:rPr>
                <w:sz w:val="18"/>
              </w:rPr>
              <w:t>Slide master, fonts, colors</w:t>
            </w:r>
          </w:p>
        </w:tc>
      </w:tr>
      <w:tr>
        <w:tc>
          <w:tcPr>
            <w:tcW w:type="dxa" w:w="2880"/>
          </w:tcPr>
          <w:p>
            <w:r>
              <w:rPr>
                <w:sz w:val="18"/>
              </w:rPr>
              <w:t>Jurisdiction dropdown</w:t>
            </w:r>
          </w:p>
        </w:tc>
        <w:tc>
          <w:tcPr>
            <w:tcW w:type="dxa" w:w="2880"/>
          </w:tcPr>
          <w:p>
            <w:r>
              <w:rPr>
                <w:sz w:val="18"/>
              </w:rPr>
              <w:t>Partially</w:t>
            </w:r>
          </w:p>
        </w:tc>
        <w:tc>
          <w:tcPr>
            <w:tcW w:type="dxa" w:w="2880"/>
          </w:tcPr>
          <w:p>
            <w:r>
              <w:rPr>
                <w:sz w:val="18"/>
              </w:rPr>
              <w:t>Arizona-centric currently</w:t>
            </w:r>
          </w:p>
        </w:tc>
      </w:tr>
    </w:tbl>
    <w:p/>
    <w:p>
      <w:r>
        <w:t>What a different TE firm changes: (1) config/branding.json — logo, name, colors, fonts; (2) PPTX slide master template; (3) Jurisdiction list; (4) ITE trip rate table; (5) Default exhibit list. These configs must be extracted in Phase 1, not Phase 3 — otherwise firm-specific values get baked into generation code.</w:t>
      </w:r>
    </w:p>
    <w:p>
      <w:r>
        <w:t>The monolith problem: traffic.html is already 421KB+. Adding the exhibit engine (SVG renderer, TMC parser, PPTX builder) will push past 600KB. Phase 1 should introduce the exhibit engine as a separate JS module loaded via &lt;script&gt; tag.</w:t>
      </w:r>
    </w:p>
    <w:p>
      <w:pPr>
        <w:pStyle w:val="Heading4"/>
      </w:pPr>
      <w:r>
        <w:t>Phase Timeline Reality Check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Phase</w:t>
            </w:r>
          </w:p>
        </w:tc>
        <w:tc>
          <w:tcPr>
            <w:tcW w:type="dxa" w:w="2160"/>
          </w:tcPr>
          <w:p>
            <w:r>
              <w:rPr>
                <w:b/>
                <w:sz w:val="18"/>
              </w:rPr>
              <w:t>Spec Estimate</w:t>
            </w:r>
          </w:p>
        </w:tc>
        <w:tc>
          <w:tcPr>
            <w:tcW w:type="dxa" w:w="2160"/>
          </w:tcPr>
          <w:p>
            <w:r>
              <w:rPr>
                <w:b/>
                <w:sz w:val="18"/>
              </w:rPr>
              <w:t>Realistic Estimate</w:t>
            </w:r>
          </w:p>
        </w:tc>
        <w:tc>
          <w:tcPr>
            <w:tcW w:type="dxa" w:w="2160"/>
          </w:tcPr>
          <w:p>
            <w:r>
              <w:rPr>
                <w:b/>
                <w:sz w:val="18"/>
              </w:rPr>
              <w:t>Ship Date</w:t>
            </w:r>
          </w:p>
        </w:tc>
      </w:tr>
      <w:tr>
        <w:tc>
          <w:tcPr>
            <w:tcW w:type="dxa" w:w="2160"/>
          </w:tcPr>
          <w:p>
            <w:r>
              <w:rPr>
                <w:sz w:val="18"/>
              </w:rPr>
              <w:t>Phase 1: TMC parser, SVG diagram, volume table, Step 9 integration</w:t>
            </w:r>
          </w:p>
        </w:tc>
        <w:tc>
          <w:tcPr>
            <w:tcW w:type="dxa" w:w="2160"/>
          </w:tcPr>
          <w:p>
            <w:r>
              <w:rPr>
                <w:sz w:val="18"/>
              </w:rPr>
              <w:t>2-3 weeks</w:t>
            </w:r>
          </w:p>
        </w:tc>
        <w:tc>
          <w:tcPr>
            <w:tcW w:type="dxa" w:w="2160"/>
          </w:tcPr>
          <w:p>
            <w:r>
              <w:rPr>
                <w:sz w:val="18"/>
              </w:rPr>
              <w:t>**3 weeks**</w:t>
            </w:r>
          </w:p>
        </w:tc>
        <w:tc>
          <w:tcPr>
            <w:tcW w:type="dxa" w:w="2160"/>
          </w:tcPr>
          <w:p>
            <w:r>
              <w:rPr>
                <w:sz w:val="18"/>
              </w:rPr>
              <w:t>Early March 2026</w:t>
            </w:r>
          </w:p>
        </w:tc>
      </w:tr>
      <w:tr>
        <w:tc>
          <w:tcPr>
            <w:tcW w:type="dxa" w:w="2160"/>
          </w:tcPr>
          <w:p>
            <w:r>
              <w:rPr>
                <w:sz w:val="18"/>
              </w:rPr>
              <w:t>Phase 2: Multi-intersection, PPTX generation</w:t>
            </w:r>
          </w:p>
        </w:tc>
        <w:tc>
          <w:tcPr>
            <w:tcW w:type="dxa" w:w="2160"/>
          </w:tcPr>
          <w:p>
            <w:r>
              <w:rPr>
                <w:sz w:val="18"/>
              </w:rPr>
              <w:t>2-3 weeks</w:t>
            </w:r>
          </w:p>
        </w:tc>
        <w:tc>
          <w:tcPr>
            <w:tcW w:type="dxa" w:w="2160"/>
          </w:tcPr>
          <w:p>
            <w:r>
              <w:rPr>
                <w:sz w:val="18"/>
              </w:rPr>
              <w:t>**4 weeks** (PPTX library integration is 1-2 weeks alone)</w:t>
            </w:r>
          </w:p>
        </w:tc>
        <w:tc>
          <w:tcPr>
            <w:tcW w:type="dxa" w:w="2160"/>
          </w:tcPr>
          <w:p>
            <w:r>
              <w:rPr>
                <w:sz w:val="18"/>
              </w:rPr>
              <w:t>Early April 2026</w:t>
            </w:r>
          </w:p>
        </w:tc>
      </w:tr>
      <w:tr>
        <w:tc>
          <w:tcPr>
            <w:tcW w:type="dxa" w:w="2160"/>
          </w:tcPr>
          <w:p>
            <w:r>
              <w:rPr>
                <w:sz w:val="18"/>
              </w:rPr>
              <w:t>Phase 3: Calibration UI, white-label config</w:t>
            </w:r>
          </w:p>
        </w:tc>
        <w:tc>
          <w:tcPr>
            <w:tcW w:type="dxa" w:w="2160"/>
          </w:tcPr>
          <w:p>
            <w:r>
              <w:rPr>
                <w:sz w:val="18"/>
              </w:rPr>
              <w:t>4-6 weeks</w:t>
            </w:r>
          </w:p>
        </w:tc>
        <w:tc>
          <w:tcPr>
            <w:tcW w:type="dxa" w:w="2160"/>
          </w:tcPr>
          <w:p>
            <w:r>
              <w:rPr>
                <w:sz w:val="18"/>
              </w:rPr>
              <w:t>**3 weeks** (if config extraction done in Phase 1)</w:t>
            </w:r>
          </w:p>
        </w:tc>
        <w:tc>
          <w:tcPr>
            <w:tcW w:type="dxa" w:w="2160"/>
          </w:tcPr>
          <w:p>
            <w:r>
              <w:rPr>
                <w:sz w:val="18"/>
              </w:rPr>
              <w:t>Late April 2026</w:t>
            </w:r>
          </w:p>
        </w:tc>
      </w:tr>
      <w:tr>
        <w:tc>
          <w:tcPr>
            <w:tcW w:type="dxa" w:w="2160"/>
          </w:tcPr>
          <w:p>
            <w:r>
              <w:rPr>
                <w:sz w:val="18"/>
              </w:rPr>
              <w:t>Phase 4: Supabase, auth, sync</w:t>
            </w:r>
          </w:p>
        </w:tc>
        <w:tc>
          <w:tcPr>
            <w:tcW w:type="dxa" w:w="2160"/>
          </w:tcPr>
          <w:p>
            <w:r>
              <w:rPr>
                <w:sz w:val="18"/>
              </w:rPr>
              <w:t>Not in spec</w:t>
            </w:r>
          </w:p>
        </w:tc>
        <w:tc>
          <w:tcPr>
            <w:tcW w:type="dxa" w:w="2160"/>
          </w:tcPr>
          <w:p>
            <w:r>
              <w:rPr>
                <w:sz w:val="18"/>
              </w:rPr>
              <w:t>**4 weeks**</w:t>
            </w:r>
          </w:p>
        </w:tc>
        <w:tc>
          <w:tcPr>
            <w:tcW w:type="dxa" w:w="2160"/>
          </w:tcPr>
          <w:p>
            <w:r>
              <w:rPr>
                <w:sz w:val="18"/>
              </w:rPr>
              <w:t>Late May 2026</w:t>
            </w:r>
          </w:p>
        </w:tc>
      </w:tr>
    </w:tbl>
    <w:p/>
    <w:p>
      <w:r>
        <w:t>Key risk: The SVG intersection renderer is the Phase 1 time sink. Professional-looking turning movement diagrams with clean arrows, proper positioning, overlap avoidance — budget 5+ days minimum.</w:t>
      </w:r>
    </w:p>
    <w:p>
      <w:r>
        <w:t>Blocking dependency: Step 2 must be enhanced to save parsed TMC data before anything else works. This is prerequisite work, not new feature work.</w:t>
      </w:r>
    </w:p>
    <w:p>
      <w:pPr>
        <w:pStyle w:val="Heading4"/>
      </w:pPr>
      <w:r>
        <w:t>Recommendations</w:t>
      </w:r>
    </w:p>
    <w:p>
      <w:pPr>
        <w:pStyle w:val="ListNumber"/>
      </w:pPr>
      <w:r>
        <w:t>Do NOT create a new step — embed in existing Step 9: Report Assembly</w:t>
      </w:r>
    </w:p>
    <w:p>
      <w:pPr>
        <w:pStyle w:val="ListNumber"/>
      </w:pPr>
      <w:r>
        <w:t>Enhance Step 2 to save parsed TMC data to `tfe_step2_tmc_parsed`</w:t>
      </w:r>
    </w:p>
    <w:p>
      <w:pPr>
        <w:pStyle w:val="ListNumber"/>
      </w:pPr>
      <w:r>
        <w:t>Ship SVG-first, PPTX-second — gets value to Tom faster</w:t>
      </w:r>
    </w:p>
    <w:p>
      <w:pPr>
        <w:pStyle w:val="ListNumber"/>
      </w:pPr>
      <w:r>
        <w:t>Define and bundle TMC template immediately — Tom needs it day one of Phase 1</w:t>
      </w:r>
    </w:p>
    <w:p>
      <w:pPr>
        <w:pStyle w:val="ListNumber"/>
      </w:pPr>
      <w:r>
        <w:t>Support 3-leg and 4-leg intersections in MVP — T-intersections are 20-30% of projects</w:t>
      </w:r>
    </w:p>
    <w:p>
      <w:pPr>
        <w:pStyle w:val="ListNumber"/>
      </w:pPr>
      <w:r>
        <w:t>Use cardinal-only orientation (North up) for all diagrams</w:t>
      </w:r>
    </w:p>
    <w:p>
      <w:pPr>
        <w:pStyle w:val="ListNumber"/>
      </w:pPr>
      <w:r>
        <w:t>Store data in localStorage only for MVP — no Supabase until Phase 4</w:t>
      </w:r>
    </w:p>
    <w:p>
      <w:pPr>
        <w:pStyle w:val="ListNumber"/>
      </w:pPr>
      <w:r>
        <w:t>Extract branding config in Phase 1, not Phase 3 — `config/branding.json` from the start</w:t>
      </w:r>
    </w:p>
    <w:p>
      <w:pPr>
        <w:pStyle w:val="ListNumber"/>
      </w:pPr>
      <w:r>
        <w:t>Add `savedAt` timestamps and `version` counters to every step's localStorage data now</w:t>
      </w:r>
    </w:p>
    <w:p>
      <w:pPr>
        <w:pStyle w:val="ListNumber"/>
      </w:pPr>
      <w:r>
        <w:t>Handle incomplete data gracefully — partial exhibit generation with clear warnings</w:t>
      </w:r>
    </w:p>
    <w:p>
      <w:pPr>
        <w:pStyle w:val="ListNumber"/>
      </w:pPr>
      <w:r>
        <w:t>Do not touch Rust files — use Tauri JS APIs for file operations</w:t>
      </w:r>
    </w:p>
    <w:p>
      <w:pPr>
        <w:pStyle w:val="ListNumber"/>
      </w:pPr>
      <w:r>
        <w:t>Budget 5+ days for the SVG intersection renderer</w:t>
      </w:r>
    </w:p>
    <w:p>
      <w:pPr>
        <w:pStyle w:val="ListNumber"/>
      </w:pPr>
      <w:r>
        <w:t>Defer calibration UI entirely for MVP</w:t>
      </w:r>
    </w:p>
    <w:p>
      <w:pPr>
        <w:pStyle w:val="ListNumber"/>
      </w:pPr>
      <w:r>
        <w:t>Make time periods configurable but default to AM/PM</w:t>
      </w:r>
    </w:p>
    <w:p>
      <w:pPr>
        <w:pStyle w:val="ListNumber"/>
      </w:pPr>
      <w:r>
        <w:t>Introduce exhibit engine as separate JS module — don't add to 421KB monolith</w:t>
      </w:r>
    </w:p>
    <w:p>
      <w:pPr>
        <w:pStyle w:val="ListNumber"/>
      </w:pPr>
      <w:r>
        <w:t>Design figure numbering system now even for single-intersection MVP</w:t>
      </w:r>
    </w:p>
    <w:p>
      <w:pPr>
        <w:pStyle w:val="ListNumber"/>
      </w:pPr>
      <w:r>
        <w:t>The Centurion React app and TFE toolkit are separate codebases — don't attempt cross-app integration in Phase 1</w:t>
      </w:r>
    </w:p>
    <w:p>
      <w:r>
        <w:rPr>
          <w:sz w:val="4"/>
        </w:rPr>
      </w:r>
    </w:p>
    <w:p>
      <w:pPr>
        <w:pStyle w:val="Heading3"/>
      </w:pPr>
      <w:r>
        <w:t>CONSOLIDATED ACTION ITEMS</w:t>
      </w:r>
    </w:p>
    <w:p>
      <w:r>
        <w:t>Prioritized list of all recommended changes/additions to the spec:</w:t>
      </w:r>
    </w:p>
    <w:p>
      <w:r>
        <w:rPr>
          <w:b/>
        </w:rPr>
        <w:t>P0 — Must Fix Before Coding:</w:t>
      </w:r>
    </w:p>
    <w:p>
      <w:pPr>
        <w:pStyle w:val="ListNumber"/>
      </w:pPr>
      <w:r>
        <w:t>**Resolve step numbering conflict.** Embed exhibit generation in existing Step 9: Report Assembly, not as a new step. (Agent 3)</w:t>
      </w:r>
    </w:p>
    <w:p>
      <w:pPr>
        <w:pStyle w:val="ListNumber"/>
      </w:pPr>
      <w:r>
        <w:t>**Enhance Step 2 to save parsed TMC data** to `tfe_step2_tmc_parsed` localStorage key with per-movement turning counts. Without this, the exhibit engine has no core data. (Agent 3)</w:t>
      </w:r>
    </w:p>
    <w:p>
      <w:pPr>
        <w:pStyle w:val="ListNumber"/>
      </w:pPr>
      <w:r>
        <w:t>**Adopt the standardized 4-sheet TMC XLSX template** designed by Agent 1. Ship with example data, frozen headers, dropdowns, and conditional formatting. (Agent 1)</w:t>
      </w:r>
    </w:p>
    <w:p>
      <w:pPr>
        <w:pStyle w:val="ListNumber"/>
      </w:pPr>
      <w:r>
        <w:t>**Add missing scenario types** to ScenarioYear: `cumulative_opening`, `cumulative_horizon`, `improved`. (Agent 1)</w:t>
      </w:r>
    </w:p>
    <w:p>
      <w:pPr>
        <w:pStyle w:val="ListNumber"/>
      </w:pPr>
      <w:r>
        <w:t>**Add missing interface fields:** `countVendor`, `seasonalAdjustmentFactor`, `weatherConditions` on TMCDataset; `isDriveway`, `controlType`, `jurisdiction` on IntersectionData; `passByReduction`, `internalCapture`, `netNew*` on TripGeneration. (Agent 1)</w:t>
      </w:r>
    </w:p>
    <w:p>
      <w:pPr>
        <w:pStyle w:val="ListNumber"/>
      </w:pPr>
      <w:r>
        <w:t>**Define `SiteTripAssignment` interface** for per-movement, per-intersection site trip distribution. (Agent 1)</w:t>
      </w:r>
    </w:p>
    <w:p>
      <w:r>
        <w:rPr>
          <w:b/>
        </w:rPr>
        <w:t>P1 — Architecture Decisions (Decided by Review):</w:t>
      </w:r>
    </w:p>
    <w:p>
      <w:pPr>
        <w:pStyle w:val="ListNumber"/>
      </w:pPr>
      <w:r>
        <w:t>**Calibration: Use in-app React canvas (Option B).** Do not pursue PowerPoint round-trip. (Agent 2 — DECISION)</w:t>
      </w:r>
    </w:p>
    <w:p>
      <w:pPr>
        <w:pStyle w:val="ListNumber"/>
      </w:pPr>
      <w:r>
        <w:t>**Grid orientation: Cardinal-only (North up).** No bearing-matched rotation in any near-term phase. (Agent 3)</w:t>
      </w:r>
    </w:p>
    <w:p>
      <w:pPr>
        <w:pStyle w:val="ListNumber"/>
      </w:pPr>
      <w:r>
        <w:t>**PPTX generation: Defer to v2.** Ship SVG/HTML exhibits for MVP. (Agent 3)</w:t>
      </w:r>
    </w:p>
    <w:p>
      <w:pPr>
        <w:pStyle w:val="ListNumber"/>
      </w:pPr>
      <w:r>
        <w:t>**Data storage: localStorage only for MVP.** Supabase deferred to Phase 4. (Agent 3)</w:t>
      </w:r>
    </w:p>
    <w:p>
      <w:pPr>
        <w:pStyle w:val="ListNumber"/>
      </w:pPr>
      <w:r>
        <w:t>**Tech stack confirmed:** TypeScript + pptxgenjs + SheetJS. No python-pptx. (Agent 2)</w:t>
      </w:r>
    </w:p>
    <w:p>
      <w:r>
        <w:rPr>
          <w:b/>
        </w:rPr>
        <w:t>P2 — Engineering Requirements:</w:t>
      </w:r>
    </w:p>
    <w:p>
      <w:pPr>
        <w:pStyle w:val="ListNumber"/>
      </w:pPr>
      <w:r>
        <w:t>**Implement "largest remainder method"** for rounding reconciliation in scenario computations. (Agent 1)</w:t>
      </w:r>
    </w:p>
    <w:p>
      <w:pPr>
        <w:pStyle w:val="ListNumber"/>
      </w:pPr>
      <w:r>
        <w:t>**Specify full floating-point precision** for intermediate calculations, integer rounding only at final output. (Agent 1)</w:t>
      </w:r>
    </w:p>
    <w:p>
      <w:pPr>
        <w:pStyle w:val="ListNumber"/>
      </w:pPr>
      <w:r>
        <w:t>**Define partial exhibit generation behavior** — generate available exhibits when upstream data incomplete. (Agents 1, 3)</w:t>
      </w:r>
    </w:p>
    <w:p>
      <w:pPr>
        <w:pStyle w:val="ListNumber"/>
      </w:pPr>
      <w:r>
        <w:t>**Implement reactive recomputation** — upstream data changes invalidate downstream scenarios. (Agent 1)</w:t>
      </w:r>
    </w:p>
    <w:p>
      <w:pPr>
        <w:pStyle w:val="ListNumber"/>
      </w:pPr>
      <w:r>
        <w:t>**Pre-render image assets:** North Compass, Car Icon, (optionally) Legend Box as base64 PNGs. (Agent 2)</w:t>
      </w:r>
    </w:p>
    <w:p>
      <w:pPr>
        <w:pStyle w:val="ListNumber"/>
      </w:pPr>
      <w:r>
        <w:t>**Add `toSafeEMU()` utility** and coordinate mapping layer from day one. (Agent 2)</w:t>
      </w:r>
    </w:p>
    <w:p>
      <w:pPr>
        <w:pStyle w:val="ListNumber"/>
      </w:pPr>
      <w:r>
        <w:t>**Define aerial photo pipeline:** JPEG 85%, 3000px max draft, resize at import. (Agent 2)</w:t>
      </w:r>
    </w:p>
    <w:p>
      <w:pPr>
        <w:pStyle w:val="ListNumber"/>
      </w:pPr>
      <w:r>
        <w:t>**Add `savedAt` and `version` fields** to every step's localStorage data object. (Agent 3)</w:t>
      </w:r>
    </w:p>
    <w:p>
      <w:pPr>
        <w:pStyle w:val="ListNumber"/>
      </w:pPr>
      <w:r>
        <w:t>**Introduce exhibit engine as separate JS module** — do not add to traffic.html monolith. (Agent 3)</w:t>
      </w:r>
    </w:p>
    <w:p>
      <w:r>
        <w:rPr>
          <w:b/>
        </w:rPr>
        <w:t>P3 — Phase 1 MVP Scope Definition:</w:t>
      </w:r>
    </w:p>
    <w:p>
      <w:pPr>
        <w:pStyle w:val="ListNumber"/>
      </w:pPr>
      <w:r>
        <w:t>**MVP features:** TMC parser, single intersection SVG diagram (3-leg + 4-leg), scenario volume HTML table, Step 9 "Generate Exhibits" button. (Agent 3)</w:t>
      </w:r>
    </w:p>
    <w:p>
      <w:pPr>
        <w:pStyle w:val="ListNumber"/>
      </w:pPr>
      <w:r>
        <w:t>**MVP deferred:** PPTX generation, calibration UI, multi-intersection batch, grid rotation, roundabouts, 5-leg, Supabase, PDF export. (Agent 3)</w:t>
      </w:r>
    </w:p>
    <w:p>
      <w:pPr>
        <w:pStyle w:val="ListNumber"/>
      </w:pPr>
      <w:r>
        <w:t>**Extract branding config** (`config/branding.json`) in Phase 1, not Phase 3. (Agent 3)</w:t>
      </w:r>
    </w:p>
    <w:p>
      <w:pPr>
        <w:pStyle w:val="ListNumber"/>
      </w:pPr>
      <w:r>
        <w:t>**Budget 5+ days for SVG renderer** — this is the visual centerpiece. (Agent 3)</w:t>
      </w:r>
    </w:p>
    <w:p>
      <w:pPr>
        <w:pStyle w:val="ListNumber"/>
      </w:pPr>
      <w:r>
        <w:t>**Design figure numbering convention now** even for single-intersection MVP. (Agent 3)</w:t>
      </w:r>
    </w:p>
    <w:p>
      <w:r>
        <w:rPr>
          <w:b/>
        </w:rPr>
        <w:t>P4 — Phase 2-3 Planning:</w:t>
      </w:r>
    </w:p>
    <w:p>
      <w:pPr>
        <w:pStyle w:val="ListNumber"/>
      </w:pPr>
      <w:r>
        <w:t>**Phase 3 table rotation:** Use HTML-to-image approach (html2canvas -&gt; rotated PNG). (Agent 2)</w:t>
      </w:r>
    </w:p>
    <w:p>
      <w:pPr>
        <w:pStyle w:val="ListNumber"/>
      </w:pPr>
      <w:r>
        <w:t>**Phase 3 geo-computation:** Turf.js (primary), Proj4js (secondary). Do not install until Phase 3. (Agent 2)</w:t>
      </w:r>
    </w:p>
    <w:p>
      <w:pPr>
        <w:pStyle w:val="ListNumber"/>
      </w:pPr>
      <w:r>
        <w:t>**Phase 2 PPTX post-processing:** JSZip to inject alt-text `descr` attributes on all shapes. (Agent 2)</w:t>
      </w:r>
    </w:p>
    <w:p>
      <w:pPr>
        <w:pStyle w:val="ListNumber"/>
      </w:pPr>
      <w:r>
        <w:t>**Build React canvas calibration as reusable `&lt;ExhibitCanvas /&gt;` module** for Phase 2. (Agent 2)</w:t>
      </w:r>
    </w:p>
    <w:p>
      <w:pPr>
        <w:pStyle w:val="ListNumber"/>
      </w:pPr>
      <w:r>
        <w:t>**Validate curved arrow shapes** in Phase 1 week 1 spike — switch to images if they don't match TE conventions. (Agent 2)</w:t>
      </w:r>
    </w:p>
    <w:p>
      <w:r>
        <w:rPr>
          <w:b/>
        </w:rPr>
        <w:t>P5 — Data Model Enhancements:</w:t>
      </w:r>
    </w:p>
    <w:p>
      <w:pPr>
        <w:pStyle w:val="ListNumber"/>
      </w:pPr>
      <w:r>
        <w:t>**Use `TimePeriod` enum** instead of scattered string literals. (Agent 1)</w:t>
      </w:r>
    </w:p>
    <w:p>
      <w:pPr>
        <w:pStyle w:val="ListNumber"/>
      </w:pPr>
      <w:r>
        <w:t>**Use discriminated union** for `ExhibitSlide` by exhibit type. (Agent 1)</w:t>
      </w:r>
    </w:p>
    <w:p>
      <w:pPr>
        <w:pStyle w:val="ListNumber"/>
      </w:pPr>
      <w:r>
        <w:t>**Add `CumulativeProject` interface** for modeling other approved developments. (Agent 1)</w:t>
      </w:r>
    </w:p>
    <w:p>
      <w:pPr>
        <w:pStyle w:val="ListNumber"/>
      </w:pPr>
      <w:r>
        <w:t>**Add `growthRateSource` field** to scenario configuration. (Agent 1)</w:t>
      </w:r>
    </w:p>
    <w:p>
      <w:pPr>
        <w:pStyle w:val="ListNumber"/>
      </w:pPr>
      <w:r>
        <w:t>**Expand `ApproachDirection`** to include diagonal directions. (Agent 1)</w:t>
      </w:r>
    </w:p>
    <w:p>
      <w:r>
        <w:rPr>
          <w:sz w:val="4"/>
        </w:rPr>
      </w:r>
    </w:p>
    <w:p>
      <w:r>
        <w:t>End of Engineering Review. Ready for Bill's disposition.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