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5C6" w:rsidRPr="00281B4D" w:rsidRDefault="006E19AC" w:rsidP="006E19AC">
      <w:pPr>
        <w:jc w:val="center"/>
        <w:rPr>
          <w:rFonts w:ascii="Arial" w:hAnsi="Arial"/>
          <w:b/>
        </w:rPr>
      </w:pPr>
      <w:r w:rsidRPr="00281B4D">
        <w:rPr>
          <w:rFonts w:ascii="Arial" w:hAnsi="Arial"/>
          <w:b/>
        </w:rPr>
        <w:t>FOUNDERS ACCORD</w:t>
      </w:r>
    </w:p>
    <w:p w:rsidR="00CB16EB" w:rsidRDefault="006E19AC" w:rsidP="006E19AC">
      <w:pPr>
        <w:jc w:val="both"/>
        <w:rPr>
          <w:rFonts w:ascii="Arial" w:hAnsi="Arial"/>
        </w:rPr>
      </w:pPr>
      <w:r w:rsidRPr="00281B4D">
        <w:rPr>
          <w:rFonts w:ascii="Arial" w:hAnsi="Arial"/>
        </w:rPr>
        <w:t>This agreement (this “</w:t>
      </w:r>
      <w:r w:rsidRPr="00281B4D">
        <w:rPr>
          <w:rFonts w:ascii="Arial" w:hAnsi="Arial"/>
          <w:b/>
          <w:i/>
        </w:rPr>
        <w:t xml:space="preserve">Founders Accord”) </w:t>
      </w:r>
      <w:r w:rsidR="003265B5" w:rsidRPr="007E735B">
        <w:rPr>
          <w:rFonts w:ascii="Arial" w:hAnsi="Arial"/>
          <w:i/>
        </w:rPr>
        <w:t>is</w:t>
      </w:r>
      <w:r w:rsidR="003265B5" w:rsidRPr="00281B4D">
        <w:rPr>
          <w:rFonts w:ascii="Arial" w:hAnsi="Arial"/>
          <w:b/>
          <w:i/>
        </w:rPr>
        <w:t xml:space="preserve"> </w:t>
      </w:r>
      <w:r w:rsidRPr="00281B4D">
        <w:rPr>
          <w:rFonts w:ascii="Arial" w:hAnsi="Arial"/>
        </w:rPr>
        <w:t>effective as of September 1</w:t>
      </w:r>
      <w:r w:rsidR="003265B5" w:rsidRPr="00281B4D">
        <w:rPr>
          <w:rFonts w:ascii="Arial" w:hAnsi="Arial"/>
        </w:rPr>
        <w:t>, 2023</w:t>
      </w:r>
      <w:r w:rsidRPr="00281B4D">
        <w:rPr>
          <w:rFonts w:ascii="Arial" w:hAnsi="Arial"/>
        </w:rPr>
        <w:t xml:space="preserve"> among the undersigned (the </w:t>
      </w:r>
      <w:r w:rsidRPr="00281B4D">
        <w:rPr>
          <w:rFonts w:ascii="Arial" w:hAnsi="Arial"/>
          <w:b/>
          <w:i/>
        </w:rPr>
        <w:t>“Founders”</w:t>
      </w:r>
      <w:r w:rsidRPr="00281B4D">
        <w:rPr>
          <w:rFonts w:ascii="Arial" w:hAnsi="Arial"/>
        </w:rPr>
        <w:t xml:space="preserve">) of </w:t>
      </w:r>
      <w:r w:rsidRPr="00281B4D">
        <w:rPr>
          <w:rFonts w:ascii="Arial" w:hAnsi="Arial"/>
          <w:b/>
          <w:i/>
        </w:rPr>
        <w:t xml:space="preserve">Tetraplex Inc. </w:t>
      </w:r>
      <w:r w:rsidRPr="00281B4D">
        <w:rPr>
          <w:rFonts w:ascii="Arial" w:hAnsi="Arial"/>
          <w:i/>
        </w:rPr>
        <w:t xml:space="preserve"> </w:t>
      </w:r>
      <w:r w:rsidRPr="00281B4D">
        <w:rPr>
          <w:rFonts w:ascii="Arial" w:hAnsi="Arial"/>
        </w:rPr>
        <w:t xml:space="preserve">(the </w:t>
      </w:r>
      <w:r w:rsidRPr="00281B4D">
        <w:rPr>
          <w:rFonts w:ascii="Arial" w:hAnsi="Arial"/>
          <w:b/>
          <w:i/>
        </w:rPr>
        <w:t>“Company”</w:t>
      </w:r>
      <w:r w:rsidR="003265B5" w:rsidRPr="00281B4D">
        <w:rPr>
          <w:rFonts w:ascii="Arial" w:hAnsi="Arial"/>
          <w:b/>
          <w:i/>
        </w:rPr>
        <w:t xml:space="preserve">), </w:t>
      </w:r>
      <w:r w:rsidR="003265B5" w:rsidRPr="00281B4D">
        <w:rPr>
          <w:rFonts w:ascii="Arial" w:hAnsi="Arial"/>
          <w:i/>
        </w:rPr>
        <w:t>hereby</w:t>
      </w:r>
      <w:r w:rsidRPr="00281B4D">
        <w:rPr>
          <w:rFonts w:ascii="Arial" w:hAnsi="Arial"/>
        </w:rPr>
        <w:t xml:space="preserve"> set in record the respective rights and obligations of the Founders prior to the creation and execution of the typical corporate actions and fully </w:t>
      </w:r>
      <w:r w:rsidR="003265B5" w:rsidRPr="00281B4D">
        <w:rPr>
          <w:rFonts w:ascii="Arial" w:hAnsi="Arial"/>
        </w:rPr>
        <w:t>detailed agreements</w:t>
      </w:r>
      <w:r w:rsidRPr="00281B4D">
        <w:rPr>
          <w:rFonts w:ascii="Arial" w:hAnsi="Arial"/>
        </w:rPr>
        <w:t xml:space="preserve"> pertaining to these matters (the </w:t>
      </w:r>
      <w:r w:rsidRPr="00281B4D">
        <w:rPr>
          <w:rFonts w:ascii="Arial" w:hAnsi="Arial"/>
          <w:b/>
          <w:i/>
        </w:rPr>
        <w:t>“Formal Setup”</w:t>
      </w:r>
      <w:r w:rsidR="003265B5" w:rsidRPr="00281B4D">
        <w:rPr>
          <w:rFonts w:ascii="Arial" w:hAnsi="Arial"/>
        </w:rPr>
        <w:t xml:space="preserve">). </w:t>
      </w:r>
      <w:r w:rsidR="00E120BD" w:rsidRPr="00281B4D">
        <w:rPr>
          <w:rFonts w:ascii="Arial" w:hAnsi="Arial"/>
        </w:rPr>
        <w:t xml:space="preserve">The terms and conditions specified </w:t>
      </w:r>
      <w:r w:rsidR="003265B5" w:rsidRPr="00281B4D">
        <w:rPr>
          <w:rFonts w:ascii="Arial" w:hAnsi="Arial"/>
        </w:rPr>
        <w:t>in this</w:t>
      </w:r>
      <w:r w:rsidR="00E120BD" w:rsidRPr="00281B4D">
        <w:rPr>
          <w:rFonts w:ascii="Arial" w:hAnsi="Arial"/>
        </w:rPr>
        <w:t xml:space="preserve"> Founders Accord shall set a framework to resolve any possible future disagreements among the Founders with respect to the matters covered herein until the time when the Company completes the Formal Setup consistent </w:t>
      </w:r>
      <w:r w:rsidR="00C33D9B" w:rsidRPr="00281B4D">
        <w:rPr>
          <w:rFonts w:ascii="Arial" w:hAnsi="Arial"/>
        </w:rPr>
        <w:t xml:space="preserve">with the terms of this Founders Accord to supersede it.  The Founders anticipate completing the Formal Setup in connection either with the Company’s initial financing or at such time that the Company has revenue sufficient to cover base expenditures. The Founders hereby agree to enter into this Founders </w:t>
      </w:r>
      <w:r w:rsidR="003265B5" w:rsidRPr="00281B4D">
        <w:rPr>
          <w:rFonts w:ascii="Arial" w:hAnsi="Arial"/>
        </w:rPr>
        <w:t>Accord to</w:t>
      </w:r>
      <w:r w:rsidR="00C33D9B" w:rsidRPr="00281B4D">
        <w:rPr>
          <w:rFonts w:ascii="Arial" w:hAnsi="Arial"/>
        </w:rPr>
        <w:t xml:space="preserve"> confirm all founders have a collective understanding of their duties and obligations</w:t>
      </w:r>
      <w:r w:rsidR="003265B5" w:rsidRPr="00281B4D">
        <w:rPr>
          <w:rFonts w:ascii="Arial" w:hAnsi="Arial"/>
        </w:rPr>
        <w:t xml:space="preserve"> as well as to protect the interest of each founder participating in the setup of the Company. </w:t>
      </w:r>
    </w:p>
    <w:p w:rsidR="00CB16EB" w:rsidRDefault="00CB16EB" w:rsidP="006E19AC">
      <w:pPr>
        <w:jc w:val="both"/>
        <w:rPr>
          <w:rFonts w:ascii="Arial" w:hAnsi="Arial"/>
        </w:rPr>
      </w:pPr>
    </w:p>
    <w:p w:rsidR="003265B5" w:rsidRDefault="003265B5" w:rsidP="006E19AC">
      <w:pPr>
        <w:jc w:val="both"/>
        <w:rPr>
          <w:rFonts w:ascii="Arial" w:hAnsi="Arial"/>
        </w:rPr>
      </w:pPr>
      <w:r w:rsidRPr="00281B4D">
        <w:rPr>
          <w:rFonts w:ascii="Arial" w:hAnsi="Arial"/>
        </w:rPr>
        <w:t>This agreement hereby sets and describes in sufficient detail below to be legally binding.</w:t>
      </w:r>
    </w:p>
    <w:p w:rsidR="00CB16EB" w:rsidRPr="00281B4D" w:rsidRDefault="00CB16EB" w:rsidP="006E19AC">
      <w:pPr>
        <w:jc w:val="both"/>
        <w:rPr>
          <w:rFonts w:ascii="Arial" w:hAnsi="Arial"/>
        </w:rPr>
      </w:pPr>
    </w:p>
    <w:tbl>
      <w:tblPr>
        <w:tblStyle w:val="TableGrid"/>
        <w:tblW w:w="0" w:type="auto"/>
        <w:tblLook w:val="04A0"/>
      </w:tblPr>
      <w:tblGrid>
        <w:gridCol w:w="2802"/>
        <w:gridCol w:w="5811"/>
        <w:gridCol w:w="963"/>
      </w:tblGrid>
      <w:tr w:rsidR="003265B5" w:rsidRPr="00281B4D" w:rsidTr="00FF12FB">
        <w:tc>
          <w:tcPr>
            <w:tcW w:w="2802" w:type="dxa"/>
          </w:tcPr>
          <w:p w:rsidR="003265B5" w:rsidRPr="00281B4D" w:rsidRDefault="003265B5" w:rsidP="006E19AC">
            <w:pPr>
              <w:jc w:val="both"/>
              <w:rPr>
                <w:rFonts w:ascii="Arial" w:hAnsi="Arial"/>
                <w:b/>
              </w:rPr>
            </w:pPr>
            <w:r w:rsidRPr="00281B4D">
              <w:rPr>
                <w:rFonts w:ascii="Arial" w:hAnsi="Arial"/>
                <w:b/>
              </w:rPr>
              <w:t>Issue</w:t>
            </w:r>
          </w:p>
        </w:tc>
        <w:tc>
          <w:tcPr>
            <w:tcW w:w="6774" w:type="dxa"/>
            <w:gridSpan w:val="2"/>
          </w:tcPr>
          <w:p w:rsidR="003265B5" w:rsidRPr="00281B4D" w:rsidRDefault="003265B5" w:rsidP="001E4E53">
            <w:pPr>
              <w:jc w:val="center"/>
              <w:rPr>
                <w:rFonts w:ascii="Arial" w:hAnsi="Arial"/>
                <w:b/>
              </w:rPr>
            </w:pPr>
            <w:r w:rsidRPr="00281B4D">
              <w:rPr>
                <w:rFonts w:ascii="Arial" w:hAnsi="Arial"/>
                <w:b/>
              </w:rPr>
              <w:t>Agreement</w:t>
            </w:r>
          </w:p>
        </w:tc>
      </w:tr>
      <w:tr w:rsidR="003265B5" w:rsidRPr="00281B4D" w:rsidTr="00FF12FB">
        <w:tc>
          <w:tcPr>
            <w:tcW w:w="2802" w:type="dxa"/>
          </w:tcPr>
          <w:p w:rsidR="003265B5" w:rsidRPr="00281B4D" w:rsidRDefault="003265B5" w:rsidP="006E19AC">
            <w:pPr>
              <w:jc w:val="both"/>
              <w:rPr>
                <w:rFonts w:ascii="Arial" w:hAnsi="Arial"/>
              </w:rPr>
            </w:pPr>
            <w:r w:rsidRPr="00281B4D">
              <w:rPr>
                <w:rFonts w:ascii="Arial" w:hAnsi="Arial"/>
              </w:rPr>
              <w:t>Business Idea</w:t>
            </w:r>
          </w:p>
        </w:tc>
        <w:tc>
          <w:tcPr>
            <w:tcW w:w="6774" w:type="dxa"/>
            <w:gridSpan w:val="2"/>
          </w:tcPr>
          <w:p w:rsidR="00D2338E" w:rsidRPr="00281B4D" w:rsidRDefault="0051273D" w:rsidP="006E19AC">
            <w:pPr>
              <w:jc w:val="both"/>
              <w:rPr>
                <w:rFonts w:ascii="Arial" w:hAnsi="Arial"/>
              </w:rPr>
            </w:pPr>
            <w:r>
              <w:rPr>
                <w:rFonts w:ascii="Arial" w:hAnsi="Arial"/>
              </w:rPr>
              <w:t>Set up Tetraplex I</w:t>
            </w:r>
            <w:r w:rsidR="003265B5" w:rsidRPr="00281B4D">
              <w:rPr>
                <w:rFonts w:ascii="Arial" w:hAnsi="Arial"/>
              </w:rPr>
              <w:t>nc</w:t>
            </w:r>
            <w:r>
              <w:rPr>
                <w:rFonts w:ascii="Arial" w:hAnsi="Arial"/>
              </w:rPr>
              <w:t>.</w:t>
            </w:r>
            <w:r w:rsidR="003265B5" w:rsidRPr="00281B4D">
              <w:rPr>
                <w:rFonts w:ascii="Arial" w:hAnsi="Arial"/>
              </w:rPr>
              <w:t xml:space="preserve"> as a firm engaged in developing novel and unique software solutions. The business idea may change and evolve over time but at the core we are a software development firm</w:t>
            </w:r>
            <w:r w:rsidR="00297A0F">
              <w:rPr>
                <w:rFonts w:ascii="Arial" w:hAnsi="Arial"/>
              </w:rPr>
              <w:t xml:space="preserve"> engaged in software development and ancillary services.</w:t>
            </w:r>
            <w:r w:rsidR="00CB16EB">
              <w:rPr>
                <w:rFonts w:ascii="Arial" w:hAnsi="Arial"/>
              </w:rPr>
              <w:t xml:space="preserve"> </w:t>
            </w:r>
            <w:r w:rsidR="00D2338E">
              <w:rPr>
                <w:rFonts w:ascii="Arial" w:hAnsi="Arial"/>
              </w:rPr>
              <w:t xml:space="preserve">As of writing, the business idea is a Social Network with unique features that is covered in our slide deck and other </w:t>
            </w:r>
            <w:r w:rsidR="0037375E">
              <w:rPr>
                <w:rFonts w:ascii="Arial" w:hAnsi="Arial"/>
              </w:rPr>
              <w:t xml:space="preserve">related </w:t>
            </w:r>
            <w:r w:rsidR="00D2338E">
              <w:rPr>
                <w:rFonts w:ascii="Arial" w:hAnsi="Arial"/>
              </w:rPr>
              <w:t>documents.</w:t>
            </w:r>
          </w:p>
        </w:tc>
      </w:tr>
      <w:tr w:rsidR="0051273D" w:rsidRPr="00281B4D" w:rsidTr="00535750">
        <w:tc>
          <w:tcPr>
            <w:tcW w:w="2802" w:type="dxa"/>
          </w:tcPr>
          <w:p w:rsidR="0051273D" w:rsidRPr="00281B4D" w:rsidRDefault="0051273D" w:rsidP="006E19AC">
            <w:pPr>
              <w:jc w:val="both"/>
              <w:rPr>
                <w:rFonts w:ascii="Arial" w:hAnsi="Arial"/>
              </w:rPr>
            </w:pPr>
            <w:r>
              <w:rPr>
                <w:rFonts w:ascii="Arial" w:hAnsi="Arial"/>
              </w:rPr>
              <w:t>Intellectual Property</w:t>
            </w:r>
          </w:p>
        </w:tc>
        <w:tc>
          <w:tcPr>
            <w:tcW w:w="6774" w:type="dxa"/>
            <w:gridSpan w:val="2"/>
          </w:tcPr>
          <w:p w:rsidR="0051273D" w:rsidRPr="00281B4D" w:rsidRDefault="0051273D" w:rsidP="0051273D">
            <w:pPr>
              <w:jc w:val="both"/>
              <w:rPr>
                <w:rFonts w:ascii="Arial" w:hAnsi="Arial"/>
              </w:rPr>
            </w:pPr>
            <w:r>
              <w:rPr>
                <w:rFonts w:ascii="Arial" w:hAnsi="Arial"/>
                <w:bCs/>
              </w:rPr>
              <w:t>Intellectual Property related to the Company currently held by the Founders</w:t>
            </w:r>
            <w:r w:rsidR="00D2338E">
              <w:rPr>
                <w:rFonts w:ascii="Arial" w:hAnsi="Arial"/>
                <w:bCs/>
              </w:rPr>
              <w:t xml:space="preserve"> and employees</w:t>
            </w:r>
            <w:r>
              <w:rPr>
                <w:rFonts w:ascii="Arial" w:hAnsi="Arial"/>
                <w:bCs/>
              </w:rPr>
              <w:t xml:space="preserve"> will be transferred to the Company upon Formal Setup</w:t>
            </w:r>
          </w:p>
        </w:tc>
      </w:tr>
      <w:tr w:rsidR="003519C4" w:rsidRPr="00281B4D" w:rsidTr="00FF12FB">
        <w:tc>
          <w:tcPr>
            <w:tcW w:w="2802" w:type="dxa"/>
          </w:tcPr>
          <w:p w:rsidR="003519C4" w:rsidRPr="00281B4D" w:rsidRDefault="003519C4" w:rsidP="006E19AC">
            <w:pPr>
              <w:jc w:val="both"/>
              <w:rPr>
                <w:rFonts w:ascii="Arial" w:hAnsi="Arial"/>
              </w:rPr>
            </w:pPr>
            <w:r w:rsidRPr="00281B4D">
              <w:rPr>
                <w:rFonts w:ascii="Arial" w:hAnsi="Arial"/>
              </w:rPr>
              <w:t>Equity and Titles</w:t>
            </w:r>
          </w:p>
        </w:tc>
        <w:tc>
          <w:tcPr>
            <w:tcW w:w="5811" w:type="dxa"/>
          </w:tcPr>
          <w:p w:rsidR="003519C4" w:rsidRPr="00281B4D" w:rsidRDefault="003519C4" w:rsidP="003519C4">
            <w:pPr>
              <w:jc w:val="both"/>
              <w:rPr>
                <w:rFonts w:ascii="Arial" w:hAnsi="Arial"/>
                <w:b/>
                <w:bCs/>
              </w:rPr>
            </w:pPr>
            <w:r w:rsidRPr="00281B4D">
              <w:rPr>
                <w:rFonts w:ascii="Arial" w:hAnsi="Arial"/>
                <w:b/>
                <w:bCs/>
              </w:rPr>
              <w:t xml:space="preserve">Anselm </w:t>
            </w:r>
            <w:proofErr w:type="spellStart"/>
            <w:r w:rsidRPr="00281B4D">
              <w:rPr>
                <w:rFonts w:ascii="Arial" w:hAnsi="Arial"/>
                <w:b/>
                <w:bCs/>
              </w:rPr>
              <w:t>Kiefner</w:t>
            </w:r>
            <w:proofErr w:type="spellEnd"/>
            <w:r w:rsidRPr="00281B4D">
              <w:rPr>
                <w:rFonts w:ascii="Arial" w:hAnsi="Arial"/>
                <w:b/>
                <w:bCs/>
              </w:rPr>
              <w:t xml:space="preserve"> (Chief Executive Officer)                                                       </w:t>
            </w:r>
          </w:p>
          <w:p w:rsidR="003519C4" w:rsidRPr="00281B4D" w:rsidRDefault="003519C4" w:rsidP="003519C4">
            <w:pPr>
              <w:jc w:val="both"/>
              <w:rPr>
                <w:rFonts w:ascii="Arial" w:hAnsi="Arial"/>
                <w:b/>
                <w:bCs/>
              </w:rPr>
            </w:pPr>
            <w:r w:rsidRPr="00281B4D">
              <w:rPr>
                <w:rFonts w:ascii="Arial" w:hAnsi="Arial"/>
                <w:b/>
                <w:bCs/>
              </w:rPr>
              <w:t>Joel Alcarez (Chief Strategy Officer</w:t>
            </w:r>
            <w:r w:rsidR="00FF12FB">
              <w:rPr>
                <w:rFonts w:ascii="Arial" w:hAnsi="Arial"/>
                <w:b/>
                <w:bCs/>
              </w:rPr>
              <w:t xml:space="preserve"> </w:t>
            </w:r>
            <w:r w:rsidRPr="00281B4D">
              <w:rPr>
                <w:rFonts w:ascii="Arial" w:hAnsi="Arial"/>
                <w:b/>
                <w:bCs/>
              </w:rPr>
              <w:t xml:space="preserve">/  Interim Chief Technology Officer   </w:t>
            </w:r>
          </w:p>
          <w:p w:rsidR="003519C4" w:rsidRPr="00281B4D" w:rsidRDefault="003519C4" w:rsidP="003519C4">
            <w:pPr>
              <w:jc w:val="both"/>
              <w:rPr>
                <w:rFonts w:ascii="Arial" w:hAnsi="Arial"/>
                <w:b/>
                <w:bCs/>
              </w:rPr>
            </w:pPr>
            <w:r w:rsidRPr="00281B4D">
              <w:rPr>
                <w:rFonts w:ascii="Arial" w:hAnsi="Arial"/>
                <w:b/>
                <w:bCs/>
              </w:rPr>
              <w:t xml:space="preserve">Sarah </w:t>
            </w:r>
            <w:proofErr w:type="spellStart"/>
            <w:r w:rsidRPr="00281B4D">
              <w:rPr>
                <w:rFonts w:ascii="Arial" w:hAnsi="Arial"/>
                <w:b/>
                <w:bCs/>
              </w:rPr>
              <w:t>Geiselhart</w:t>
            </w:r>
            <w:proofErr w:type="spellEnd"/>
            <w:r w:rsidRPr="00281B4D">
              <w:rPr>
                <w:rFonts w:ascii="Arial" w:hAnsi="Arial"/>
                <w:b/>
                <w:bCs/>
              </w:rPr>
              <w:t xml:space="preserve"> (Chief Operations Officer)                                                    </w:t>
            </w:r>
          </w:p>
          <w:p w:rsidR="003519C4" w:rsidRPr="00281B4D" w:rsidRDefault="003519C4" w:rsidP="003519C4">
            <w:pPr>
              <w:jc w:val="both"/>
              <w:rPr>
                <w:rFonts w:ascii="Arial" w:hAnsi="Arial"/>
                <w:b/>
                <w:bCs/>
              </w:rPr>
            </w:pPr>
            <w:r w:rsidRPr="00281B4D">
              <w:rPr>
                <w:rFonts w:ascii="Arial" w:hAnsi="Arial"/>
                <w:b/>
                <w:bCs/>
              </w:rPr>
              <w:t xml:space="preserve">Reserved for Future Investors/ Employees                                                      </w:t>
            </w:r>
          </w:p>
        </w:tc>
        <w:tc>
          <w:tcPr>
            <w:tcW w:w="963" w:type="dxa"/>
            <w:vAlign w:val="center"/>
          </w:tcPr>
          <w:p w:rsidR="003519C4" w:rsidRPr="00281B4D" w:rsidRDefault="003519C4" w:rsidP="003519C4">
            <w:pPr>
              <w:jc w:val="center"/>
              <w:rPr>
                <w:rFonts w:ascii="Arial" w:hAnsi="Arial"/>
              </w:rPr>
            </w:pPr>
            <w:r w:rsidRPr="00281B4D">
              <w:rPr>
                <w:rFonts w:ascii="Arial" w:hAnsi="Arial"/>
              </w:rPr>
              <w:t>25%</w:t>
            </w:r>
          </w:p>
          <w:p w:rsidR="003519C4" w:rsidRPr="00281B4D" w:rsidRDefault="003519C4" w:rsidP="003519C4">
            <w:pPr>
              <w:jc w:val="center"/>
              <w:rPr>
                <w:rFonts w:ascii="Arial" w:hAnsi="Arial"/>
              </w:rPr>
            </w:pPr>
            <w:r w:rsidRPr="00281B4D">
              <w:rPr>
                <w:rFonts w:ascii="Arial" w:hAnsi="Arial"/>
              </w:rPr>
              <w:t>25%</w:t>
            </w:r>
          </w:p>
          <w:p w:rsidR="00FF12FB" w:rsidRDefault="00FF12FB" w:rsidP="003519C4">
            <w:pPr>
              <w:jc w:val="center"/>
              <w:rPr>
                <w:rFonts w:ascii="Arial" w:hAnsi="Arial"/>
              </w:rPr>
            </w:pPr>
          </w:p>
          <w:p w:rsidR="003519C4" w:rsidRPr="00281B4D" w:rsidRDefault="003519C4" w:rsidP="003519C4">
            <w:pPr>
              <w:jc w:val="center"/>
              <w:rPr>
                <w:rFonts w:ascii="Arial" w:hAnsi="Arial"/>
              </w:rPr>
            </w:pPr>
            <w:r w:rsidRPr="00281B4D">
              <w:rPr>
                <w:rFonts w:ascii="Arial" w:hAnsi="Arial"/>
              </w:rPr>
              <w:t>25%</w:t>
            </w:r>
          </w:p>
          <w:p w:rsidR="003519C4" w:rsidRPr="00281B4D" w:rsidRDefault="003519C4" w:rsidP="003519C4">
            <w:pPr>
              <w:jc w:val="center"/>
              <w:rPr>
                <w:rFonts w:ascii="Arial" w:hAnsi="Arial"/>
              </w:rPr>
            </w:pPr>
            <w:r w:rsidRPr="00281B4D">
              <w:rPr>
                <w:rFonts w:ascii="Arial" w:hAnsi="Arial"/>
              </w:rPr>
              <w:t>25%</w:t>
            </w:r>
          </w:p>
        </w:tc>
      </w:tr>
      <w:tr w:rsidR="003265B5" w:rsidRPr="00281B4D" w:rsidTr="00FF12FB">
        <w:tc>
          <w:tcPr>
            <w:tcW w:w="2802" w:type="dxa"/>
          </w:tcPr>
          <w:p w:rsidR="003265B5" w:rsidRPr="00281B4D" w:rsidRDefault="003519C4" w:rsidP="006E19AC">
            <w:pPr>
              <w:jc w:val="both"/>
              <w:rPr>
                <w:rFonts w:ascii="Arial" w:hAnsi="Arial"/>
              </w:rPr>
            </w:pPr>
            <w:r w:rsidRPr="00281B4D">
              <w:rPr>
                <w:rFonts w:ascii="Arial" w:hAnsi="Arial"/>
              </w:rPr>
              <w:t>Governance</w:t>
            </w:r>
          </w:p>
        </w:tc>
        <w:tc>
          <w:tcPr>
            <w:tcW w:w="6774" w:type="dxa"/>
            <w:gridSpan w:val="2"/>
          </w:tcPr>
          <w:p w:rsidR="00281B4D" w:rsidRPr="00281B4D" w:rsidRDefault="00281B4D" w:rsidP="006E19AC">
            <w:pPr>
              <w:jc w:val="both"/>
              <w:rPr>
                <w:rFonts w:ascii="Arial" w:hAnsi="Arial"/>
              </w:rPr>
            </w:pPr>
            <w:r w:rsidRPr="00281B4D">
              <w:rPr>
                <w:rFonts w:ascii="Arial" w:hAnsi="Arial"/>
              </w:rPr>
              <w:t>Majority vote of shareholders for major decisions otherwise the issue can be delegated to the person most qualified to make the call. Major corporate decisions listed below hereby require a two thirds vote in favor of said proposition and cannot be delegated to any founder or employee:</w:t>
            </w:r>
          </w:p>
          <w:p w:rsidR="00281B4D" w:rsidRPr="00281B4D" w:rsidRDefault="00281B4D" w:rsidP="00281B4D">
            <w:pPr>
              <w:pStyle w:val="ListParagraph"/>
              <w:numPr>
                <w:ilvl w:val="0"/>
                <w:numId w:val="1"/>
              </w:numPr>
              <w:tabs>
                <w:tab w:val="left" w:pos="840"/>
                <w:tab w:val="left" w:pos="841"/>
              </w:tabs>
              <w:spacing w:line="257" w:lineRule="exact"/>
              <w:rPr>
                <w:rFonts w:ascii="Arial" w:hAnsi="Arial"/>
              </w:rPr>
            </w:pPr>
            <w:r w:rsidRPr="00281B4D">
              <w:rPr>
                <w:rFonts w:ascii="Arial" w:hAnsi="Arial"/>
              </w:rPr>
              <w:t>Increasing and decreasing the share</w:t>
            </w:r>
            <w:r w:rsidRPr="00281B4D">
              <w:rPr>
                <w:rFonts w:ascii="Arial" w:hAnsi="Arial"/>
                <w:spacing w:val="-4"/>
              </w:rPr>
              <w:t xml:space="preserve"> </w:t>
            </w:r>
            <w:r w:rsidRPr="00281B4D">
              <w:rPr>
                <w:rFonts w:ascii="Arial" w:hAnsi="Arial"/>
              </w:rPr>
              <w:t>capital,</w:t>
            </w:r>
          </w:p>
          <w:p w:rsidR="00281B4D" w:rsidRPr="00281B4D" w:rsidRDefault="00281B4D" w:rsidP="00281B4D">
            <w:pPr>
              <w:pStyle w:val="ListParagraph"/>
              <w:numPr>
                <w:ilvl w:val="0"/>
                <w:numId w:val="1"/>
              </w:numPr>
              <w:tabs>
                <w:tab w:val="left" w:pos="840"/>
                <w:tab w:val="left" w:pos="841"/>
              </w:tabs>
              <w:spacing w:before="2" w:line="257" w:lineRule="exact"/>
              <w:rPr>
                <w:rFonts w:ascii="Arial" w:hAnsi="Arial"/>
              </w:rPr>
            </w:pPr>
            <w:r w:rsidRPr="00281B4D">
              <w:rPr>
                <w:rFonts w:ascii="Arial" w:hAnsi="Arial"/>
              </w:rPr>
              <w:t>Issuing new</w:t>
            </w:r>
            <w:r w:rsidRPr="00281B4D">
              <w:rPr>
                <w:rFonts w:ascii="Arial" w:hAnsi="Arial"/>
                <w:spacing w:val="-3"/>
              </w:rPr>
              <w:t xml:space="preserve"> </w:t>
            </w:r>
            <w:r w:rsidRPr="00281B4D">
              <w:rPr>
                <w:rFonts w:ascii="Arial" w:hAnsi="Arial"/>
              </w:rPr>
              <w:t>shares,</w:t>
            </w:r>
          </w:p>
          <w:p w:rsidR="00281B4D" w:rsidRPr="00281B4D" w:rsidRDefault="00281B4D" w:rsidP="00281B4D">
            <w:pPr>
              <w:pStyle w:val="ListParagraph"/>
              <w:numPr>
                <w:ilvl w:val="0"/>
                <w:numId w:val="1"/>
              </w:numPr>
              <w:tabs>
                <w:tab w:val="left" w:pos="840"/>
                <w:tab w:val="left" w:pos="841"/>
              </w:tabs>
              <w:spacing w:line="257" w:lineRule="exact"/>
              <w:rPr>
                <w:rFonts w:ascii="Arial" w:hAnsi="Arial"/>
              </w:rPr>
            </w:pPr>
            <w:r w:rsidRPr="00281B4D">
              <w:rPr>
                <w:rFonts w:ascii="Arial" w:hAnsi="Arial"/>
              </w:rPr>
              <w:t>Issuing convertible loans or options that can be transferred to</w:t>
            </w:r>
            <w:r w:rsidRPr="00281B4D">
              <w:rPr>
                <w:rFonts w:ascii="Arial" w:hAnsi="Arial"/>
                <w:spacing w:val="-15"/>
              </w:rPr>
              <w:t xml:space="preserve"> </w:t>
            </w:r>
            <w:r w:rsidRPr="00281B4D">
              <w:rPr>
                <w:rFonts w:ascii="Arial" w:hAnsi="Arial"/>
              </w:rPr>
              <w:t>shares,</w:t>
            </w:r>
          </w:p>
          <w:p w:rsidR="00281B4D" w:rsidRPr="00281B4D" w:rsidRDefault="00281B4D" w:rsidP="00281B4D">
            <w:pPr>
              <w:pStyle w:val="ListParagraph"/>
              <w:numPr>
                <w:ilvl w:val="0"/>
                <w:numId w:val="1"/>
              </w:numPr>
              <w:tabs>
                <w:tab w:val="left" w:pos="840"/>
                <w:tab w:val="left" w:pos="841"/>
              </w:tabs>
              <w:spacing w:before="1" w:line="257" w:lineRule="exact"/>
              <w:rPr>
                <w:rFonts w:ascii="Arial" w:hAnsi="Arial"/>
              </w:rPr>
            </w:pPr>
            <w:r w:rsidRPr="00281B4D">
              <w:rPr>
                <w:rFonts w:ascii="Arial" w:hAnsi="Arial"/>
              </w:rPr>
              <w:t>Selling all or a major part of the business of the</w:t>
            </w:r>
            <w:r w:rsidRPr="00281B4D">
              <w:rPr>
                <w:rFonts w:ascii="Arial" w:hAnsi="Arial"/>
                <w:spacing w:val="-9"/>
              </w:rPr>
              <w:t xml:space="preserve"> </w:t>
            </w:r>
            <w:r w:rsidRPr="00281B4D">
              <w:rPr>
                <w:rFonts w:ascii="Arial" w:hAnsi="Arial"/>
              </w:rPr>
              <w:t>company,</w:t>
            </w:r>
          </w:p>
          <w:p w:rsidR="00281B4D" w:rsidRPr="00281B4D" w:rsidRDefault="00281B4D" w:rsidP="00281B4D">
            <w:pPr>
              <w:pStyle w:val="ListParagraph"/>
              <w:numPr>
                <w:ilvl w:val="0"/>
                <w:numId w:val="1"/>
              </w:numPr>
              <w:tabs>
                <w:tab w:val="left" w:pos="840"/>
                <w:tab w:val="left" w:pos="841"/>
              </w:tabs>
              <w:spacing w:line="257" w:lineRule="exact"/>
              <w:rPr>
                <w:rFonts w:ascii="Arial" w:hAnsi="Arial"/>
              </w:rPr>
            </w:pPr>
            <w:r w:rsidRPr="00281B4D">
              <w:rPr>
                <w:rFonts w:ascii="Arial" w:hAnsi="Arial"/>
              </w:rPr>
              <w:t>Authorizing the Board to make decisions listed</w:t>
            </w:r>
            <w:r w:rsidRPr="00281B4D">
              <w:rPr>
                <w:rFonts w:ascii="Arial" w:hAnsi="Arial"/>
                <w:spacing w:val="-8"/>
              </w:rPr>
              <w:t xml:space="preserve"> </w:t>
            </w:r>
            <w:r w:rsidRPr="00281B4D">
              <w:rPr>
                <w:rFonts w:ascii="Arial" w:hAnsi="Arial"/>
              </w:rPr>
              <w:t>above.</w:t>
            </w:r>
          </w:p>
        </w:tc>
      </w:tr>
      <w:tr w:rsidR="003265B5" w:rsidRPr="00281B4D" w:rsidTr="00FF12FB">
        <w:tc>
          <w:tcPr>
            <w:tcW w:w="2802" w:type="dxa"/>
          </w:tcPr>
          <w:p w:rsidR="003265B5" w:rsidRPr="00281B4D" w:rsidRDefault="00FA4830" w:rsidP="006E19AC">
            <w:pPr>
              <w:jc w:val="both"/>
              <w:rPr>
                <w:rFonts w:ascii="Arial" w:hAnsi="Arial"/>
              </w:rPr>
            </w:pPr>
            <w:r>
              <w:rPr>
                <w:rFonts w:ascii="Arial" w:hAnsi="Arial"/>
              </w:rPr>
              <w:t xml:space="preserve">Vesting </w:t>
            </w:r>
          </w:p>
        </w:tc>
        <w:tc>
          <w:tcPr>
            <w:tcW w:w="6774" w:type="dxa"/>
            <w:gridSpan w:val="2"/>
          </w:tcPr>
          <w:p w:rsidR="003265B5" w:rsidRPr="00281B4D" w:rsidRDefault="00FA4830" w:rsidP="006E19AC">
            <w:pPr>
              <w:jc w:val="both"/>
              <w:rPr>
                <w:rFonts w:ascii="Arial" w:hAnsi="Arial"/>
              </w:rPr>
            </w:pPr>
            <w:r>
              <w:rPr>
                <w:rFonts w:ascii="Arial" w:hAnsi="Arial"/>
              </w:rPr>
              <w:t>4 year monthly vesting with 1 year cliff</w:t>
            </w:r>
          </w:p>
        </w:tc>
      </w:tr>
      <w:tr w:rsidR="003265B5" w:rsidRPr="00281B4D" w:rsidTr="00FF12FB">
        <w:tc>
          <w:tcPr>
            <w:tcW w:w="2802" w:type="dxa"/>
          </w:tcPr>
          <w:p w:rsidR="003265B5" w:rsidRPr="00281B4D" w:rsidRDefault="00FA4830" w:rsidP="006E19AC">
            <w:pPr>
              <w:jc w:val="both"/>
              <w:rPr>
                <w:rFonts w:ascii="Arial" w:hAnsi="Arial"/>
              </w:rPr>
            </w:pPr>
            <w:r>
              <w:rPr>
                <w:rFonts w:ascii="Arial" w:hAnsi="Arial"/>
              </w:rPr>
              <w:lastRenderedPageBreak/>
              <w:t>Salaries and other forms of compensation</w:t>
            </w:r>
          </w:p>
        </w:tc>
        <w:tc>
          <w:tcPr>
            <w:tcW w:w="6774" w:type="dxa"/>
            <w:gridSpan w:val="2"/>
          </w:tcPr>
          <w:p w:rsidR="003265B5" w:rsidRPr="00281B4D" w:rsidRDefault="00FA4830" w:rsidP="006E19AC">
            <w:pPr>
              <w:jc w:val="both"/>
              <w:rPr>
                <w:rFonts w:ascii="Arial" w:hAnsi="Arial"/>
              </w:rPr>
            </w:pPr>
            <w:r>
              <w:rPr>
                <w:rFonts w:ascii="Arial" w:hAnsi="Arial"/>
              </w:rPr>
              <w:t>To be determined at Formal Setup</w:t>
            </w:r>
            <w:r w:rsidR="00FF12FB">
              <w:rPr>
                <w:rFonts w:ascii="Arial" w:hAnsi="Arial"/>
              </w:rPr>
              <w:t xml:space="preserve"> or when funding</w:t>
            </w:r>
            <w:r w:rsidR="00D2338E">
              <w:rPr>
                <w:rFonts w:ascii="Arial" w:hAnsi="Arial"/>
              </w:rPr>
              <w:t xml:space="preserve"> and / or revenue </w:t>
            </w:r>
            <w:r w:rsidR="00FF12FB">
              <w:rPr>
                <w:rFonts w:ascii="Arial" w:hAnsi="Arial"/>
              </w:rPr>
              <w:t xml:space="preserve"> is available </w:t>
            </w:r>
          </w:p>
        </w:tc>
      </w:tr>
      <w:tr w:rsidR="00FA4830" w:rsidRPr="00281B4D" w:rsidTr="00FF12FB">
        <w:tc>
          <w:tcPr>
            <w:tcW w:w="2802" w:type="dxa"/>
          </w:tcPr>
          <w:p w:rsidR="00FA4830" w:rsidRDefault="00FA4830" w:rsidP="006E19AC">
            <w:pPr>
              <w:jc w:val="both"/>
              <w:rPr>
                <w:rFonts w:ascii="Arial" w:hAnsi="Arial"/>
              </w:rPr>
            </w:pPr>
            <w:r>
              <w:rPr>
                <w:rFonts w:ascii="Arial" w:hAnsi="Arial"/>
              </w:rPr>
              <w:t>Confidentiality</w:t>
            </w:r>
            <w:r w:rsidR="00D2338E">
              <w:rPr>
                <w:rFonts w:ascii="Arial" w:hAnsi="Arial"/>
              </w:rPr>
              <w:t xml:space="preserve"> and Non Disclosure of proprietary Company information </w:t>
            </w:r>
          </w:p>
        </w:tc>
        <w:tc>
          <w:tcPr>
            <w:tcW w:w="6774" w:type="dxa"/>
            <w:gridSpan w:val="2"/>
          </w:tcPr>
          <w:p w:rsidR="00FA4830" w:rsidRDefault="00FA4830" w:rsidP="006E19AC">
            <w:pPr>
              <w:jc w:val="both"/>
              <w:rPr>
                <w:rFonts w:ascii="Arial" w:hAnsi="Arial"/>
              </w:rPr>
            </w:pPr>
            <w:r>
              <w:rPr>
                <w:rFonts w:ascii="Arial" w:hAnsi="Arial"/>
              </w:rPr>
              <w:t>Founders hereby acknowledge the existence and terms of this Founders Accord and any oral, written information related to the Formal Setup of the Company as well as any technical data are hereby confidential unless they are agreed upon by majority of the founders as open source or for public consumption. Founders and employees may</w:t>
            </w:r>
            <w:r w:rsidR="00FF12FB">
              <w:rPr>
                <w:rFonts w:ascii="Arial" w:hAnsi="Arial"/>
              </w:rPr>
              <w:t xml:space="preserve"> </w:t>
            </w:r>
            <w:r>
              <w:rPr>
                <w:rFonts w:ascii="Arial" w:hAnsi="Arial"/>
              </w:rPr>
              <w:t>be forced to enter into a Non Disclosure Agreement (NDA) separate from this agreement</w:t>
            </w:r>
            <w:r w:rsidR="00FF12FB">
              <w:rPr>
                <w:rFonts w:ascii="Arial" w:hAnsi="Arial"/>
              </w:rPr>
              <w:t>.</w:t>
            </w:r>
          </w:p>
        </w:tc>
      </w:tr>
      <w:tr w:rsidR="00FF12FB" w:rsidRPr="00281B4D" w:rsidTr="00FF12FB">
        <w:tc>
          <w:tcPr>
            <w:tcW w:w="2802" w:type="dxa"/>
          </w:tcPr>
          <w:p w:rsidR="00FF12FB" w:rsidRDefault="00FF12FB" w:rsidP="0051273D">
            <w:pPr>
              <w:rPr>
                <w:rFonts w:ascii="Arial" w:hAnsi="Arial"/>
              </w:rPr>
            </w:pPr>
            <w:r>
              <w:rPr>
                <w:rFonts w:ascii="Arial" w:hAnsi="Arial"/>
              </w:rPr>
              <w:t>Non Compete and Employment in other firms</w:t>
            </w:r>
          </w:p>
        </w:tc>
        <w:tc>
          <w:tcPr>
            <w:tcW w:w="6774" w:type="dxa"/>
            <w:gridSpan w:val="2"/>
          </w:tcPr>
          <w:p w:rsidR="00FF12FB" w:rsidRDefault="00FF12FB" w:rsidP="006E19AC">
            <w:pPr>
              <w:jc w:val="both"/>
              <w:rPr>
                <w:rFonts w:ascii="Arial" w:hAnsi="Arial"/>
              </w:rPr>
            </w:pPr>
            <w:r>
              <w:rPr>
                <w:rFonts w:ascii="Arial" w:hAnsi="Arial"/>
              </w:rPr>
              <w:t>Founders can be allowed to hold positions in other firms provided the firm doesn’t compete directly with the proposed products and services of the Company and that the engagement in the other firm freelance or otherwise does not impact the performance of the duties and responsibilities of the Founder or employee to the firm.</w:t>
            </w:r>
          </w:p>
        </w:tc>
      </w:tr>
      <w:tr w:rsidR="00D2338E" w:rsidRPr="00281B4D" w:rsidTr="00FF12FB">
        <w:tc>
          <w:tcPr>
            <w:tcW w:w="2802" w:type="dxa"/>
          </w:tcPr>
          <w:p w:rsidR="00D2338E" w:rsidRDefault="00D2338E" w:rsidP="0051273D">
            <w:pPr>
              <w:rPr>
                <w:rFonts w:ascii="Arial" w:hAnsi="Arial"/>
              </w:rPr>
            </w:pPr>
            <w:r>
              <w:rPr>
                <w:rFonts w:ascii="Arial" w:hAnsi="Arial"/>
              </w:rPr>
              <w:t>Dispute Resolution</w:t>
            </w:r>
          </w:p>
        </w:tc>
        <w:tc>
          <w:tcPr>
            <w:tcW w:w="6774" w:type="dxa"/>
            <w:gridSpan w:val="2"/>
          </w:tcPr>
          <w:p w:rsidR="00D2338E" w:rsidRDefault="00D2338E" w:rsidP="006E19AC">
            <w:pPr>
              <w:jc w:val="both"/>
              <w:rPr>
                <w:rFonts w:ascii="Arial" w:hAnsi="Arial"/>
              </w:rPr>
            </w:pPr>
            <w:r>
              <w:rPr>
                <w:rFonts w:ascii="Arial" w:hAnsi="Arial"/>
              </w:rPr>
              <w:t xml:space="preserve">If ever a dispute arises out of or in relation to the Founders Accord, or breach thereof, and if the said dispute cannot be settled in an </w:t>
            </w:r>
            <w:r w:rsidR="00CB16EB">
              <w:rPr>
                <w:rFonts w:ascii="Arial" w:hAnsi="Arial"/>
              </w:rPr>
              <w:t>amicable manner</w:t>
            </w:r>
            <w:r>
              <w:rPr>
                <w:rFonts w:ascii="Arial" w:hAnsi="Arial"/>
              </w:rPr>
              <w:t xml:space="preserve"> the parties agree to find a mediator to help settle such in an appropriate jurisdiction. The disputing parties shall </w:t>
            </w:r>
            <w:r w:rsidR="00CB16EB">
              <w:rPr>
                <w:rFonts w:ascii="Arial" w:hAnsi="Arial"/>
              </w:rPr>
              <w:t>split the legal arbitration fees equally to facilitate such proceedings.</w:t>
            </w:r>
          </w:p>
        </w:tc>
      </w:tr>
    </w:tbl>
    <w:p w:rsidR="00FF12FB" w:rsidRDefault="00FF12FB" w:rsidP="006E19AC">
      <w:pPr>
        <w:jc w:val="both"/>
        <w:rPr>
          <w:rFonts w:ascii="Arial" w:hAnsi="Arial"/>
        </w:rPr>
      </w:pPr>
    </w:p>
    <w:p w:rsidR="00C263D9" w:rsidRDefault="00C263D9" w:rsidP="006E19AC">
      <w:pPr>
        <w:jc w:val="both"/>
        <w:rPr>
          <w:rFonts w:ascii="Arial" w:hAnsi="Arial"/>
        </w:rPr>
      </w:pPr>
    </w:p>
    <w:p w:rsidR="00C263D9" w:rsidRDefault="00C263D9" w:rsidP="006E19AC">
      <w:pPr>
        <w:jc w:val="both"/>
        <w:rPr>
          <w:rFonts w:ascii="Arial" w:hAnsi="Arial"/>
        </w:rPr>
      </w:pPr>
    </w:p>
    <w:p w:rsidR="00C263D9" w:rsidRDefault="00C263D9" w:rsidP="006E19AC">
      <w:pPr>
        <w:jc w:val="both"/>
        <w:rPr>
          <w:rFonts w:ascii="Arial" w:hAnsi="Arial"/>
        </w:rPr>
      </w:pPr>
    </w:p>
    <w:p w:rsidR="00C263D9" w:rsidRDefault="00C263D9" w:rsidP="006E19AC">
      <w:pPr>
        <w:jc w:val="both"/>
        <w:rPr>
          <w:rFonts w:ascii="Arial" w:hAnsi="Arial"/>
        </w:rPr>
      </w:pPr>
    </w:p>
    <w:p w:rsidR="00297A0F" w:rsidRDefault="001E4E53" w:rsidP="006E19AC">
      <w:pPr>
        <w:jc w:val="both"/>
        <w:rPr>
          <w:rFonts w:ascii="Arial" w:hAnsi="Arial"/>
        </w:rPr>
      </w:pPr>
      <w:r>
        <w:rPr>
          <w:rFonts w:ascii="Arial" w:hAnsi="Arial"/>
        </w:rPr>
        <w:t>E</w:t>
      </w:r>
      <w:r w:rsidR="00297A0F">
        <w:rPr>
          <w:rFonts w:ascii="Arial" w:hAnsi="Arial"/>
        </w:rPr>
        <w:t>ach founder</w:t>
      </w:r>
      <w:r>
        <w:rPr>
          <w:rFonts w:ascii="Arial" w:hAnsi="Arial"/>
        </w:rPr>
        <w:t xml:space="preserve"> hereby fully</w:t>
      </w:r>
      <w:r w:rsidR="00297A0F">
        <w:rPr>
          <w:rFonts w:ascii="Arial" w:hAnsi="Arial"/>
        </w:rPr>
        <w:t xml:space="preserve"> agrees to the provisions set</w:t>
      </w:r>
      <w:r w:rsidR="0051273D">
        <w:rPr>
          <w:rFonts w:ascii="Arial" w:hAnsi="Arial"/>
        </w:rPr>
        <w:t xml:space="preserve"> </w:t>
      </w:r>
      <w:r w:rsidR="00297A0F">
        <w:rPr>
          <w:rFonts w:ascii="Arial" w:hAnsi="Arial"/>
        </w:rPr>
        <w:t>forth above by affixing their signature below:</w:t>
      </w:r>
    </w:p>
    <w:p w:rsidR="00297A0F" w:rsidRDefault="00297A0F" w:rsidP="00297A0F">
      <w:pPr>
        <w:pStyle w:val="BodyText"/>
        <w:rPr>
          <w:sz w:val="20"/>
        </w:rPr>
      </w:pPr>
    </w:p>
    <w:p w:rsidR="00297A0F" w:rsidRDefault="00297A0F" w:rsidP="00297A0F">
      <w:pPr>
        <w:pStyle w:val="BodyText"/>
        <w:rPr>
          <w:sz w:val="20"/>
        </w:rPr>
      </w:pPr>
    </w:p>
    <w:p w:rsidR="00297A0F" w:rsidRDefault="00154626" w:rsidP="00297A0F">
      <w:pPr>
        <w:pStyle w:val="BodyText"/>
        <w:spacing w:before="2"/>
        <w:rPr>
          <w:sz w:val="26"/>
        </w:rPr>
      </w:pPr>
      <w:r w:rsidRPr="00154626">
        <w:pict>
          <v:line id="_x0000_s1026" style="position:absolute;z-index:-251656192;mso-wrap-distance-left:0;mso-wrap-distance-right:0;mso-position-horizontal-relative:page" from="1in,17.65pt" to="190.35pt,17.65pt" strokeweight=".22058mm">
            <w10:wrap type="topAndBottom" anchorx="page"/>
          </v:line>
        </w:pict>
      </w:r>
      <w:r w:rsidRPr="00154626">
        <w:pict>
          <v:line id="_x0000_s1027" style="position:absolute;z-index:-251655168;mso-wrap-distance-left:0;mso-wrap-distance-right:0;mso-position-horizontal-relative:page" from="216.05pt,17.65pt" to="338.45pt,17.65pt" strokeweight=".22058mm">
            <w10:wrap type="topAndBottom" anchorx="page"/>
          </v:line>
        </w:pict>
      </w:r>
      <w:r w:rsidRPr="00154626">
        <w:pict>
          <v:line id="_x0000_s1028" style="position:absolute;z-index:-251654144;mso-wrap-distance-left:0;mso-wrap-distance-right:0;mso-position-horizontal-relative:page" from="362.45pt,17.65pt" to="492.9pt,17.65pt" strokeweight=".22058mm">
            <w10:wrap type="topAndBottom" anchorx="page"/>
          </v:line>
        </w:pict>
      </w:r>
    </w:p>
    <w:p w:rsidR="00297A0F" w:rsidRPr="00C263D9" w:rsidRDefault="00297A0F" w:rsidP="00297A0F">
      <w:pPr>
        <w:jc w:val="both"/>
        <w:rPr>
          <w:rFonts w:ascii="Cambria" w:eastAsia="Cambria" w:hAnsi="Cambria" w:cs="Cambria"/>
          <w:color w:val="FF0000"/>
          <w:sz w:val="20"/>
          <w:szCs w:val="20"/>
        </w:rPr>
      </w:pPr>
      <w:r w:rsidRPr="00C263D9">
        <w:rPr>
          <w:rFonts w:ascii="Arial" w:hAnsi="Arial"/>
          <w:b/>
          <w:bCs/>
          <w:sz w:val="20"/>
          <w:szCs w:val="20"/>
        </w:rPr>
        <w:t xml:space="preserve"> Anselm </w:t>
      </w:r>
      <w:proofErr w:type="spellStart"/>
      <w:r w:rsidRPr="00C263D9">
        <w:rPr>
          <w:rFonts w:ascii="Arial" w:hAnsi="Arial"/>
          <w:b/>
          <w:bCs/>
          <w:sz w:val="20"/>
          <w:szCs w:val="20"/>
        </w:rPr>
        <w:t>Kiefne</w:t>
      </w:r>
      <w:r w:rsidR="00CB16EB" w:rsidRPr="00C263D9">
        <w:rPr>
          <w:rFonts w:ascii="Arial" w:hAnsi="Arial"/>
          <w:b/>
          <w:bCs/>
          <w:sz w:val="20"/>
          <w:szCs w:val="20"/>
        </w:rPr>
        <w:t>r</w:t>
      </w:r>
      <w:proofErr w:type="spellEnd"/>
      <w:r w:rsidRPr="00C263D9">
        <w:rPr>
          <w:rFonts w:ascii="Arial" w:hAnsi="Arial"/>
          <w:b/>
          <w:bCs/>
          <w:sz w:val="20"/>
          <w:szCs w:val="20"/>
        </w:rPr>
        <w:t xml:space="preserve"> (CEO)</w:t>
      </w:r>
      <w:r w:rsidR="00C263D9">
        <w:rPr>
          <w:rFonts w:ascii="Arial" w:hAnsi="Arial"/>
          <w:b/>
          <w:bCs/>
          <w:sz w:val="20"/>
          <w:szCs w:val="20"/>
        </w:rPr>
        <w:t xml:space="preserve">            </w:t>
      </w:r>
      <w:r w:rsidRPr="00C263D9">
        <w:rPr>
          <w:rFonts w:ascii="Arial" w:hAnsi="Arial"/>
          <w:b/>
          <w:bCs/>
          <w:sz w:val="20"/>
          <w:szCs w:val="20"/>
        </w:rPr>
        <w:t xml:space="preserve">Joel Alcarez (CSO / CTO)    </w:t>
      </w:r>
      <w:r w:rsidR="00C263D9">
        <w:rPr>
          <w:rFonts w:ascii="Arial" w:hAnsi="Arial"/>
          <w:b/>
          <w:bCs/>
          <w:sz w:val="20"/>
          <w:szCs w:val="20"/>
        </w:rPr>
        <w:t xml:space="preserve">      </w:t>
      </w:r>
      <w:r w:rsidR="0044443F">
        <w:rPr>
          <w:rFonts w:ascii="Arial" w:hAnsi="Arial"/>
          <w:b/>
          <w:bCs/>
          <w:sz w:val="20"/>
          <w:szCs w:val="20"/>
        </w:rPr>
        <w:t xml:space="preserve"> </w:t>
      </w:r>
      <w:r w:rsidRPr="00C263D9">
        <w:rPr>
          <w:rFonts w:ascii="Arial" w:hAnsi="Arial"/>
          <w:b/>
          <w:bCs/>
          <w:sz w:val="20"/>
          <w:szCs w:val="20"/>
        </w:rPr>
        <w:t xml:space="preserve">Sarah </w:t>
      </w:r>
      <w:proofErr w:type="spellStart"/>
      <w:proofErr w:type="gramStart"/>
      <w:r w:rsidRPr="00C263D9">
        <w:rPr>
          <w:rFonts w:ascii="Arial" w:hAnsi="Arial"/>
          <w:b/>
          <w:bCs/>
          <w:sz w:val="20"/>
          <w:szCs w:val="20"/>
        </w:rPr>
        <w:t>Geiselhart</w:t>
      </w:r>
      <w:proofErr w:type="spellEnd"/>
      <w:r w:rsidRPr="00C263D9">
        <w:rPr>
          <w:rFonts w:ascii="Arial" w:hAnsi="Arial"/>
          <w:b/>
          <w:bCs/>
          <w:sz w:val="20"/>
          <w:szCs w:val="20"/>
        </w:rPr>
        <w:t xml:space="preserve">  (</w:t>
      </w:r>
      <w:proofErr w:type="gramEnd"/>
      <w:r w:rsidRPr="00C263D9">
        <w:rPr>
          <w:rFonts w:ascii="Arial" w:hAnsi="Arial"/>
          <w:b/>
          <w:bCs/>
          <w:sz w:val="20"/>
          <w:szCs w:val="20"/>
        </w:rPr>
        <w:t>COO)</w:t>
      </w:r>
    </w:p>
    <w:p w:rsidR="00FF12FB" w:rsidRPr="00281B4D" w:rsidRDefault="00297A0F" w:rsidP="006E19AC">
      <w:pPr>
        <w:jc w:val="both"/>
        <w:rPr>
          <w:rFonts w:ascii="Arial" w:hAnsi="Arial"/>
        </w:rPr>
      </w:pPr>
      <w:r>
        <w:rPr>
          <w:rFonts w:ascii="Arial" w:hAnsi="Arial"/>
        </w:rPr>
        <w:t xml:space="preserve"> </w:t>
      </w:r>
    </w:p>
    <w:sectPr w:rsidR="00FF12FB" w:rsidRPr="00281B4D" w:rsidSect="008979D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3279AC"/>
    <w:multiLevelType w:val="hybridMultilevel"/>
    <w:tmpl w:val="027A6FA6"/>
    <w:lvl w:ilvl="0" w:tplc="CC5C813E">
      <w:numFmt w:val="bullet"/>
      <w:lvlText w:val="●"/>
      <w:lvlJc w:val="left"/>
      <w:pPr>
        <w:ind w:left="840" w:hanging="360"/>
      </w:pPr>
      <w:rPr>
        <w:rFonts w:ascii="Verdana" w:eastAsia="Verdana" w:hAnsi="Verdana" w:cs="Verdana" w:hint="default"/>
        <w:w w:val="99"/>
        <w:sz w:val="20"/>
        <w:szCs w:val="20"/>
      </w:rPr>
    </w:lvl>
    <w:lvl w:ilvl="1" w:tplc="86E0B6BE">
      <w:numFmt w:val="bullet"/>
      <w:lvlText w:val="•"/>
      <w:lvlJc w:val="left"/>
      <w:pPr>
        <w:ind w:left="1690" w:hanging="360"/>
      </w:pPr>
      <w:rPr>
        <w:rFonts w:hint="default"/>
      </w:rPr>
    </w:lvl>
    <w:lvl w:ilvl="2" w:tplc="4AE251CC">
      <w:numFmt w:val="bullet"/>
      <w:lvlText w:val="•"/>
      <w:lvlJc w:val="left"/>
      <w:pPr>
        <w:ind w:left="2541" w:hanging="360"/>
      </w:pPr>
      <w:rPr>
        <w:rFonts w:hint="default"/>
      </w:rPr>
    </w:lvl>
    <w:lvl w:ilvl="3" w:tplc="6B5ADABC">
      <w:numFmt w:val="bullet"/>
      <w:lvlText w:val="•"/>
      <w:lvlJc w:val="left"/>
      <w:pPr>
        <w:ind w:left="3391" w:hanging="360"/>
      </w:pPr>
      <w:rPr>
        <w:rFonts w:hint="default"/>
      </w:rPr>
    </w:lvl>
    <w:lvl w:ilvl="4" w:tplc="E6D2C1FA">
      <w:numFmt w:val="bullet"/>
      <w:lvlText w:val="•"/>
      <w:lvlJc w:val="left"/>
      <w:pPr>
        <w:ind w:left="4242" w:hanging="360"/>
      </w:pPr>
      <w:rPr>
        <w:rFonts w:hint="default"/>
      </w:rPr>
    </w:lvl>
    <w:lvl w:ilvl="5" w:tplc="320EC41C">
      <w:numFmt w:val="bullet"/>
      <w:lvlText w:val="•"/>
      <w:lvlJc w:val="left"/>
      <w:pPr>
        <w:ind w:left="5093" w:hanging="360"/>
      </w:pPr>
      <w:rPr>
        <w:rFonts w:hint="default"/>
      </w:rPr>
    </w:lvl>
    <w:lvl w:ilvl="6" w:tplc="F3685E44">
      <w:numFmt w:val="bullet"/>
      <w:lvlText w:val="•"/>
      <w:lvlJc w:val="left"/>
      <w:pPr>
        <w:ind w:left="5943" w:hanging="360"/>
      </w:pPr>
      <w:rPr>
        <w:rFonts w:hint="default"/>
      </w:rPr>
    </w:lvl>
    <w:lvl w:ilvl="7" w:tplc="BE0075D0">
      <w:numFmt w:val="bullet"/>
      <w:lvlText w:val="•"/>
      <w:lvlJc w:val="left"/>
      <w:pPr>
        <w:ind w:left="6794" w:hanging="360"/>
      </w:pPr>
      <w:rPr>
        <w:rFonts w:hint="default"/>
      </w:rPr>
    </w:lvl>
    <w:lvl w:ilvl="8" w:tplc="406A8E6C">
      <w:numFmt w:val="bullet"/>
      <w:lvlText w:val="•"/>
      <w:lvlJc w:val="left"/>
      <w:pPr>
        <w:ind w:left="764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19AC"/>
    <w:rsid w:val="00154626"/>
    <w:rsid w:val="001E4E53"/>
    <w:rsid w:val="00281B4D"/>
    <w:rsid w:val="00297A0F"/>
    <w:rsid w:val="003265B5"/>
    <w:rsid w:val="003519C4"/>
    <w:rsid w:val="0037375E"/>
    <w:rsid w:val="0044443F"/>
    <w:rsid w:val="0051273D"/>
    <w:rsid w:val="006E19AC"/>
    <w:rsid w:val="007E735B"/>
    <w:rsid w:val="008979D4"/>
    <w:rsid w:val="00A62D57"/>
    <w:rsid w:val="00B43A5C"/>
    <w:rsid w:val="00C263D9"/>
    <w:rsid w:val="00C33D9B"/>
    <w:rsid w:val="00CB16EB"/>
    <w:rsid w:val="00D2338E"/>
    <w:rsid w:val="00DB34A8"/>
    <w:rsid w:val="00E120BD"/>
    <w:rsid w:val="00FA4830"/>
    <w:rsid w:val="00FF12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A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6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281B4D"/>
    <w:pPr>
      <w:widowControl w:val="0"/>
      <w:autoSpaceDE w:val="0"/>
      <w:autoSpaceDN w:val="0"/>
      <w:spacing w:after="0" w:line="240" w:lineRule="auto"/>
      <w:ind w:left="840" w:hanging="360"/>
    </w:pPr>
    <w:rPr>
      <w:rFonts w:ascii="Cambria" w:eastAsia="Cambria" w:hAnsi="Cambria" w:cs="Cambria"/>
    </w:rPr>
  </w:style>
  <w:style w:type="paragraph" w:styleId="BodyText">
    <w:name w:val="Body Text"/>
    <w:basedOn w:val="Normal"/>
    <w:link w:val="BodyTextChar"/>
    <w:uiPriority w:val="1"/>
    <w:qFormat/>
    <w:rsid w:val="00297A0F"/>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297A0F"/>
    <w:rPr>
      <w:rFonts w:ascii="Cambria" w:eastAsia="Cambria" w:hAnsi="Cambria" w:cs="Cambr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Alcarez</dc:creator>
  <cp:lastModifiedBy>Joel Alcarez</cp:lastModifiedBy>
  <cp:revision>8</cp:revision>
  <dcterms:created xsi:type="dcterms:W3CDTF">2023-08-23T09:49:00Z</dcterms:created>
  <dcterms:modified xsi:type="dcterms:W3CDTF">2023-08-23T11:46:00Z</dcterms:modified>
</cp:coreProperties>
</file>