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B872" w14:textId="77777777" w:rsidR="00F64975" w:rsidRDefault="00F64975" w:rsidP="00F6497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NATIONAL INSTITUTE OF TECHNOLOGY DELHI</w:t>
      </w:r>
    </w:p>
    <w:p w14:paraId="0127E1C8" w14:textId="77777777" w:rsidR="00F64975" w:rsidRDefault="00F64975" w:rsidP="00F649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Department of Computer Science &amp; Engineering</w:t>
      </w:r>
    </w:p>
    <w:p w14:paraId="720D6C93" w14:textId="77777777" w:rsidR="00F64975" w:rsidRDefault="00F64975" w:rsidP="00F649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CSB451 – Network Security &amp; Cryptography</w:t>
      </w:r>
    </w:p>
    <w:p w14:paraId="080B4914" w14:textId="77777777" w:rsidR="00F64975" w:rsidRDefault="00F64975" w:rsidP="00F6497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3FF4514" w14:textId="44660E93" w:rsidR="00F64975" w:rsidRDefault="00F64975" w:rsidP="00F6497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Assignment – </w:t>
      </w:r>
      <w:r w:rsidR="00E0372F">
        <w:rPr>
          <w:rFonts w:ascii="Times New Roman" w:hAnsi="Times New Roman" w:cs="Times New Roman"/>
          <w:b/>
          <w:bCs/>
          <w:i/>
          <w:iCs/>
          <w:sz w:val="36"/>
          <w:szCs w:val="36"/>
        </w:rPr>
        <w:t>9</w:t>
      </w:r>
    </w:p>
    <w:p w14:paraId="6309EEAC" w14:textId="77777777" w:rsidR="00F64975" w:rsidRDefault="00F64975" w:rsidP="00F649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63798" w14:textId="77777777" w:rsidR="00F64975" w:rsidRDefault="00F64975" w:rsidP="00F649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625F8667" w14:textId="77777777" w:rsidR="00F64975" w:rsidRDefault="00F64975" w:rsidP="00F649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Himanshu Verma 201210023</w:t>
      </w:r>
    </w:p>
    <w:p w14:paraId="05B40280" w14:textId="1A49E87C" w:rsidR="00F64975" w:rsidRDefault="00F64975" w:rsidP="00F649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 Dr Karan Verma</w:t>
      </w:r>
    </w:p>
    <w:p w14:paraId="65D09D3F" w14:textId="77777777" w:rsidR="00F64975" w:rsidRDefault="00F64975" w:rsidP="00494D30">
      <w:pPr>
        <w:rPr>
          <w:sz w:val="28"/>
          <w:szCs w:val="28"/>
        </w:rPr>
      </w:pPr>
    </w:p>
    <w:p w14:paraId="0F2D754C" w14:textId="77777777" w:rsidR="00F64975" w:rsidRDefault="00F64975" w:rsidP="00494D30">
      <w:pPr>
        <w:rPr>
          <w:sz w:val="28"/>
          <w:szCs w:val="28"/>
        </w:rPr>
      </w:pPr>
    </w:p>
    <w:p w14:paraId="5DF99E4D" w14:textId="77777777" w:rsidR="00F64975" w:rsidRDefault="00F64975" w:rsidP="00494D30">
      <w:pPr>
        <w:rPr>
          <w:sz w:val="28"/>
          <w:szCs w:val="28"/>
        </w:rPr>
      </w:pPr>
    </w:p>
    <w:p w14:paraId="4C3AEAEE" w14:textId="77777777" w:rsidR="00F64975" w:rsidRDefault="00F64975" w:rsidP="00494D30">
      <w:pPr>
        <w:rPr>
          <w:sz w:val="28"/>
          <w:szCs w:val="28"/>
        </w:rPr>
      </w:pPr>
    </w:p>
    <w:p w14:paraId="0B538913" w14:textId="77777777" w:rsidR="00F64975" w:rsidRDefault="00F64975" w:rsidP="00494D30">
      <w:pPr>
        <w:rPr>
          <w:sz w:val="28"/>
          <w:szCs w:val="28"/>
        </w:rPr>
      </w:pPr>
    </w:p>
    <w:p w14:paraId="1EBE64DD" w14:textId="77777777" w:rsidR="00F64975" w:rsidRDefault="00F64975" w:rsidP="00494D30">
      <w:pPr>
        <w:rPr>
          <w:sz w:val="28"/>
          <w:szCs w:val="28"/>
        </w:rPr>
      </w:pPr>
    </w:p>
    <w:p w14:paraId="0930264A" w14:textId="77777777" w:rsidR="00F64975" w:rsidRDefault="00F64975" w:rsidP="00494D30">
      <w:pPr>
        <w:rPr>
          <w:sz w:val="28"/>
          <w:szCs w:val="28"/>
        </w:rPr>
      </w:pPr>
    </w:p>
    <w:p w14:paraId="17399A9C" w14:textId="77777777" w:rsidR="00F64975" w:rsidRDefault="00F64975" w:rsidP="00494D30">
      <w:pPr>
        <w:rPr>
          <w:sz w:val="28"/>
          <w:szCs w:val="28"/>
        </w:rPr>
      </w:pPr>
    </w:p>
    <w:p w14:paraId="17ED0F37" w14:textId="77777777" w:rsidR="00F64975" w:rsidRDefault="00F64975" w:rsidP="00494D30">
      <w:pPr>
        <w:rPr>
          <w:sz w:val="28"/>
          <w:szCs w:val="28"/>
        </w:rPr>
      </w:pPr>
    </w:p>
    <w:p w14:paraId="7C6D81D3" w14:textId="77777777" w:rsidR="00F64975" w:rsidRDefault="00F64975" w:rsidP="00494D30">
      <w:pPr>
        <w:rPr>
          <w:sz w:val="28"/>
          <w:szCs w:val="28"/>
        </w:rPr>
      </w:pPr>
    </w:p>
    <w:p w14:paraId="101A7B7C" w14:textId="77777777" w:rsidR="00F64975" w:rsidRDefault="00F64975" w:rsidP="00494D30">
      <w:pPr>
        <w:rPr>
          <w:sz w:val="28"/>
          <w:szCs w:val="28"/>
        </w:rPr>
      </w:pPr>
    </w:p>
    <w:p w14:paraId="62FFF306" w14:textId="77777777" w:rsidR="00F64975" w:rsidRDefault="00F64975" w:rsidP="00494D30">
      <w:pPr>
        <w:rPr>
          <w:sz w:val="28"/>
          <w:szCs w:val="28"/>
        </w:rPr>
      </w:pPr>
    </w:p>
    <w:p w14:paraId="101B291D" w14:textId="77777777" w:rsidR="00F64975" w:rsidRDefault="00F64975" w:rsidP="00494D30">
      <w:pPr>
        <w:rPr>
          <w:sz w:val="28"/>
          <w:szCs w:val="28"/>
        </w:rPr>
      </w:pPr>
    </w:p>
    <w:p w14:paraId="7D0501A4" w14:textId="77777777" w:rsidR="00F64975" w:rsidRDefault="00F64975" w:rsidP="00494D30">
      <w:pPr>
        <w:rPr>
          <w:sz w:val="28"/>
          <w:szCs w:val="28"/>
        </w:rPr>
      </w:pPr>
    </w:p>
    <w:p w14:paraId="441CF50D" w14:textId="77777777" w:rsidR="00494D30" w:rsidRPr="00F64975" w:rsidRDefault="00494D30" w:rsidP="00494D30">
      <w:pPr>
        <w:rPr>
          <w:sz w:val="28"/>
          <w:szCs w:val="28"/>
        </w:rPr>
      </w:pPr>
      <w:r w:rsidRPr="00F64975">
        <w:rPr>
          <w:sz w:val="28"/>
          <w:szCs w:val="28"/>
        </w:rPr>
        <w:lastRenderedPageBreak/>
        <w:t>1.a</w:t>
      </w:r>
      <w:r w:rsidRPr="00F64975">
        <w:rPr>
          <w:sz w:val="28"/>
          <w:szCs w:val="28"/>
        </w:rPr>
        <w:tab/>
      </w:r>
      <w:r w:rsidRPr="00F64975">
        <w:rPr>
          <w:sz w:val="28"/>
          <w:szCs w:val="28"/>
        </w:rPr>
        <w:t>A password is easier to remember than a MAC secret key.</w:t>
      </w:r>
    </w:p>
    <w:p w14:paraId="25F1D2F5" w14:textId="77777777" w:rsidR="00494D30" w:rsidRPr="00F64975" w:rsidRDefault="00494D30" w:rsidP="00494D30">
      <w:pPr>
        <w:ind w:left="720"/>
        <w:rPr>
          <w:sz w:val="28"/>
          <w:szCs w:val="28"/>
        </w:rPr>
      </w:pPr>
      <w:r w:rsidRPr="00F64975">
        <w:rPr>
          <w:sz w:val="28"/>
          <w:szCs w:val="28"/>
        </w:rPr>
        <w:t>A human can run a password-based authentication protocol without a computer (e.g., over the phone).</w:t>
      </w:r>
    </w:p>
    <w:p w14:paraId="4936D5AC" w14:textId="77777777" w:rsidR="00494D30" w:rsidRPr="00F64975" w:rsidRDefault="00494D30" w:rsidP="00494D30">
      <w:pPr>
        <w:rPr>
          <w:sz w:val="28"/>
          <w:szCs w:val="28"/>
        </w:rPr>
      </w:pPr>
      <w:r w:rsidRPr="00F64975">
        <w:rPr>
          <w:sz w:val="28"/>
          <w:szCs w:val="28"/>
        </w:rPr>
        <w:t xml:space="preserve">1.b </w:t>
      </w:r>
      <w:r w:rsidRPr="00F64975">
        <w:rPr>
          <w:sz w:val="28"/>
          <w:szCs w:val="28"/>
        </w:rPr>
        <w:tab/>
      </w:r>
      <w:r w:rsidRPr="00F64975">
        <w:rPr>
          <w:sz w:val="28"/>
          <w:szCs w:val="28"/>
        </w:rPr>
        <w:t>A MAC allows authenticating a request (not just a principal).</w:t>
      </w:r>
    </w:p>
    <w:p w14:paraId="57B00B10" w14:textId="77777777" w:rsidR="00494D30" w:rsidRPr="00F64975" w:rsidRDefault="00494D30" w:rsidP="00494D30">
      <w:pPr>
        <w:ind w:left="720"/>
        <w:rPr>
          <w:sz w:val="28"/>
          <w:szCs w:val="28"/>
        </w:rPr>
      </w:pPr>
      <w:r w:rsidRPr="00F64975">
        <w:rPr>
          <w:sz w:val="28"/>
          <w:szCs w:val="28"/>
        </w:rPr>
        <w:t xml:space="preserve">An attacker who sees many </w:t>
      </w:r>
      <w:proofErr w:type="spellStart"/>
      <w:r w:rsidRPr="00F64975">
        <w:rPr>
          <w:sz w:val="28"/>
          <w:szCs w:val="28"/>
        </w:rPr>
        <w:t>MAC</w:t>
      </w:r>
      <w:r w:rsidRPr="00F64975">
        <w:rPr>
          <w:sz w:val="28"/>
          <w:szCs w:val="28"/>
        </w:rPr>
        <w:t>d</w:t>
      </w:r>
      <w:proofErr w:type="spellEnd"/>
      <w:r w:rsidRPr="00F64975">
        <w:rPr>
          <w:sz w:val="28"/>
          <w:szCs w:val="28"/>
        </w:rPr>
        <w:t xml:space="preserve"> </w:t>
      </w:r>
      <w:r w:rsidRPr="00F64975">
        <w:rPr>
          <w:sz w:val="28"/>
          <w:szCs w:val="28"/>
        </w:rPr>
        <w:t>messages cannot produce new ones. (In contrast, an attacker who observes a password login learns your password.)</w:t>
      </w:r>
    </w:p>
    <w:p w14:paraId="17A54E04" w14:textId="77777777" w:rsidR="00494D30" w:rsidRPr="00F64975" w:rsidRDefault="00494D30" w:rsidP="00494D30">
      <w:pPr>
        <w:rPr>
          <w:sz w:val="28"/>
          <w:szCs w:val="28"/>
        </w:rPr>
      </w:pPr>
      <w:r w:rsidRPr="00F64975">
        <w:rPr>
          <w:sz w:val="28"/>
          <w:szCs w:val="28"/>
        </w:rPr>
        <w:t>1.c</w:t>
      </w:r>
      <w:r w:rsidRPr="00F64975">
        <w:rPr>
          <w:sz w:val="28"/>
          <w:szCs w:val="28"/>
        </w:rPr>
        <w:tab/>
      </w:r>
      <w:r w:rsidRPr="00F64975">
        <w:rPr>
          <w:sz w:val="28"/>
          <w:szCs w:val="28"/>
        </w:rPr>
        <w:t>MACs are faster to compute.</w:t>
      </w:r>
    </w:p>
    <w:p w14:paraId="3BAEA3D4" w14:textId="77777777" w:rsidR="00494D30" w:rsidRPr="00F64975" w:rsidRDefault="00494D30" w:rsidP="00494D30">
      <w:pPr>
        <w:ind w:firstLine="720"/>
        <w:rPr>
          <w:sz w:val="28"/>
          <w:szCs w:val="28"/>
        </w:rPr>
      </w:pPr>
      <w:r w:rsidRPr="00F64975">
        <w:rPr>
          <w:sz w:val="28"/>
          <w:szCs w:val="28"/>
        </w:rPr>
        <w:t>MACs are shorter (128 bits versus 384 bits or more)</w:t>
      </w:r>
    </w:p>
    <w:p w14:paraId="35CFD495" w14:textId="77777777" w:rsidR="00494D30" w:rsidRPr="00F64975" w:rsidRDefault="00494D30" w:rsidP="00494D30">
      <w:pPr>
        <w:rPr>
          <w:sz w:val="28"/>
          <w:szCs w:val="28"/>
        </w:rPr>
      </w:pPr>
      <w:r w:rsidRPr="00F64975">
        <w:rPr>
          <w:sz w:val="28"/>
          <w:szCs w:val="28"/>
        </w:rPr>
        <w:t>1.d</w:t>
      </w:r>
      <w:r w:rsidRPr="00F64975">
        <w:rPr>
          <w:sz w:val="28"/>
          <w:szCs w:val="28"/>
        </w:rPr>
        <w:tab/>
      </w:r>
      <w:r w:rsidRPr="00F64975">
        <w:rPr>
          <w:sz w:val="28"/>
          <w:szCs w:val="28"/>
        </w:rPr>
        <w:t>Signatures do not require a shared secret.</w:t>
      </w:r>
    </w:p>
    <w:p w14:paraId="011B266F" w14:textId="77777777" w:rsidR="00494D30" w:rsidRPr="00F64975" w:rsidRDefault="00494D30" w:rsidP="00494D30">
      <w:pPr>
        <w:ind w:firstLine="720"/>
        <w:rPr>
          <w:sz w:val="28"/>
          <w:szCs w:val="28"/>
        </w:rPr>
      </w:pPr>
      <w:r w:rsidRPr="00F64975">
        <w:rPr>
          <w:sz w:val="28"/>
          <w:szCs w:val="28"/>
        </w:rPr>
        <w:t>Many parties can verify a single signature.</w:t>
      </w:r>
    </w:p>
    <w:p w14:paraId="099E1CAF" w14:textId="77777777" w:rsidR="00494D30" w:rsidRPr="00F64975" w:rsidRDefault="00494D30" w:rsidP="00494D30">
      <w:pPr>
        <w:rPr>
          <w:sz w:val="28"/>
          <w:szCs w:val="28"/>
        </w:rPr>
      </w:pPr>
    </w:p>
    <w:p w14:paraId="11BF2D6F" w14:textId="77777777" w:rsidR="00494D30" w:rsidRPr="00F64975" w:rsidRDefault="00494D30" w:rsidP="00494D30">
      <w:pPr>
        <w:ind w:left="720" w:hanging="720"/>
        <w:rPr>
          <w:sz w:val="28"/>
          <w:szCs w:val="28"/>
        </w:rPr>
      </w:pPr>
      <w:r w:rsidRPr="00F64975">
        <w:rPr>
          <w:sz w:val="28"/>
          <w:szCs w:val="28"/>
        </w:rPr>
        <w:t>2.</w:t>
      </w:r>
      <w:r w:rsidRPr="00F64975">
        <w:rPr>
          <w:sz w:val="28"/>
          <w:szCs w:val="28"/>
        </w:rPr>
        <w:tab/>
      </w:r>
      <w:r w:rsidRPr="00F64975">
        <w:rPr>
          <w:b/>
          <w:bCs/>
          <w:sz w:val="28"/>
          <w:szCs w:val="28"/>
        </w:rPr>
        <w:t>Attack:</w:t>
      </w:r>
      <w:r w:rsidRPr="00F64975">
        <w:rPr>
          <w:sz w:val="28"/>
          <w:szCs w:val="28"/>
        </w:rPr>
        <w:t xml:space="preserve"> The attacker observes Alice’s authentication attempt. Then the attacker sends the same tag t to the server later on. Essentially, the MAC tag </w:t>
      </w:r>
      <w:r w:rsidRPr="00F64975">
        <w:rPr>
          <w:sz w:val="28"/>
          <w:szCs w:val="28"/>
        </w:rPr>
        <w:t>‘</w:t>
      </w:r>
      <w:r w:rsidRPr="00F64975">
        <w:rPr>
          <w:sz w:val="28"/>
          <w:szCs w:val="28"/>
        </w:rPr>
        <w:t>t</w:t>
      </w:r>
      <w:r w:rsidRPr="00F64975">
        <w:rPr>
          <w:sz w:val="28"/>
          <w:szCs w:val="28"/>
        </w:rPr>
        <w:t xml:space="preserve">’ </w:t>
      </w:r>
      <w:r w:rsidRPr="00F64975">
        <w:rPr>
          <w:sz w:val="28"/>
          <w:szCs w:val="28"/>
        </w:rPr>
        <w:t xml:space="preserve">here acts as a password. </w:t>
      </w:r>
    </w:p>
    <w:p w14:paraId="6E3EC1B8" w14:textId="77777777" w:rsidR="00494D30" w:rsidRPr="00F64975" w:rsidRDefault="00494D30" w:rsidP="00494D30">
      <w:pPr>
        <w:ind w:left="720"/>
        <w:rPr>
          <w:sz w:val="28"/>
          <w:szCs w:val="28"/>
        </w:rPr>
      </w:pPr>
      <w:r w:rsidRPr="00F64975">
        <w:rPr>
          <w:b/>
          <w:bCs/>
          <w:sz w:val="28"/>
          <w:szCs w:val="28"/>
        </w:rPr>
        <w:t>Fix:</w:t>
      </w:r>
      <w:r w:rsidRPr="00F64975">
        <w:rPr>
          <w:sz w:val="28"/>
          <w:szCs w:val="28"/>
        </w:rPr>
        <w:t xml:space="preserve"> At authentication time, the server chooses a random 256-bit nonce and sends it to Alice. Alice must apply the MAC to the nonce and her username.</w:t>
      </w:r>
    </w:p>
    <w:p w14:paraId="789A8F7D" w14:textId="77777777" w:rsidR="00494D30" w:rsidRPr="00F64975" w:rsidRDefault="00F64975" w:rsidP="00F64975">
      <w:pPr>
        <w:ind w:left="720" w:hanging="720"/>
        <w:rPr>
          <w:sz w:val="28"/>
          <w:szCs w:val="28"/>
        </w:rPr>
      </w:pPr>
      <w:r w:rsidRPr="00F64975">
        <w:rPr>
          <w:b/>
          <w:bCs/>
          <w:sz w:val="28"/>
          <w:szCs w:val="28"/>
        </w:rPr>
        <w:t>3.</w:t>
      </w:r>
      <w:r w:rsidRPr="00F64975">
        <w:rPr>
          <w:sz w:val="28"/>
          <w:szCs w:val="28"/>
        </w:rPr>
        <w:t xml:space="preserve"> </w:t>
      </w:r>
      <w:r w:rsidRPr="00F64975">
        <w:rPr>
          <w:sz w:val="28"/>
          <w:szCs w:val="28"/>
        </w:rPr>
        <w:tab/>
      </w:r>
      <w:r w:rsidRPr="00F64975">
        <w:rPr>
          <w:sz w:val="28"/>
          <w:szCs w:val="28"/>
        </w:rPr>
        <w:t xml:space="preserve">The attacker can find a collision in H in roughly 2 64 time. </w:t>
      </w:r>
      <w:proofErr w:type="gramStart"/>
      <w:r w:rsidRPr="00F64975">
        <w:rPr>
          <w:sz w:val="28"/>
          <w:szCs w:val="28"/>
        </w:rPr>
        <w:t>Therefore</w:t>
      </w:r>
      <w:proofErr w:type="gramEnd"/>
      <w:r w:rsidRPr="00F64975">
        <w:rPr>
          <w:sz w:val="28"/>
          <w:szCs w:val="28"/>
        </w:rPr>
        <w:t xml:space="preserve"> the attacker can find two messages that have the same MAC tag in roughly this much time.</w:t>
      </w:r>
    </w:p>
    <w:p w14:paraId="5C7F9656" w14:textId="77777777" w:rsidR="00F64975" w:rsidRPr="00F64975" w:rsidRDefault="00F64975" w:rsidP="00F64975">
      <w:pPr>
        <w:ind w:left="720" w:hanging="720"/>
        <w:rPr>
          <w:sz w:val="28"/>
          <w:szCs w:val="28"/>
        </w:rPr>
      </w:pPr>
      <w:r w:rsidRPr="00F64975">
        <w:rPr>
          <w:b/>
          <w:bCs/>
          <w:sz w:val="28"/>
          <w:szCs w:val="28"/>
        </w:rPr>
        <w:t>4.</w:t>
      </w:r>
      <w:r w:rsidRPr="00F64975">
        <w:rPr>
          <w:sz w:val="28"/>
          <w:szCs w:val="28"/>
        </w:rPr>
        <w:tab/>
      </w:r>
    </w:p>
    <w:tbl>
      <w:tblPr>
        <w:tblStyle w:val="TableGrid"/>
        <w:tblW w:w="8462" w:type="dxa"/>
        <w:tblInd w:w="720" w:type="dxa"/>
        <w:tblLook w:val="04A0" w:firstRow="1" w:lastRow="0" w:firstColumn="1" w:lastColumn="0" w:noHBand="0" w:noVBand="1"/>
      </w:tblPr>
      <w:tblGrid>
        <w:gridCol w:w="4231"/>
        <w:gridCol w:w="4231"/>
      </w:tblGrid>
      <w:tr w:rsidR="00F64975" w:rsidRPr="00F64975" w14:paraId="6E2E34DC" w14:textId="77777777" w:rsidTr="00F64975">
        <w:trPr>
          <w:trHeight w:val="324"/>
        </w:trPr>
        <w:tc>
          <w:tcPr>
            <w:tcW w:w="4231" w:type="dxa"/>
          </w:tcPr>
          <w:p w14:paraId="25B738AF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Direct Digital Signature</w:t>
            </w:r>
            <w:r w:rsidRPr="00F64975">
              <w:rPr>
                <w:sz w:val="28"/>
                <w:szCs w:val="28"/>
              </w:rPr>
              <w:tab/>
            </w:r>
          </w:p>
        </w:tc>
        <w:tc>
          <w:tcPr>
            <w:tcW w:w="4231" w:type="dxa"/>
          </w:tcPr>
          <w:p w14:paraId="01066A71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Arbitrated Digital Signature</w:t>
            </w:r>
          </w:p>
        </w:tc>
      </w:tr>
      <w:tr w:rsidR="00F64975" w:rsidRPr="00F64975" w14:paraId="49996299" w14:textId="77777777" w:rsidTr="00F64975">
        <w:trPr>
          <w:trHeight w:val="986"/>
        </w:trPr>
        <w:tc>
          <w:tcPr>
            <w:tcW w:w="4231" w:type="dxa"/>
          </w:tcPr>
          <w:p w14:paraId="7DAEC485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It only requires the communicating parties.</w:t>
            </w:r>
            <w:r w:rsidRPr="00F64975">
              <w:rPr>
                <w:sz w:val="28"/>
                <w:szCs w:val="28"/>
              </w:rPr>
              <w:tab/>
            </w:r>
          </w:p>
        </w:tc>
        <w:tc>
          <w:tcPr>
            <w:tcW w:w="4231" w:type="dxa"/>
          </w:tcPr>
          <w:p w14:paraId="34B61D93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It requires an arbiter along with communicating parties to send or receive messages.</w:t>
            </w:r>
          </w:p>
        </w:tc>
      </w:tr>
      <w:tr w:rsidR="00F64975" w:rsidRPr="00F64975" w14:paraId="49DECA21" w14:textId="77777777" w:rsidTr="00F64975">
        <w:trPr>
          <w:trHeight w:val="986"/>
        </w:trPr>
        <w:tc>
          <w:tcPr>
            <w:tcW w:w="4231" w:type="dxa"/>
          </w:tcPr>
          <w:p w14:paraId="1C686B64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In this the digital signature encrypts the whole plain text with the sending party’s private key.</w:t>
            </w:r>
            <w:r w:rsidRPr="00F64975">
              <w:rPr>
                <w:sz w:val="28"/>
                <w:szCs w:val="28"/>
              </w:rPr>
              <w:tab/>
            </w:r>
          </w:p>
        </w:tc>
        <w:tc>
          <w:tcPr>
            <w:tcW w:w="4231" w:type="dxa"/>
          </w:tcPr>
          <w:p w14:paraId="6CEC8CB4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 xml:space="preserve">The encrypted message is </w:t>
            </w:r>
            <w:proofErr w:type="gramStart"/>
            <w:r w:rsidRPr="00F64975">
              <w:rPr>
                <w:sz w:val="28"/>
                <w:szCs w:val="28"/>
              </w:rPr>
              <w:t>send</w:t>
            </w:r>
            <w:proofErr w:type="gramEnd"/>
            <w:r w:rsidRPr="00F64975">
              <w:rPr>
                <w:sz w:val="28"/>
                <w:szCs w:val="28"/>
              </w:rPr>
              <w:t xml:space="preserve"> by X to arbiter Z with Y’s id, timestamp and some random number PQ.</w:t>
            </w:r>
          </w:p>
        </w:tc>
      </w:tr>
      <w:tr w:rsidR="00F64975" w:rsidRPr="00F64975" w14:paraId="6E9F0C54" w14:textId="77777777" w:rsidTr="00F64975">
        <w:trPr>
          <w:trHeight w:val="986"/>
        </w:trPr>
        <w:tc>
          <w:tcPr>
            <w:tcW w:w="4231" w:type="dxa"/>
          </w:tcPr>
          <w:p w14:paraId="02FD2DD5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lastRenderedPageBreak/>
              <w:t>The message is directly transmitted between both parties without any help from an intermediate.</w:t>
            </w:r>
            <w:r w:rsidRPr="00F64975">
              <w:rPr>
                <w:sz w:val="28"/>
                <w:szCs w:val="28"/>
              </w:rPr>
              <w:tab/>
            </w:r>
          </w:p>
        </w:tc>
        <w:tc>
          <w:tcPr>
            <w:tcW w:w="4231" w:type="dxa"/>
          </w:tcPr>
          <w:p w14:paraId="45D3EFB0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An arbiter is needed to transmit the message.</w:t>
            </w:r>
          </w:p>
        </w:tc>
      </w:tr>
      <w:tr w:rsidR="00F64975" w:rsidRPr="00F64975" w14:paraId="47F2EE93" w14:textId="77777777" w:rsidTr="00F64975">
        <w:trPr>
          <w:trHeight w:val="662"/>
        </w:trPr>
        <w:tc>
          <w:tcPr>
            <w:tcW w:w="4231" w:type="dxa"/>
          </w:tcPr>
          <w:p w14:paraId="66A8D7BE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The timestamp is not maintained by both sides.</w:t>
            </w:r>
            <w:r w:rsidRPr="00F64975">
              <w:rPr>
                <w:sz w:val="28"/>
                <w:szCs w:val="28"/>
              </w:rPr>
              <w:tab/>
            </w:r>
          </w:p>
        </w:tc>
        <w:tc>
          <w:tcPr>
            <w:tcW w:w="4231" w:type="dxa"/>
          </w:tcPr>
          <w:p w14:paraId="76697D25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The timestamp is maintained by all three members by default.</w:t>
            </w:r>
          </w:p>
        </w:tc>
      </w:tr>
      <w:tr w:rsidR="00F64975" w:rsidRPr="00F64975" w14:paraId="3E735E2E" w14:textId="77777777" w:rsidTr="00F64975">
        <w:trPr>
          <w:trHeight w:val="648"/>
        </w:trPr>
        <w:tc>
          <w:tcPr>
            <w:tcW w:w="4231" w:type="dxa"/>
          </w:tcPr>
          <w:p w14:paraId="4DB75A3D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It clocks a processing speed of 16 MHz.</w:t>
            </w:r>
            <w:r w:rsidRPr="00F64975">
              <w:rPr>
                <w:sz w:val="28"/>
                <w:szCs w:val="28"/>
              </w:rPr>
              <w:tab/>
            </w:r>
          </w:p>
        </w:tc>
        <w:tc>
          <w:tcPr>
            <w:tcW w:w="4231" w:type="dxa"/>
          </w:tcPr>
          <w:p w14:paraId="0E0DB207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While Raspberry Pi clocks a processing speed of 1.4 GHz.</w:t>
            </w:r>
          </w:p>
        </w:tc>
      </w:tr>
      <w:tr w:rsidR="00F64975" w:rsidRPr="00F64975" w14:paraId="4E47B5BC" w14:textId="77777777" w:rsidTr="00F64975">
        <w:trPr>
          <w:trHeight w:val="338"/>
        </w:trPr>
        <w:tc>
          <w:tcPr>
            <w:tcW w:w="4231" w:type="dxa"/>
          </w:tcPr>
          <w:p w14:paraId="6AF0E7EB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It is implemented using public key.</w:t>
            </w:r>
            <w:r w:rsidRPr="00F64975">
              <w:rPr>
                <w:sz w:val="28"/>
                <w:szCs w:val="28"/>
              </w:rPr>
              <w:tab/>
            </w:r>
          </w:p>
        </w:tc>
        <w:tc>
          <w:tcPr>
            <w:tcW w:w="4231" w:type="dxa"/>
          </w:tcPr>
          <w:p w14:paraId="36FE2113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It is implemented using private key.</w:t>
            </w:r>
          </w:p>
        </w:tc>
      </w:tr>
      <w:tr w:rsidR="00F64975" w:rsidRPr="00F64975" w14:paraId="28532A89" w14:textId="77777777" w:rsidTr="00F64975">
        <w:trPr>
          <w:trHeight w:val="648"/>
        </w:trPr>
        <w:tc>
          <w:tcPr>
            <w:tcW w:w="4231" w:type="dxa"/>
          </w:tcPr>
          <w:p w14:paraId="3013D35A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Vulnerable to any kind of replay attack.</w:t>
            </w:r>
          </w:p>
        </w:tc>
        <w:tc>
          <w:tcPr>
            <w:tcW w:w="4231" w:type="dxa"/>
          </w:tcPr>
          <w:p w14:paraId="039FE650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The timestamp is used to protect the message from any kind of replay attack.</w:t>
            </w:r>
          </w:p>
        </w:tc>
      </w:tr>
      <w:tr w:rsidR="00F64975" w:rsidRPr="00F64975" w14:paraId="3BCF9E28" w14:textId="77777777" w:rsidTr="00F64975">
        <w:trPr>
          <w:trHeight w:val="648"/>
        </w:trPr>
        <w:tc>
          <w:tcPr>
            <w:tcW w:w="4231" w:type="dxa"/>
          </w:tcPr>
          <w:p w14:paraId="19938856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Trust is needed between sender and receiver because of the absence of an independent verification process.</w:t>
            </w:r>
          </w:p>
        </w:tc>
        <w:tc>
          <w:tcPr>
            <w:tcW w:w="4231" w:type="dxa"/>
          </w:tcPr>
          <w:p w14:paraId="4BE2186B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>When using an arbitrator, the sender and the receiver must have trust that the arbitrator will not only time-stamp and send the document as directed, but also take care that there should not be any kind of modification in the data.</w:t>
            </w:r>
          </w:p>
        </w:tc>
      </w:tr>
      <w:tr w:rsidR="00F64975" w:rsidRPr="00F64975" w14:paraId="55D1DA7B" w14:textId="77777777" w:rsidTr="00F64975">
        <w:trPr>
          <w:trHeight w:val="648"/>
        </w:trPr>
        <w:tc>
          <w:tcPr>
            <w:tcW w:w="4231" w:type="dxa"/>
          </w:tcPr>
          <w:p w14:paraId="26F343D8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 xml:space="preserve">Requirement of private key to be held by sender and public key by both sender and receiver and </w:t>
            </w:r>
            <w:proofErr w:type="spellStart"/>
            <w:r w:rsidRPr="00F64975">
              <w:rPr>
                <w:sz w:val="28"/>
                <w:szCs w:val="28"/>
              </w:rPr>
              <w:t>incase</w:t>
            </w:r>
            <w:proofErr w:type="spellEnd"/>
            <w:r w:rsidRPr="00F64975">
              <w:rPr>
                <w:sz w:val="28"/>
                <w:szCs w:val="28"/>
              </w:rPr>
              <w:t xml:space="preserve"> the sender lost the key then he asserts that signature is forged. Having the private key stolen and then falsifying signatures is a potential security risk when utilizing a direct digital signature.</w:t>
            </w:r>
          </w:p>
        </w:tc>
        <w:tc>
          <w:tcPr>
            <w:tcW w:w="4231" w:type="dxa"/>
          </w:tcPr>
          <w:p w14:paraId="5D7E6ABE" w14:textId="77777777" w:rsidR="00F64975" w:rsidRPr="00F64975" w:rsidRDefault="00F64975" w:rsidP="00F64975">
            <w:pPr>
              <w:rPr>
                <w:sz w:val="28"/>
                <w:szCs w:val="28"/>
              </w:rPr>
            </w:pPr>
            <w:r w:rsidRPr="00F64975">
              <w:rPr>
                <w:sz w:val="28"/>
                <w:szCs w:val="28"/>
              </w:rPr>
              <w:t xml:space="preserve">There is possibility of biasing that an arbiter will be biased in </w:t>
            </w:r>
            <w:proofErr w:type="spellStart"/>
            <w:r w:rsidRPr="00F64975">
              <w:rPr>
                <w:sz w:val="28"/>
                <w:szCs w:val="28"/>
              </w:rPr>
              <w:t>favor</w:t>
            </w:r>
            <w:proofErr w:type="spellEnd"/>
            <w:r w:rsidRPr="00F64975">
              <w:rPr>
                <w:sz w:val="28"/>
                <w:szCs w:val="28"/>
              </w:rPr>
              <w:t xml:space="preserve"> of one party or the other if any discretion is used.</w:t>
            </w:r>
          </w:p>
        </w:tc>
      </w:tr>
    </w:tbl>
    <w:p w14:paraId="6EB78A41" w14:textId="77777777" w:rsidR="00F64975" w:rsidRPr="00F64975" w:rsidRDefault="00F64975" w:rsidP="00F64975">
      <w:pPr>
        <w:ind w:left="720" w:hanging="720"/>
        <w:rPr>
          <w:sz w:val="28"/>
          <w:szCs w:val="28"/>
        </w:rPr>
      </w:pPr>
    </w:p>
    <w:sectPr w:rsidR="00F64975" w:rsidRPr="00F6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046D"/>
    <w:multiLevelType w:val="hybridMultilevel"/>
    <w:tmpl w:val="EAEE5DD4"/>
    <w:lvl w:ilvl="0" w:tplc="1090B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54895"/>
    <w:multiLevelType w:val="hybridMultilevel"/>
    <w:tmpl w:val="BE1A6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77606"/>
    <w:multiLevelType w:val="hybridMultilevel"/>
    <w:tmpl w:val="5754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8065E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473C2"/>
    <w:multiLevelType w:val="hybridMultilevel"/>
    <w:tmpl w:val="B5AC0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010DD"/>
    <w:multiLevelType w:val="hybridMultilevel"/>
    <w:tmpl w:val="839ED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90968">
    <w:abstractNumId w:val="3"/>
  </w:num>
  <w:num w:numId="2" w16cid:durableId="1042095350">
    <w:abstractNumId w:val="4"/>
  </w:num>
  <w:num w:numId="3" w16cid:durableId="52967897">
    <w:abstractNumId w:val="0"/>
  </w:num>
  <w:num w:numId="4" w16cid:durableId="1385371207">
    <w:abstractNumId w:val="1"/>
  </w:num>
  <w:num w:numId="5" w16cid:durableId="162361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30"/>
    <w:rsid w:val="00260F87"/>
    <w:rsid w:val="002B18D9"/>
    <w:rsid w:val="002B1F3D"/>
    <w:rsid w:val="003C3310"/>
    <w:rsid w:val="00494D30"/>
    <w:rsid w:val="007934F4"/>
    <w:rsid w:val="00D72131"/>
    <w:rsid w:val="00E0372F"/>
    <w:rsid w:val="00E74975"/>
    <w:rsid w:val="00F6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0A2F"/>
  <w15:chartTrackingRefBased/>
  <w15:docId w15:val="{4999D8D1-5FF5-4DE3-93CD-71BF1030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D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verma</dc:creator>
  <cp:keywords/>
  <dc:description/>
  <cp:lastModifiedBy>himanshu verma</cp:lastModifiedBy>
  <cp:revision>2</cp:revision>
  <dcterms:created xsi:type="dcterms:W3CDTF">2024-04-22T10:05:00Z</dcterms:created>
  <dcterms:modified xsi:type="dcterms:W3CDTF">2024-04-22T10:05:00Z</dcterms:modified>
</cp:coreProperties>
</file>