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5B3476">
      <w:r>
        <w:t>План работ:</w:t>
      </w:r>
    </w:p>
    <w:tbl>
      <w:tblPr>
        <w:tblStyle w:val="a3"/>
        <w:tblW w:w="9581" w:type="dxa"/>
        <w:tblLook w:val="04A0" w:firstRow="1" w:lastRow="0" w:firstColumn="1" w:lastColumn="0" w:noHBand="0" w:noVBand="1"/>
      </w:tblPr>
      <w:tblGrid>
        <w:gridCol w:w="4790"/>
        <w:gridCol w:w="4791"/>
      </w:tblGrid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 xml:space="preserve">Дата </w:t>
            </w:r>
          </w:p>
        </w:tc>
        <w:tc>
          <w:tcPr>
            <w:tcW w:w="4791" w:type="dxa"/>
          </w:tcPr>
          <w:p w:rsidR="005B3476" w:rsidRDefault="005B3476">
            <w:r>
              <w:t>Работа</w:t>
            </w:r>
          </w:p>
        </w:tc>
      </w:tr>
      <w:tr w:rsidR="005B3476" w:rsidTr="005B3476">
        <w:trPr>
          <w:trHeight w:val="566"/>
        </w:trPr>
        <w:tc>
          <w:tcPr>
            <w:tcW w:w="4790" w:type="dxa"/>
          </w:tcPr>
          <w:p w:rsidR="005B3476" w:rsidRDefault="005B3476">
            <w:r>
              <w:t>16.11</w:t>
            </w:r>
          </w:p>
        </w:tc>
        <w:tc>
          <w:tcPr>
            <w:tcW w:w="4791" w:type="dxa"/>
          </w:tcPr>
          <w:p w:rsidR="005B3476" w:rsidRDefault="005B3476">
            <w:r>
              <w:t>С</w:t>
            </w:r>
            <w:r w:rsidRPr="005B3476">
              <w:t>формировать план работ проектной группы,</w:t>
            </w:r>
            <w:r>
              <w:t xml:space="preserve"> </w:t>
            </w:r>
            <w:r w:rsidRPr="005B3476">
              <w:t>произвести анализ предметной области</w:t>
            </w:r>
            <w:r>
              <w:t xml:space="preserve">, </w:t>
            </w:r>
            <w:r w:rsidRPr="005B3476">
              <w:t>пост</w:t>
            </w:r>
            <w:r>
              <w:t>роить модели предметной области.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30.11</w:t>
            </w:r>
          </w:p>
        </w:tc>
        <w:tc>
          <w:tcPr>
            <w:tcW w:w="4791" w:type="dxa"/>
          </w:tcPr>
          <w:p w:rsidR="005B3476" w:rsidRDefault="005B3476" w:rsidP="005B3476">
            <w:r>
              <w:t>В</w:t>
            </w:r>
            <w:r w:rsidRPr="005B3476">
              <w:t>ыбрать форму технического задания,</w:t>
            </w:r>
            <w:r>
              <w:t xml:space="preserve"> подготовить основные разделы технического задания, сформировать план работ по проекту, </w:t>
            </w:r>
            <w:r w:rsidRPr="005B3476">
              <w:t>Сформировать</w:t>
            </w:r>
            <w:r>
              <w:t xml:space="preserve"> документ «Техническое задание», п</w:t>
            </w:r>
            <w:r w:rsidRPr="005B3476">
              <w:t>одготовить презентацию результатов отчетного этапа.</w:t>
            </w:r>
          </w:p>
        </w:tc>
      </w:tr>
      <w:tr w:rsidR="005B3476" w:rsidTr="005B3476">
        <w:trPr>
          <w:trHeight w:val="193"/>
        </w:trPr>
        <w:tc>
          <w:tcPr>
            <w:tcW w:w="4790" w:type="dxa"/>
          </w:tcPr>
          <w:p w:rsidR="005B3476" w:rsidRDefault="005B3476">
            <w:r>
              <w:t>7.12</w:t>
            </w:r>
          </w:p>
        </w:tc>
        <w:tc>
          <w:tcPr>
            <w:tcW w:w="4791" w:type="dxa"/>
          </w:tcPr>
          <w:p w:rsidR="005B3476" w:rsidRDefault="005B3476" w:rsidP="005B3476">
            <w:r>
              <w:t>Осуществить публичную презентацию результатов проектной деятельности по отчетному этапу. Проанализировать замечания и предложения, полученные в ходе публичной презентации проекта. Выполнить корректировку требований и проектные решений, принятых на предыдущем этапе разработки.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14.12</w:t>
            </w:r>
          </w:p>
        </w:tc>
        <w:tc>
          <w:tcPr>
            <w:tcW w:w="4791" w:type="dxa"/>
          </w:tcPr>
          <w:p w:rsidR="005B3476" w:rsidRDefault="005B3476" w:rsidP="005B3476">
            <w:r>
              <w:t xml:space="preserve">Сформулировать принципиальные решения начальных этапов разработки. </w:t>
            </w:r>
          </w:p>
          <w:p w:rsidR="005B3476" w:rsidRDefault="005B3476" w:rsidP="005B3476">
            <w:r>
              <w:t>Принять и сформулировать решения относительно:</w:t>
            </w:r>
          </w:p>
          <w:p w:rsidR="005B3476" w:rsidRDefault="005B3476" w:rsidP="005B3476">
            <w:r>
              <w:t>– архитектуры объекта разработки;</w:t>
            </w:r>
          </w:p>
          <w:p w:rsidR="005B3476" w:rsidRDefault="005B3476" w:rsidP="005B3476">
            <w:r>
              <w:t>– подхода к разработке;</w:t>
            </w:r>
          </w:p>
          <w:p w:rsidR="005B3476" w:rsidRDefault="005B3476" w:rsidP="005B3476">
            <w:r>
              <w:t>– применяемых технологий и платформ;</w:t>
            </w:r>
          </w:p>
          <w:p w:rsidR="005B3476" w:rsidRDefault="005B3476" w:rsidP="005B3476">
            <w:r>
              <w:t>– инструментов разработки.</w:t>
            </w:r>
          </w:p>
          <w:p w:rsidR="005B3476" w:rsidRDefault="005B3476" w:rsidP="005B3476">
            <w:r>
              <w:t>Выполнить подбор и развертывание организационных и инструментальных средств разработки.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28.12</w:t>
            </w:r>
          </w:p>
        </w:tc>
        <w:tc>
          <w:tcPr>
            <w:tcW w:w="4791" w:type="dxa"/>
          </w:tcPr>
          <w:p w:rsidR="005B3476" w:rsidRDefault="005B3476">
            <w:r w:rsidRPr="005B3476">
              <w:t>Разработать проектные модели будущего программного обеспечения.</w:t>
            </w:r>
          </w:p>
          <w:p w:rsidR="005B3476" w:rsidRDefault="005B3476" w:rsidP="005B3476">
            <w:r>
              <w:t xml:space="preserve">Выполнить работы </w:t>
            </w:r>
            <w:proofErr w:type="spellStart"/>
            <w:r>
              <w:t>подэтапа</w:t>
            </w:r>
            <w:proofErr w:type="spellEnd"/>
            <w:r>
              <w:t xml:space="preserve"> предварительного проектирования – разработка архитектуры, структуры программного обеспечения, модели управления.</w:t>
            </w:r>
          </w:p>
          <w:p w:rsidR="005B3476" w:rsidRDefault="005B3476" w:rsidP="005B3476">
            <w:r>
              <w:t xml:space="preserve">Выполнить работы </w:t>
            </w:r>
            <w:proofErr w:type="spellStart"/>
            <w:r>
              <w:t>подэтапа</w:t>
            </w:r>
            <w:proofErr w:type="spellEnd"/>
            <w:r>
              <w:t xml:space="preserve"> детального проектирования – проектирование базы данных, структур данных, алгоритмов</w:t>
            </w:r>
            <w:r w:rsidR="00256803">
              <w:t>).</w:t>
            </w:r>
          </w:p>
          <w:p w:rsidR="005B3476" w:rsidRDefault="005B3476" w:rsidP="005B3476">
            <w:r>
              <w:t>Выполнить работы по прое</w:t>
            </w:r>
            <w:r w:rsidR="00256803">
              <w:t>ктированию интерфейса.</w:t>
            </w:r>
          </w:p>
          <w:p w:rsidR="005B3476" w:rsidRDefault="005B3476" w:rsidP="005B3476">
            <w:r w:rsidRPr="005B3476">
              <w:t>Подготовить технический презентационный материал.</w:t>
            </w:r>
          </w:p>
        </w:tc>
      </w:tr>
    </w:tbl>
    <w:p w:rsidR="005B3476" w:rsidRDefault="005B3476"/>
    <w:p w:rsidR="00D8583E" w:rsidRPr="0097321C" w:rsidRDefault="00D8583E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Анализ предметной области. </w:t>
      </w:r>
    </w:p>
    <w:p w:rsidR="00D8583E" w:rsidRPr="0097321C" w:rsidRDefault="00D8583E" w:rsidP="00C23FD0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>Как мы говорили</w:t>
      </w:r>
      <w:r w:rsidR="00C23FD0" w:rsidRPr="0097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3FD0" w:rsidRPr="0097321C"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 w:rsidR="00C23FD0" w:rsidRPr="0097321C">
        <w:rPr>
          <w:rFonts w:ascii="Times New Roman" w:hAnsi="Times New Roman" w:cs="Times New Roman"/>
          <w:sz w:val="28"/>
          <w:szCs w:val="28"/>
        </w:rPr>
        <w:t xml:space="preserve"> - Графический редактор растровой графики, ориентированный на рынок смартфонов, то бишь на телефоны под </w:t>
      </w:r>
      <w:r w:rsidR="00814AA3" w:rsidRPr="0097321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14AA3" w:rsidRPr="009732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14AA3" w:rsidRPr="0097321C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814AA3" w:rsidRPr="0097321C">
        <w:rPr>
          <w:rFonts w:ascii="Times New Roman" w:hAnsi="Times New Roman" w:cs="Times New Roman"/>
          <w:sz w:val="28"/>
          <w:szCs w:val="28"/>
        </w:rPr>
        <w:t>. Пользователь напрямую будет взаимодействовать с приложением посредством своего телефона, что отражено в диаграмме вариантов использования.</w:t>
      </w:r>
    </w:p>
    <w:p w:rsidR="0097321C" w:rsidRP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lastRenderedPageBreak/>
        <w:t xml:space="preserve">На уровне пользователя будут доступны такие функции, как </w:t>
      </w:r>
      <w:r w:rsidRPr="0097321C">
        <w:rPr>
          <w:rFonts w:ascii="Times New Roman" w:hAnsi="Times New Roman" w:cs="Times New Roman"/>
          <w:sz w:val="28"/>
          <w:szCs w:val="28"/>
        </w:rPr>
        <w:t>созда</w:t>
      </w:r>
      <w:r w:rsidRPr="0097321C">
        <w:rPr>
          <w:rFonts w:ascii="Times New Roman" w:hAnsi="Times New Roman" w:cs="Times New Roman"/>
          <w:sz w:val="28"/>
          <w:szCs w:val="28"/>
        </w:rPr>
        <w:t>ние, открытие</w:t>
      </w:r>
      <w:r w:rsidRPr="0097321C">
        <w:rPr>
          <w:rFonts w:ascii="Times New Roman" w:hAnsi="Times New Roman" w:cs="Times New Roman"/>
          <w:sz w:val="28"/>
          <w:szCs w:val="28"/>
        </w:rPr>
        <w:t xml:space="preserve"> и сохран</w:t>
      </w:r>
      <w:r w:rsidRPr="0097321C">
        <w:rPr>
          <w:rFonts w:ascii="Times New Roman" w:hAnsi="Times New Roman" w:cs="Times New Roman"/>
          <w:sz w:val="28"/>
          <w:szCs w:val="28"/>
        </w:rPr>
        <w:t>ение</w:t>
      </w:r>
      <w:r w:rsidRPr="0097321C">
        <w:rPr>
          <w:rFonts w:ascii="Times New Roman" w:hAnsi="Times New Roman" w:cs="Times New Roman"/>
          <w:sz w:val="28"/>
          <w:szCs w:val="28"/>
        </w:rPr>
        <w:t xml:space="preserve"> пиксельны</w:t>
      </w:r>
      <w:r w:rsidRPr="0097321C">
        <w:rPr>
          <w:rFonts w:ascii="Times New Roman" w:hAnsi="Times New Roman" w:cs="Times New Roman"/>
          <w:sz w:val="28"/>
          <w:szCs w:val="28"/>
        </w:rPr>
        <w:t>х</w:t>
      </w:r>
      <w:r w:rsidRPr="0097321C">
        <w:rPr>
          <w:rFonts w:ascii="Times New Roman" w:hAnsi="Times New Roman" w:cs="Times New Roman"/>
          <w:sz w:val="28"/>
          <w:szCs w:val="28"/>
        </w:rPr>
        <w:t xml:space="preserve"> рисунк</w:t>
      </w:r>
      <w:r w:rsidRPr="0097321C">
        <w:rPr>
          <w:rFonts w:ascii="Times New Roman" w:hAnsi="Times New Roman" w:cs="Times New Roman"/>
          <w:sz w:val="28"/>
          <w:szCs w:val="28"/>
        </w:rPr>
        <w:t>ов, рисование пикселями на холсте, заливка холста одним цветом, копирование цвета с холста, выбор цвета для рисования из палитры цветов, просмотр информации о программе.</w:t>
      </w:r>
    </w:p>
    <w:p w:rsid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Также с программой может взаимодействовать и сам разработчик, внося в нее какие-либо изменения. </w:t>
      </w:r>
    </w:p>
    <w:p w:rsid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1.2pt">
            <v:imagedata r:id="rId4" o:title="Проект_Варианты_использования"/>
          </v:shape>
        </w:pict>
      </w:r>
    </w:p>
    <w:p w:rsidR="0097321C" w:rsidRP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7321C" w:rsidRPr="0097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6F"/>
    <w:rsid w:val="00256803"/>
    <w:rsid w:val="005B3476"/>
    <w:rsid w:val="005C2E06"/>
    <w:rsid w:val="00814AA3"/>
    <w:rsid w:val="0097321C"/>
    <w:rsid w:val="00A2186F"/>
    <w:rsid w:val="00C23FD0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FF7B"/>
  <w15:chartTrackingRefBased/>
  <w15:docId w15:val="{1B0F7F66-ABE7-4487-B074-75D97B9D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5</cp:revision>
  <dcterms:created xsi:type="dcterms:W3CDTF">2021-11-15T17:01:00Z</dcterms:created>
  <dcterms:modified xsi:type="dcterms:W3CDTF">2021-11-16T10:23:00Z</dcterms:modified>
</cp:coreProperties>
</file>