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44"/>
          <w:szCs w:val="44"/>
        </w:rPr>
      </w:pPr>
      <w:r>
        <w:rPr>
          <w:rFonts w:cs="Arial" w:ascii="Arial" w:hAnsi="Arial"/>
          <w:sz w:val="44"/>
          <w:szCs w:val="44"/>
        </w:rPr>
        <w:t>Team Profile</w:t>
      </w:r>
    </w:p>
    <w:p>
      <w:pPr>
        <w:pStyle w:val="Normal"/>
        <w:rPr>
          <w:rFonts w:ascii="Arial" w:hAnsi="Arial" w:cs="Arial"/>
          <w:sz w:val="36"/>
          <w:szCs w:val="36"/>
        </w:rPr>
      </w:pPr>
      <w:r>
        <w:rPr>
          <w:rFonts w:cs="Arial" w:ascii="Arial" w:hAnsi="Arial"/>
          <w:sz w:val="36"/>
          <w:szCs w:val="36"/>
        </w:rPr>
        <w:t>Team name</w:t>
      </w:r>
    </w:p>
    <w:p>
      <w:pPr>
        <w:pStyle w:val="Normal"/>
        <w:rPr>
          <w:rFonts w:ascii="Arial" w:hAnsi="Arial" w:cs="Arial"/>
          <w:sz w:val="24"/>
          <w:szCs w:val="24"/>
        </w:rPr>
      </w:pPr>
      <w:r>
        <w:rPr>
          <w:rFonts w:cs="Arial" w:ascii="Arial" w:hAnsi="Arial"/>
          <w:sz w:val="24"/>
          <w:szCs w:val="24"/>
        </w:rPr>
        <w:t>stockIT</w:t>
      </w:r>
    </w:p>
    <w:p>
      <w:pPr>
        <w:pStyle w:val="Normal"/>
        <w:rPr>
          <w:rFonts w:ascii="Arial" w:hAnsi="Arial" w:cs="Arial"/>
          <w:sz w:val="36"/>
          <w:szCs w:val="36"/>
        </w:rPr>
      </w:pPr>
      <w:r>
        <w:rPr>
          <w:rFonts w:cs="Arial" w:ascii="Arial" w:hAnsi="Arial"/>
          <w:sz w:val="36"/>
          <w:szCs w:val="36"/>
        </w:rPr>
        <w:t>Personal information</w:t>
      </w:r>
    </w:p>
    <w:p>
      <w:pPr>
        <w:pStyle w:val="Normal"/>
        <w:rPr>
          <w:rFonts w:ascii="Arial" w:hAnsi="Arial" w:cs="Arial"/>
          <w:sz w:val="24"/>
          <w:szCs w:val="24"/>
        </w:rPr>
      </w:pPr>
      <w:r>
        <w:rPr>
          <w:rFonts w:cs="Arial" w:ascii="Arial" w:hAnsi="Arial"/>
          <w:i/>
          <w:iCs/>
          <w:sz w:val="24"/>
          <w:szCs w:val="24"/>
        </w:rPr>
        <w:t>Ahmet Akgun</w:t>
        <w:br/>
      </w:r>
      <w:r>
        <w:rPr>
          <w:rFonts w:cs="Arial" w:ascii="Arial" w:hAnsi="Arial"/>
          <w:sz w:val="24"/>
          <w:szCs w:val="24"/>
        </w:rPr>
        <w:t>Student No: S3865010</w:t>
      </w:r>
    </w:p>
    <w:p>
      <w:pPr>
        <w:pStyle w:val="Normal"/>
        <w:rPr>
          <w:rFonts w:ascii="Arial" w:hAnsi="Arial" w:cs="Arial"/>
          <w:sz w:val="24"/>
          <w:szCs w:val="24"/>
        </w:rPr>
      </w:pPr>
      <w:r>
        <w:rPr>
          <w:rFonts w:cs="Arial" w:ascii="Arial" w:hAnsi="Arial"/>
          <w:sz w:val="24"/>
          <w:szCs w:val="24"/>
        </w:rPr>
        <w:t>Originally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pPr>
        <w:pStyle w:val="Normal"/>
        <w:rPr>
          <w:rFonts w:ascii="Arial" w:hAnsi="Arial" w:cs="Arial"/>
          <w:sz w:val="24"/>
          <w:szCs w:val="24"/>
        </w:rPr>
      </w:pPr>
      <w:r>
        <w:rPr>
          <w:rFonts w:cs="Arial" w:ascii="Arial" w:hAnsi="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i/>
          <w:iCs/>
          <w:sz w:val="24"/>
          <w:szCs w:val="24"/>
        </w:rPr>
        <w:t>Brandon McPherson</w:t>
        <w:br/>
      </w:r>
      <w:r>
        <w:rPr>
          <w:rFonts w:cs="Arial" w:ascii="Arial" w:hAnsi="Arial"/>
          <w:sz w:val="24"/>
          <w:szCs w:val="24"/>
        </w:rPr>
        <w:t>Student No: S3921902</w:t>
      </w:r>
    </w:p>
    <w:p>
      <w:pPr>
        <w:pStyle w:val="Normal"/>
        <w:rPr>
          <w:rFonts w:ascii="Arial" w:hAnsi="Arial" w:cs="Arial"/>
          <w:sz w:val="24"/>
          <w:szCs w:val="24"/>
        </w:rPr>
      </w:pPr>
      <w:r>
        <w:rPr>
          <w:rFonts w:cs="Arial" w:ascii="Arial" w:hAnsi="Arial"/>
          <w:sz w:val="24"/>
          <w:szCs w:val="24"/>
        </w:rPr>
        <w:t xml:space="preserve">Brandon is a person with a wide range of interests. In his spare time, he enjoys playing video games, watching soccer games, spending time with friends and family, and travelling. He is also an enthusiastic reader, his favourite book for this year is titled </w:t>
      </w:r>
      <w:r>
        <w:rPr>
          <w:rFonts w:cs="Arial" w:ascii="Arial" w:hAnsi="Arial"/>
          <w:i/>
          <w:iCs/>
          <w:sz w:val="24"/>
          <w:szCs w:val="24"/>
        </w:rPr>
        <w:t xml:space="preserve">Sapiens: A Brief History of Humankind </w:t>
      </w:r>
      <w:r>
        <w:rPr>
          <w:rFonts w:cs="Arial" w:ascii="Arial" w:hAnsi="Arial"/>
          <w:sz w:val="24"/>
          <w:szCs w:val="24"/>
        </w:rPr>
        <w:t xml:space="preserve">by </w:t>
      </w:r>
      <w:r>
        <w:rPr>
          <w:rFonts w:cs="Arial" w:ascii="Arial" w:hAnsi="Arial"/>
          <w:i/>
          <w:iCs/>
          <w:sz w:val="24"/>
          <w:szCs w:val="24"/>
        </w:rPr>
        <w:t>Yuval Noah Harari</w:t>
      </w:r>
      <w:r>
        <w:rPr>
          <w:rFonts w:cs="Arial" w:ascii="Arial" w:hAnsi="Arial"/>
          <w:sz w:val="24"/>
          <w:szCs w:val="24"/>
        </w:rPr>
        <w:t xml:space="preserve">. In his childhood, he used to play a game called </w:t>
      </w:r>
      <w:r>
        <w:rPr>
          <w:rFonts w:cs="Arial" w:ascii="Arial" w:hAnsi="Arial"/>
          <w:i/>
          <w:iCs/>
          <w:sz w:val="24"/>
          <w:szCs w:val="24"/>
        </w:rPr>
        <w:t xml:space="preserve">Sonic the hedgehog. </w:t>
      </w:r>
      <w:r>
        <w:rPr>
          <w:rFonts w:cs="Arial" w:ascii="Arial" w:hAnsi="Arial"/>
          <w:sz w:val="24"/>
          <w:szCs w:val="24"/>
        </w:rPr>
        <w:t xml:space="preserve">The experience resulted in developing his passion for video games and technology. </w:t>
      </w:r>
    </w:p>
    <w:p>
      <w:pPr>
        <w:pStyle w:val="Normal"/>
        <w:rPr>
          <w:rFonts w:ascii="Arial" w:hAnsi="Arial" w:cs="Arial"/>
          <w:sz w:val="24"/>
          <w:szCs w:val="24"/>
        </w:rPr>
      </w:pPr>
      <w:r>
        <w:rPr>
          <w:rFonts w:cs="Arial" w:ascii="Arial" w:hAnsi="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pPr>
        <w:pStyle w:val="Normal"/>
        <w:rPr>
          <w:rFonts w:ascii="Arial" w:hAnsi="Arial" w:cs="Arial"/>
          <w:i/>
          <w:i/>
          <w:iCs/>
          <w:sz w:val="24"/>
          <w:szCs w:val="24"/>
        </w:rPr>
      </w:pPr>
      <w:r>
        <w:rPr>
          <w:rFonts w:cs="Arial" w:ascii="Arial" w:hAnsi="Arial"/>
          <w:sz w:val="24"/>
          <w:szCs w:val="24"/>
        </w:rPr>
        <w:b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sz w:val="24"/>
          <w:szCs w:val="24"/>
        </w:rPr>
      </w:pPr>
      <w:r>
        <w:rPr>
          <w:rFonts w:cs="Arial" w:ascii="Arial" w:hAnsi="Arial"/>
          <w:i/>
          <w:iCs/>
          <w:sz w:val="24"/>
          <w:szCs w:val="24"/>
        </w:rPr>
        <w:t xml:space="preserve">Hugo Hughes </w:t>
      </w:r>
      <w:r>
        <w:rPr/>
        <w:br/>
      </w:r>
      <w:r>
        <w:rPr>
          <w:rFonts w:cs="Arial" w:ascii="Arial" w:hAnsi="Arial"/>
          <w:sz w:val="24"/>
          <w:szCs w:val="24"/>
        </w:rPr>
        <w:t>Student No: S3923309</w:t>
      </w:r>
    </w:p>
    <w:p>
      <w:pPr>
        <w:pStyle w:val="Normal"/>
        <w:rPr>
          <w:rFonts w:ascii="Arial" w:hAnsi="Arial" w:cs="Arial"/>
          <w:sz w:val="24"/>
          <w:szCs w:val="24"/>
        </w:rPr>
      </w:pPr>
      <w:r>
        <w:rPr>
          <w:rFonts w:cs="Arial" w:ascii="Arial" w:hAnsi="Arial"/>
          <w:sz w:val="24"/>
          <w:szCs w:val="24"/>
        </w:rPr>
        <w:t xml:space="preserve">Hugo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pPr>
        <w:pStyle w:val="Normal"/>
        <w:rPr>
          <w:rFonts w:ascii="Arial" w:hAnsi="Arial" w:cs="Arial"/>
          <w:sz w:val="24"/>
          <w:szCs w:val="24"/>
        </w:rPr>
      </w:pPr>
      <w:r>
        <w:rPr>
          <w:rFonts w:cs="Arial" w:ascii="Arial" w:hAnsi="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i/>
          <w:iCs/>
          <w:sz w:val="24"/>
          <w:szCs w:val="24"/>
        </w:rPr>
        <w:t>Taylen Robert Anderson</w:t>
        <w:br/>
      </w:r>
      <w:r>
        <w:rPr>
          <w:rFonts w:cs="Arial" w:ascii="Arial" w:hAnsi="Arial"/>
          <w:sz w:val="24"/>
          <w:szCs w:val="24"/>
        </w:rPr>
        <w:t>Student No: S3925287</w:t>
      </w:r>
    </w:p>
    <w:p>
      <w:pPr>
        <w:pStyle w:val="Normal"/>
        <w:rPr>
          <w:rFonts w:ascii="Arial" w:hAnsi="Arial" w:cs="Arial"/>
          <w:sz w:val="24"/>
          <w:szCs w:val="24"/>
        </w:rPr>
      </w:pPr>
      <w:r>
        <w:rPr>
          <w:rFonts w:cs="Arial" w:ascii="Arial" w:hAnsi="Arial"/>
          <w:sz w:val="24"/>
          <w:szCs w:val="24"/>
        </w:rPr>
        <w:t>Born in Idaho USA, Taylen grew up in Mornington Peninsula, the southeast of Melbourne. He started nurturing his interest in IT while attempting to build a website using ActionScript 2.0 for his fri</w:t>
      </w:r>
      <w:r>
        <w:rPr>
          <w:rFonts w:cs="Arial" w:ascii="Arial" w:hAnsi="Arial"/>
          <w:sz w:val="24"/>
          <w:szCs w:val="24"/>
        </w:rPr>
        <w:commentReference w:id="0"/>
      </w:r>
      <w:r>
        <w:rPr>
          <w:rFonts w:cs="Arial" w:ascii="Arial" w:hAnsi="Arial"/>
          <w:sz w:val="24"/>
          <w:szCs w:val="24"/>
        </w:rPr>
        <w:t xml:space="preserve">end’s family, it was just after he was introduced to his first personal computer. Since then, he taught himself various computer skills and successfully implemented a server which is running his smart home system for his family. </w:t>
      </w:r>
    </w:p>
    <w:p>
      <w:pPr>
        <w:pStyle w:val="Normal"/>
        <w:rPr>
          <w:rFonts w:ascii="Arial" w:hAnsi="Arial" w:cs="Arial"/>
          <w:sz w:val="24"/>
          <w:szCs w:val="24"/>
        </w:rPr>
      </w:pPr>
      <w:r>
        <w:rPr>
          <w:rFonts w:cs="Arial" w:ascii="Arial" w:hAnsi="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r>
    </w:p>
    <w:p>
      <w:pPr>
        <w:pStyle w:val="Normal"/>
        <w:rPr>
          <w:rFonts w:ascii="Arial" w:hAnsi="Arial" w:cs="Arial"/>
          <w:i/>
          <w:i/>
          <w:iCs/>
          <w:sz w:val="24"/>
          <w:szCs w:val="24"/>
        </w:rPr>
      </w:pPr>
      <w:r>
        <w:rPr>
          <w:rFonts w:cs="Arial" w:ascii="Arial" w:hAnsi="Arial"/>
          <w:i/>
          <w:iCs/>
          <w:sz w:val="24"/>
          <w:szCs w:val="24"/>
        </w:rPr>
        <w:t>Tetsu Watanabe</w:t>
      </w:r>
      <w:r>
        <w:rPr/>
        <w:br/>
      </w:r>
      <w:r>
        <w:rPr>
          <w:rFonts w:cs="Arial" w:ascii="Arial" w:hAnsi="Arial"/>
          <w:sz w:val="24"/>
          <w:szCs w:val="24"/>
        </w:rPr>
        <w:t>Student No: S3923443</w:t>
      </w:r>
      <w:r>
        <w:rPr/>
        <w:br/>
      </w:r>
      <w:r>
        <w:rPr>
          <w:rFonts w:cs="Arial" w:ascii="Arial" w:hAnsi="Arial"/>
          <w:sz w:val="24"/>
          <w:szCs w:val="24"/>
        </w:rPr>
        <w:t xml:space="preserve">Born and raised in Japan, Tetsu came to Australia over 20 years ago. He worked at several accounting practices in Brisbane before starting his consulting firm targeting Japanese businesses. The company has grown after 8 years of operation, expanding his client </w:t>
      </w:r>
      <w:commentRangeStart w:id="1"/>
      <w:commentRangeStart w:id="2"/>
      <w:commentRangeStart w:id="3"/>
      <w:r>
        <w:rPr>
          <w:rFonts w:cs="Arial" w:ascii="Arial" w:hAnsi="Arial"/>
          <w:sz w:val="24"/>
          <w:szCs w:val="24"/>
        </w:rPr>
        <w:t>offices</w:t>
      </w:r>
      <w:r>
        <w:rPr>
          <w:rFonts w:cs="Arial" w:ascii="Arial" w:hAnsi="Arial"/>
          <w:sz w:val="24"/>
          <w:szCs w:val="24"/>
        </w:rPr>
      </w:r>
      <w:commentRangeEnd w:id="3"/>
      <w:r>
        <w:commentReference w:id="3"/>
      </w:r>
      <w:r>
        <w:rPr>
          <w:rFonts w:cs="Arial" w:ascii="Arial" w:hAnsi="Arial"/>
          <w:sz w:val="24"/>
          <w:szCs w:val="24"/>
        </w:rPr>
      </w:r>
      <w:commentRangeEnd w:id="2"/>
      <w:r>
        <w:commentReference w:id="2"/>
      </w:r>
      <w:r>
        <w:rPr>
          <w:rFonts w:cs="Arial" w:ascii="Arial" w:hAnsi="Arial"/>
          <w:sz w:val="24"/>
          <w:szCs w:val="24"/>
        </w:rPr>
      </w:r>
      <w:commentRangeEnd w:id="1"/>
      <w:r>
        <w:commentReference w:id="1"/>
      </w:r>
      <w:r>
        <w:rPr>
          <w:rFonts w:cs="Arial" w:ascii="Arial" w:hAnsi="Arial"/>
          <w:sz w:val="24"/>
          <w:szCs w:val="24"/>
        </w:rPr>
        <w:t xml:space="preserve"> in Brisbane, Japan, and Vietnam. </w:t>
      </w:r>
    </w:p>
    <w:p>
      <w:pPr>
        <w:pStyle w:val="Normal"/>
        <w:rPr>
          <w:rFonts w:ascii="Arial" w:hAnsi="Arial" w:cs="Arial"/>
          <w:i/>
          <w:i/>
          <w:iCs/>
          <w:sz w:val="24"/>
          <w:szCs w:val="24"/>
        </w:rPr>
      </w:pPr>
      <w:r>
        <w:rPr>
          <w:rFonts w:cs="Arial" w:ascii="Arial" w:hAnsi="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pPr>
        <w:pStyle w:val="Normal"/>
        <w:rPr>
          <w:rFonts w:ascii="Arial" w:hAnsi="Arial" w:cs="Arial"/>
          <w:sz w:val="24"/>
          <w:szCs w:val="24"/>
          <w:lang w:val="en-US"/>
        </w:rPr>
      </w:pPr>
      <w:r>
        <w:rPr>
          <w:rFonts w:cs="Arial" w:ascii="Arial" w:hAnsi="Arial"/>
          <w:sz w:val="24"/>
          <w:szCs w:val="24"/>
          <w:lang w:val="en-US"/>
        </w:rPr>
      </w:r>
    </w:p>
    <w:p>
      <w:pPr>
        <w:pStyle w:val="Normal"/>
        <w:rPr>
          <w:rStyle w:val="Strong"/>
          <w:rFonts w:ascii="Arial" w:hAnsi="Arial" w:cs="Arial"/>
          <w:b w:val="false"/>
          <w:b w:val="false"/>
          <w:bCs w:val="false"/>
        </w:rPr>
      </w:pPr>
      <w:r>
        <w:rPr>
          <w:rFonts w:cs="Arial" w:ascii="Arial" w:hAnsi="Arial"/>
          <w:i/>
          <w:iCs/>
          <w:sz w:val="24"/>
          <w:szCs w:val="24"/>
        </w:rPr>
        <w:t>Tim Prast</w:t>
      </w:r>
      <w:r>
        <w:rPr>
          <w:rStyle w:val="Strong"/>
          <w:rFonts w:cs="Arial" w:ascii="Arial" w:hAnsi="Arial"/>
          <w:b w:val="false"/>
          <w:bCs w:val="false"/>
        </w:rPr>
        <w:br/>
      </w:r>
      <w:r>
        <w:rPr>
          <w:rFonts w:cs="Arial" w:ascii="Arial" w:hAnsi="Arial"/>
          <w:sz w:val="24"/>
          <w:szCs w:val="24"/>
        </w:rPr>
        <w:t>Student No: S3923309</w:t>
      </w:r>
    </w:p>
    <w:p>
      <w:pPr>
        <w:pStyle w:val="Normal"/>
        <w:rPr>
          <w:rFonts w:ascii="Arial" w:hAnsi="Arial" w:cs="Arial"/>
          <w:sz w:val="24"/>
          <w:szCs w:val="24"/>
        </w:rPr>
      </w:pPr>
      <w:r>
        <w:rPr>
          <w:rFonts w:cs="Arial" w:ascii="Arial" w:hAnsi="Arial"/>
          <w:sz w:val="24"/>
          <w:szCs w:val="24"/>
        </w:rPr>
        <w:t>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pPr>
        <w:pStyle w:val="Normal"/>
        <w:rPr>
          <w:rFonts w:ascii="Arial" w:hAnsi="Arial" w:cs="Arial"/>
          <w:sz w:val="24"/>
          <w:szCs w:val="24"/>
        </w:rPr>
      </w:pPr>
      <w:r>
        <w:rPr>
          <w:rFonts w:cs="Arial" w:ascii="Arial" w:hAnsi="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36"/>
          <w:szCs w:val="36"/>
        </w:rPr>
      </w:pPr>
      <w:r>
        <w:rPr>
          <w:rFonts w:cs="Arial" w:ascii="Arial" w:hAnsi="Arial"/>
          <w:sz w:val="36"/>
          <w:szCs w:val="36"/>
        </w:rPr>
        <w:t>Team Profile</w:t>
      </w:r>
    </w:p>
    <w:p>
      <w:pPr>
        <w:pStyle w:val="Normal"/>
        <w:rPr>
          <w:rFonts w:ascii="Arial" w:hAnsi="Arial" w:cs="Arial"/>
          <w:sz w:val="24"/>
          <w:szCs w:val="24"/>
        </w:rPr>
      </w:pPr>
      <w:r>
        <w:rPr>
          <w:rFonts w:cs="Arial" w:ascii="Arial" w:hAnsi="Arial"/>
          <w:sz w:val="24"/>
          <w:szCs w:val="24"/>
        </w:rPr>
        <w:t>The test outcomes for our members are tabled and summarised below.</w:t>
      </w:r>
    </w:p>
    <w:p>
      <w:pPr>
        <w:pStyle w:val="Normal"/>
        <w:rPr>
          <w:rFonts w:ascii="Arial" w:hAnsi="Arial" w:cs="Arial"/>
          <w:sz w:val="24"/>
          <w:szCs w:val="24"/>
        </w:rPr>
      </w:pPr>
      <w:r>
        <w:rPr>
          <w:rFonts w:cs="Arial" w:ascii="Arial" w:hAnsi="Arial"/>
          <w:sz w:val="24"/>
          <w:szCs w:val="24"/>
        </w:rPr>
        <w:t>The followings are snapshots of who we are as a team.</w:t>
      </w:r>
    </w:p>
    <w:p>
      <w:pPr>
        <w:pStyle w:val="ListParagraph"/>
        <w:numPr>
          <w:ilvl w:val="0"/>
          <w:numId w:val="9"/>
        </w:numPr>
        <w:rPr>
          <w:rFonts w:ascii="Arial" w:hAnsi="Arial" w:cs="Arial"/>
          <w:sz w:val="24"/>
          <w:szCs w:val="24"/>
        </w:rPr>
      </w:pPr>
      <w:r>
        <w:rPr>
          <w:rFonts w:cs="Arial" w:ascii="Arial" w:hAnsi="Arial"/>
          <w:sz w:val="24"/>
          <w:szCs w:val="24"/>
        </w:rPr>
        <w:t xml:space="preserve">We are more introverted than extraverted. </w:t>
      </w:r>
    </w:p>
    <w:p>
      <w:pPr>
        <w:pStyle w:val="ListParagraph"/>
        <w:numPr>
          <w:ilvl w:val="0"/>
          <w:numId w:val="9"/>
        </w:numPr>
        <w:rPr>
          <w:rFonts w:ascii="Arial" w:hAnsi="Arial" w:cs="Arial"/>
          <w:sz w:val="24"/>
          <w:szCs w:val="24"/>
        </w:rPr>
      </w:pPr>
      <w:r>
        <w:rPr>
          <w:rFonts w:cs="Arial" w:ascii="Arial" w:hAnsi="Arial"/>
          <w:sz w:val="24"/>
          <w:szCs w:val="24"/>
        </w:rPr>
        <w:t>We are more intuitive than observant.</w:t>
      </w:r>
    </w:p>
    <w:p>
      <w:pPr>
        <w:pStyle w:val="ListParagraph"/>
        <w:numPr>
          <w:ilvl w:val="0"/>
          <w:numId w:val="9"/>
        </w:numPr>
        <w:rPr>
          <w:rFonts w:ascii="Arial" w:hAnsi="Arial" w:cs="Arial"/>
          <w:sz w:val="24"/>
          <w:szCs w:val="24"/>
        </w:rPr>
      </w:pPr>
      <w:r>
        <w:rPr>
          <w:rFonts w:cs="Arial" w:ascii="Arial" w:hAnsi="Arial"/>
          <w:sz w:val="24"/>
          <w:szCs w:val="24"/>
        </w:rPr>
        <w:t>We are more logical than emotional thinkers.</w:t>
      </w:r>
    </w:p>
    <w:p>
      <w:pPr>
        <w:pStyle w:val="ListParagraph"/>
        <w:numPr>
          <w:ilvl w:val="0"/>
          <w:numId w:val="9"/>
        </w:numPr>
        <w:rPr>
          <w:rFonts w:ascii="Arial" w:hAnsi="Arial" w:cs="Arial"/>
          <w:sz w:val="24"/>
          <w:szCs w:val="24"/>
        </w:rPr>
      </w:pPr>
      <w:r>
        <w:rPr>
          <w:rFonts w:cs="Arial" w:ascii="Arial" w:hAnsi="Arial"/>
          <w:sz w:val="24"/>
          <w:szCs w:val="24"/>
        </w:rPr>
        <w:t xml:space="preserve">We are equally decisive and flexible. </w:t>
      </w:r>
    </w:p>
    <w:p>
      <w:pPr>
        <w:pStyle w:val="ListParagraph"/>
        <w:numPr>
          <w:ilvl w:val="0"/>
          <w:numId w:val="9"/>
        </w:numPr>
        <w:rPr>
          <w:rFonts w:ascii="Arial" w:hAnsi="Arial" w:cs="Arial"/>
          <w:sz w:val="24"/>
          <w:szCs w:val="24"/>
        </w:rPr>
      </w:pPr>
      <w:r>
        <w:rPr>
          <w:rFonts w:cs="Arial" w:ascii="Arial" w:hAnsi="Arial"/>
          <w:sz w:val="24"/>
          <w:szCs w:val="24"/>
        </w:rPr>
        <w:t>We are more self-assured and even-tempered than self-conscious and sensitive.</w:t>
      </w:r>
    </w:p>
    <w:p>
      <w:pPr>
        <w:pStyle w:val="ListParagraph"/>
        <w:numPr>
          <w:ilvl w:val="0"/>
          <w:numId w:val="9"/>
        </w:numPr>
        <w:rPr>
          <w:rFonts w:ascii="Arial" w:hAnsi="Arial" w:cs="Arial"/>
          <w:sz w:val="24"/>
          <w:szCs w:val="24"/>
        </w:rPr>
      </w:pPr>
      <w:r>
        <w:rPr>
          <w:rFonts w:cs="Arial" w:ascii="Arial" w:hAnsi="Arial"/>
          <w:sz w:val="24"/>
          <w:szCs w:val="24"/>
        </w:rPr>
        <w:t xml:space="preserve">We tend to learn by doing &amp; seeing rather than listening. </w:t>
      </w:r>
    </w:p>
    <w:p>
      <w:pPr>
        <w:pStyle w:val="Normal"/>
        <w:rPr>
          <w:rFonts w:ascii="Arial" w:hAnsi="Arial" w:cs="Arial"/>
          <w:sz w:val="24"/>
          <w:szCs w:val="24"/>
        </w:rPr>
      </w:pPr>
      <w:r>
        <w:rPr>
          <w:rFonts w:cs="Arial" w:ascii="Arial" w:hAnsi="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pPr>
        <w:pStyle w:val="Normal"/>
        <w:rPr>
          <w:rFonts w:ascii="Arial" w:hAnsi="Arial" w:cs="Arial"/>
          <w:sz w:val="24"/>
          <w:szCs w:val="24"/>
        </w:rPr>
      </w:pPr>
      <w:r>
        <w:rPr>
          <w:rFonts w:cs="Arial" w:ascii="Arial" w:hAnsi="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pPr>
        <w:pStyle w:val="Normal"/>
        <w:rPr>
          <w:rFonts w:ascii="Arial" w:hAnsi="Arial" w:cs="Arial"/>
          <w:sz w:val="24"/>
          <w:szCs w:val="24"/>
        </w:rPr>
      </w:pPr>
      <w:r>
        <w:rPr>
          <w:rFonts w:cs="Arial" w:ascii="Arial" w:hAnsi="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6143"/>
        </w:sectPr>
      </w:pPr>
    </w:p>
    <w:p>
      <w:pPr>
        <w:pStyle w:val="Normal"/>
        <w:rPr/>
      </w:pPr>
      <w:r>
        <w:rPr/>
      </w:r>
    </w:p>
    <w:p>
      <w:pPr>
        <w:sectPr>
          <w:type w:val="continuous"/>
          <w:pgSz w:w="11906" w:h="16838"/>
          <w:pgMar w:left="1440" w:right="1440" w:header="0" w:top="1440" w:footer="0" w:bottom="1440" w:gutter="0"/>
          <w:formProt w:val="false"/>
          <w:textDirection w:val="lrTb"/>
          <w:docGrid w:type="default" w:linePitch="360" w:charSpace="6143"/>
        </w:sectPr>
      </w:pPr>
    </w:p>
    <w:p>
      <w:pPr>
        <w:pStyle w:val="Normal"/>
        <w:spacing w:lineRule="auto" w:line="276"/>
        <w:jc w:val="center"/>
        <w:rPr/>
      </w:pPr>
      <w:r>
        <w:rPr/>
      </w:r>
    </w:p>
    <w:p>
      <w:pPr>
        <w:pStyle w:val="Normal"/>
        <w:rPr/>
      </w:pPr>
      <w:r>
        <w:rPr/>
        <mc:AlternateContent>
          <mc:Choice Requires="wps">
            <w:drawing>
              <wp:anchor behindDoc="0" distT="3175" distB="0" distL="3175" distR="3175" simplePos="0" locked="0" layoutInCell="0" allowOverlap="1" relativeHeight="2" wp14:anchorId="50D28369">
                <wp:simplePos x="0" y="0"/>
                <wp:positionH relativeFrom="column">
                  <wp:posOffset>-62865</wp:posOffset>
                </wp:positionH>
                <wp:positionV relativeFrom="paragraph">
                  <wp:posOffset>208915</wp:posOffset>
                </wp:positionV>
                <wp:extent cx="10428605" cy="6453505"/>
                <wp:effectExtent l="0" t="0" r="0" b="5715"/>
                <wp:wrapNone/>
                <wp:docPr id="1" name="Text Box 3"/>
                <a:graphic xmlns:a="http://schemas.openxmlformats.org/drawingml/2006/main">
                  <a:graphicData uri="http://schemas.microsoft.com/office/word/2010/wordprocessingShape">
                    <wps:wsp>
                      <wps:cNvSpPr/>
                      <wps:spPr>
                        <a:xfrm>
                          <a:off x="0" y="0"/>
                          <a:ext cx="10428120" cy="6453000"/>
                        </a:xfrm>
                        <a:prstGeom prst="rect">
                          <a:avLst/>
                        </a:prstGeom>
                        <a:solidFill>
                          <a:schemeClr val="lt1"/>
                        </a:solidFill>
                        <a:ln w="6350">
                          <a:noFill/>
                        </a:ln>
                      </wps:spPr>
                      <wps:style>
                        <a:lnRef idx="0"/>
                        <a:fillRef idx="0"/>
                        <a:effectRef idx="0"/>
                        <a:fontRef idx="minor"/>
                      </wps:style>
                      <wps:txbx>
                        <w:txbxContent>
                          <w:tbl>
                            <w:tblPr>
                              <w:tblStyle w:val="GridTable5Dark-Accent6"/>
                              <w:tblW w:w="5000" w:type="pct"/>
                              <w:jc w:val="left"/>
                              <w:tblInd w:w="-5" w:type="dxa"/>
                              <w:shd w:fill="E2EFD9" w:val="clear"/>
                              <w:tblLayout w:type="fixed"/>
                              <w:tblCellMar>
                                <w:top w:w="0" w:type="dxa"/>
                                <w:left w:w="108" w:type="dxa"/>
                                <w:bottom w:w="0" w:type="dxa"/>
                                <w:right w:w="108" w:type="dxa"/>
                              </w:tblCellMar>
                              <w:tblLook w:firstRow="1" w:noVBand="1" w:lastRow="0" w:firstColumn="1" w:lastColumn="0" w:noHBand="0" w:val="04a0"/>
                            </w:tblPr>
                            <w:tblGrid>
                              <w:gridCol w:w="2626"/>
                              <w:gridCol w:w="2259"/>
                              <w:gridCol w:w="2078"/>
                              <w:gridCol w:w="4202"/>
                              <w:gridCol w:w="2236"/>
                              <w:gridCol w:w="2733"/>
                            </w:tblGrid>
                            <w:tr>
                              <w:trPr>
                                <w:trHeight w:val="1056" w:hRule="atLeast"/>
                                <w:cnfStyle w:val="100000000000" w:firstRow="1" w:lastRow="0" w:firstColumn="0" w:lastColumn="0" w:oddVBand="0" w:evenVBand="0" w:oddHBand="0" w:evenHBand="0" w:firstRowFirstColumn="0" w:firstRowLastColumn="0" w:lastRowFirstColumn="0" w:lastRowLastColumn="0"/>
                              </w:trPr>
                              <w:tc>
                                <w:tcPr>
                                  <w:tcW w:w="2626"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tcPr>
                                <w:p>
                                  <w:pPr>
                                    <w:pStyle w:val="FrameContents"/>
                                    <w:widowControl/>
                                    <w:spacing w:lineRule="auto" w:line="276" w:before="0" w:after="0"/>
                                    <w:jc w:val="center"/>
                                    <w:rPr>
                                      <w:color w:val="000000" w:themeColor="text1"/>
                                      <w:sz w:val="28"/>
                                      <w:szCs w:val="28"/>
                                    </w:rPr>
                                  </w:pPr>
                                  <w:r>
                                    <w:rPr>
                                      <w:rFonts w:eastAsia="游明朝" w:cs="Arial" w:ascii="Arial" w:hAnsi="Arial"/>
                                      <w:b/>
                                      <w:bCs/>
                                      <w:color w:val="000000" w:themeColor="text1"/>
                                      <w:kern w:val="0"/>
                                      <w:sz w:val="28"/>
                                      <w:szCs w:val="28"/>
                                      <w:lang w:val="en-AU" w:eastAsia="ja-JP" w:bidi="ar-SA"/>
                                    </w:rPr>
                                    <w:t>Team Member</w:t>
                                  </w:r>
                                </w:p>
                              </w:tc>
                              <w:tc>
                                <w:tcPr>
                                  <w:tcW w:w="4337" w:type="dxa"/>
                                  <w:gridSpan w:val="2"/>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1 - Myers-Briggs Type Indicator (MBTI) test</w:t>
                                  </w:r>
                                </w:p>
                              </w:tc>
                              <w:tc>
                                <w:tcPr>
                                  <w:tcW w:w="4202" w:type="dxa"/>
                                  <w:tcBorders>
                                    <w:bottom w:val="nil"/>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2 - Online learning style test</w:t>
                                  </w:r>
                                </w:p>
                              </w:tc>
                              <w:tc>
                                <w:tcPr>
                                  <w:tcW w:w="4969" w:type="dxa"/>
                                  <w:gridSpan w:val="2"/>
                                  <w:tcBorders>
                                    <w:bottom w:val="nil"/>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3 - Further online test</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Ahmet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Akgun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Mediator</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58%</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70%</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Feeling 52%</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51%</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83%</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CREATIVITY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67%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Kinesthetic 59%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Auditory 33%</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69.99 (Typical score is 62.96)</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Brandon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McPherson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Architect</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84%</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73%</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52%</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54%</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LEADERSHIP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BIG FIVE PERSONALITY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Contrarian leaders – mostly independent and question normality.</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Extroversion 13</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Emotional stability39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21</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67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Intellect/Imagination 65</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Hugo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Hughes</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Debater</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Extraverted 85%</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93%</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67%</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51%</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MULTIPLE INTELLIGENCE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rPr>
                                  </w:pPr>
                                  <w:r>
                                    <w:rPr>
                                      <w:rFonts w:eastAsia="游明朝" w:cs="Arial" w:ascii="Arial" w:hAnsi="Arial"/>
                                      <w:b/>
                                      <w:bCs/>
                                      <w:kern w:val="0"/>
                                      <w:sz w:val="21"/>
                                      <w:szCs w:val="21"/>
                                      <w:lang w:val="en-AU" w:eastAsia="ja-JP" w:bidi="ar-SA"/>
                                    </w:rPr>
                                    <w:t>EMOTIONAL INTELLIGENCE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His top three intelligence and learning styles are kinaesthetic, Musical, and linguistic.</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
                                      <w:bCs/>
                                      <w:sz w:val="22"/>
                                      <w:szCs w:val="22"/>
                                    </w:rPr>
                                  </w:pPr>
                                  <w:r>
                                    <w:rPr>
                                      <w:rFonts w:eastAsia="游明朝" w:cs="Arial" w:ascii="Arial" w:hAnsi="Arial"/>
                                      <w:kern w:val="0"/>
                                      <w:sz w:val="22"/>
                                      <w:szCs w:val="22"/>
                                      <w:lang w:val="en-AU" w:eastAsia="ja-JP" w:bidi="ar-SA"/>
                                    </w:rPr>
                                    <w:t>EQ scoring of 19 out of 20</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Taylen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Anderson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Virtuoso</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Observant 52%</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68%</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74%</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Turbulent 72%</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BIG FIVE PERSONALITY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Kinesthetic 64</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64</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Auditory 41</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Extroversion 70</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Emotional stability 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17</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2</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Intellect/Imagination 34</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Tetsu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Watanabe</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Logistician</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73%</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Observant 51%</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67%</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Turbulent 56%</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rPr>
                                  </w:pPr>
                                  <w:r>
                                    <w:rPr>
                                      <w:rFonts w:eastAsia="游明朝" w:cs="Arial" w:ascii="Arial" w:hAnsi="Arial"/>
                                      <w:b/>
                                      <w:bCs/>
                                      <w:kern w:val="0"/>
                                      <w:sz w:val="21"/>
                                      <w:szCs w:val="21"/>
                                      <w:lang w:val="en-AU" w:eastAsia="ja-JP" w:bidi="ar-SA"/>
                                    </w:rPr>
                                    <w:t>BIG FIVE PERSONALITY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59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Auditory 46</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Kinesthetic 46</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Extraversion 35%</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Openness 56%</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54%</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62.5%</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Neuroticism 42%</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Tim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Prast</w:t>
                                  </w:r>
                                </w:p>
                              </w:tc>
                              <w:tc>
                                <w:tcPr>
                                  <w:tcW w:w="2259" w:type="dxa"/>
                                  <w:vMerge w:val="restart"/>
                                  <w:tcBorders>
                                    <w:left w:val="nil"/>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Advocate</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70%</w:t>
                                  </w:r>
                                </w:p>
                              </w:tc>
                              <w:tc>
                                <w:tcPr>
                                  <w:tcW w:w="2078" w:type="dxa"/>
                                  <w:vMerge w:val="restart"/>
                                  <w:tcBorders>
                                    <w:left w:val="nil"/>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Feeling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63%</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54%</w:t>
                                  </w:r>
                                </w:p>
                              </w:tc>
                              <w:tc>
                                <w:tcPr>
                                  <w:tcW w:w="4202" w:type="dxa"/>
                                  <w:tcBorders>
                                    <w:left w:val="nil"/>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PERSONAL LEARNING PROFILE</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SITUATIONAL JUDGEMENT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FrameContents"/>
                                    <w:widowControl/>
                                    <w:spacing w:lineRule="auto" w:line="276" w:before="0" w:after="0"/>
                                    <w:jc w:val="center"/>
                                    <w:rPr>
                                      <w:rFonts w:ascii="Arial" w:hAnsi="Arial" w:cs="Arial"/>
                                      <w:i/>
                                      <w:i/>
                                      <w:iCs/>
                                      <w:sz w:val="24"/>
                                      <w:szCs w:val="24"/>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left w:val="nil"/>
                                    <w:right w:val="nil"/>
                                  </w:tcBorders>
                                  <w:shd w:color="auto" w:fill="E2EFD9" w:themeFill="accent6" w:themeFillTint="33" w:val="clea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1"/>
                                      <w:szCs w:val="21"/>
                                      <w:lang w:val="en-AU" w:eastAsia="ja-JP" w:bidi="ar-SA"/>
                                    </w:rPr>
                                  </w:pPr>
                                  <w:r>
                                    <w:rPr>
                                      <w:rFonts w:eastAsia="游明朝" w:cs=""/>
                                      <w:kern w:val="0"/>
                                      <w:sz w:val="21"/>
                                      <w:szCs w:val="21"/>
                                      <w:lang w:val="en-AU" w:eastAsia="ja-JP" w:bidi="ar-SA"/>
                                    </w:rPr>
                                  </w:r>
                                </w:p>
                              </w:tc>
                              <w:tc>
                                <w:tcPr>
                                  <w:tcW w:w="2078" w:type="dxa"/>
                                  <w:vMerge w:val="continue"/>
                                  <w:tcBorders>
                                    <w:top w:val="nil"/>
                                    <w:left w:val="nil"/>
                                    <w:right w:val="nil"/>
                                  </w:tcBorders>
                                  <w:shd w:color="auto" w:fill="E2EFD9" w:themeFill="accent6" w:themeFillTint="33" w:val="clea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1"/>
                                      <w:szCs w:val="21"/>
                                      <w:lang w:val="en-AU" w:eastAsia="ja-JP" w:bidi="ar-SA"/>
                                    </w:rPr>
                                  </w:pPr>
                                  <w:r>
                                    <w:rPr>
                                      <w:rFonts w:eastAsia="游明朝" w:cs=""/>
                                      <w:kern w:val="0"/>
                                      <w:sz w:val="21"/>
                                      <w:szCs w:val="21"/>
                                      <w:lang w:val="en-AU" w:eastAsia="ja-JP" w:bidi="ar-SA"/>
                                    </w:rPr>
                                  </w:r>
                                </w:p>
                              </w:tc>
                              <w:tc>
                                <w:tcPr>
                                  <w:tcW w:w="4202" w:type="dxa"/>
                                  <w:tcBorders>
                                    <w:left w:val="nil"/>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His focus areas are Personal Value, Using Technology while his strengths are Accessing Support and Persistence</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Answered 11 out of 16 questions correctly.</w:t>
                                  </w:r>
                                </w:p>
                              </w:tc>
                            </w:tr>
                          </w:tbl>
                          <w:p>
                            <w:pPr>
                              <w:pStyle w:val="FrameContents"/>
                              <w:spacing w:before="0" w:after="160"/>
                              <w:rPr/>
                            </w:pPr>
                            <w:r>
                              <w:rPr/>
                            </w:r>
                          </w:p>
                        </w:txbxContent>
                      </wps:txbx>
                      <wps:bodyPr>
                        <a:prstTxWarp prst="textNoShape"/>
                        <a:noAutofit/>
                      </wps:bodyPr>
                    </wps:wsp>
                  </a:graphicData>
                </a:graphic>
              </wp:anchor>
            </w:drawing>
          </mc:Choice>
          <mc:Fallback>
            <w:pict>
              <v:rect id="shape_0" ID="Text Box 3" path="m0,0l-2147483645,0l-2147483645,-2147483646l0,-2147483646xe" fillcolor="white" stroked="f" style="position:absolute;margin-left:-4.95pt;margin-top:16.45pt;width:821.05pt;height:508.05pt;mso-wrap-style:none;v-text-anchor:middle" wp14:anchorId="50D28369">
                <v:fill o:detectmouseclick="t" type="solid" color2="black"/>
                <v:stroke color="#3465a4" weight="6480" joinstyle="round" endcap="flat"/>
                <v:textbox>
                  <w:txbxContent>
                    <w:tbl>
                      <w:tblPr>
                        <w:tblStyle w:val="GridTable5Dark-Accent6"/>
                        <w:tblW w:w="5000" w:type="pct"/>
                        <w:jc w:val="left"/>
                        <w:tblInd w:w="-5" w:type="dxa"/>
                        <w:shd w:fill="E2EFD9" w:val="clear"/>
                        <w:tblLayout w:type="fixed"/>
                        <w:tblCellMar>
                          <w:top w:w="0" w:type="dxa"/>
                          <w:left w:w="108" w:type="dxa"/>
                          <w:bottom w:w="0" w:type="dxa"/>
                          <w:right w:w="108" w:type="dxa"/>
                        </w:tblCellMar>
                        <w:tblLook w:firstRow="1" w:noVBand="1" w:lastRow="0" w:firstColumn="1" w:lastColumn="0" w:noHBand="0" w:val="04a0"/>
                      </w:tblPr>
                      <w:tblGrid>
                        <w:gridCol w:w="2626"/>
                        <w:gridCol w:w="2259"/>
                        <w:gridCol w:w="2078"/>
                        <w:gridCol w:w="4202"/>
                        <w:gridCol w:w="2236"/>
                        <w:gridCol w:w="2733"/>
                      </w:tblGrid>
                      <w:tr>
                        <w:trPr>
                          <w:trHeight w:val="1056" w:hRule="atLeast"/>
                          <w:cnfStyle w:val="100000000000" w:firstRow="1" w:lastRow="0" w:firstColumn="0" w:lastColumn="0" w:oddVBand="0" w:evenVBand="0" w:oddHBand="0" w:evenHBand="0" w:firstRowFirstColumn="0" w:firstRowLastColumn="0" w:lastRowFirstColumn="0" w:lastRowLastColumn="0"/>
                        </w:trPr>
                        <w:tc>
                          <w:tcPr>
                            <w:tcW w:w="2626"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tcPr>
                          <w:p>
                            <w:pPr>
                              <w:pStyle w:val="FrameContents"/>
                              <w:widowControl/>
                              <w:spacing w:lineRule="auto" w:line="276" w:before="0" w:after="0"/>
                              <w:jc w:val="center"/>
                              <w:rPr>
                                <w:color w:val="000000" w:themeColor="text1"/>
                                <w:sz w:val="28"/>
                                <w:szCs w:val="28"/>
                              </w:rPr>
                            </w:pPr>
                            <w:r>
                              <w:rPr>
                                <w:rFonts w:eastAsia="游明朝" w:cs="Arial" w:ascii="Arial" w:hAnsi="Arial"/>
                                <w:b/>
                                <w:bCs/>
                                <w:color w:val="000000" w:themeColor="text1"/>
                                <w:kern w:val="0"/>
                                <w:sz w:val="28"/>
                                <w:szCs w:val="28"/>
                                <w:lang w:val="en-AU" w:eastAsia="ja-JP" w:bidi="ar-SA"/>
                              </w:rPr>
                              <w:t>Team Member</w:t>
                            </w:r>
                          </w:p>
                        </w:tc>
                        <w:tc>
                          <w:tcPr>
                            <w:tcW w:w="4337" w:type="dxa"/>
                            <w:gridSpan w:val="2"/>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1 - Myers-Briggs Type Indicator (MBTI) test</w:t>
                            </w:r>
                          </w:p>
                        </w:tc>
                        <w:tc>
                          <w:tcPr>
                            <w:tcW w:w="4202" w:type="dxa"/>
                            <w:tcBorders>
                              <w:bottom w:val="nil"/>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2 - Online learning style test</w:t>
                            </w:r>
                          </w:p>
                        </w:tc>
                        <w:tc>
                          <w:tcPr>
                            <w:tcW w:w="4969" w:type="dxa"/>
                            <w:gridSpan w:val="2"/>
                            <w:tcBorders>
                              <w:bottom w:val="nil"/>
                            </w:tcBorders>
                            <w:shd w:color="auto" w:fill="70AD47" w:themeFill="accent6" w:val="clear"/>
                          </w:tcPr>
                          <w:p>
                            <w:pPr>
                              <w:pStyle w:val="FrameContents"/>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eastAsia="游明朝" w:cs="Arial" w:ascii="Arial" w:hAnsi="Arial"/>
                                <w:b/>
                                <w:bCs/>
                                <w:color w:val="000000" w:themeColor="text1"/>
                                <w:kern w:val="0"/>
                                <w:sz w:val="28"/>
                                <w:szCs w:val="28"/>
                                <w:lang w:val="en-AU" w:eastAsia="ja-JP" w:bidi="ar-SA"/>
                              </w:rPr>
                              <w:t>test 3 - Further online test</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Ahmet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Akgun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Mediator</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58%</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70%</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Feeling 52%</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51%</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83%</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CREATIVITY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67%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Kinesthetic 59%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Auditory 33%</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69.99 (Typical score is 62.96)</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Brandon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McPherson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Architect</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84%</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73%</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52%</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54%</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LEADERSHIP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BIG FIVE PERSONALITY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Contrarian leaders – mostly independent and question normality.</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Extroversion 13</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Emotional stability39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21</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67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Intellect/Imagination 65</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Hugo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Hughes</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Debater</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Extraverted 85%</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93%</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67%</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51%</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MULTIPLE INTELLIGENCE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rPr>
                            </w:pPr>
                            <w:r>
                              <w:rPr>
                                <w:rFonts w:eastAsia="游明朝" w:cs="Arial" w:ascii="Arial" w:hAnsi="Arial"/>
                                <w:b/>
                                <w:bCs/>
                                <w:kern w:val="0"/>
                                <w:sz w:val="21"/>
                                <w:szCs w:val="21"/>
                                <w:lang w:val="en-AU" w:eastAsia="ja-JP" w:bidi="ar-SA"/>
                              </w:rPr>
                              <w:t>EMOTIONAL INTELLIGENCE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His top three intelligence and learning styles are kinaesthetic, Musical, and linguistic.</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
                                <w:bCs/>
                                <w:sz w:val="22"/>
                                <w:szCs w:val="22"/>
                              </w:rPr>
                            </w:pPr>
                            <w:r>
                              <w:rPr>
                                <w:rFonts w:eastAsia="游明朝" w:cs="Arial" w:ascii="Arial" w:hAnsi="Arial"/>
                                <w:kern w:val="0"/>
                                <w:sz w:val="22"/>
                                <w:szCs w:val="22"/>
                                <w:lang w:val="en-AU" w:eastAsia="ja-JP" w:bidi="ar-SA"/>
                              </w:rPr>
                              <w:t>EQ scoring of 19 out of 20</w:t>
                            </w:r>
                          </w:p>
                        </w:tc>
                      </w:tr>
                      <w:tr>
                        <w:trPr>
                          <w:trHeight w:val="526"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Taylen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Anderson</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Virtuoso</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Observant 52%</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68%</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Prospecting 74%</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Turbulent 72%</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BIG FIVE PERSONALITY TEST</w:t>
                            </w:r>
                          </w:p>
                        </w:tc>
                      </w:tr>
                      <w:tr>
                        <w:trPr>
                          <w:trHeight w:val="526"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Kinesthetic 64</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64</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Auditory 41</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Extroversion 70</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Emotional stability 7</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17</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2</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Intellect/Imagination 34</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Tetsu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Watanabe</w:t>
                            </w:r>
                          </w:p>
                        </w:tc>
                        <w:tc>
                          <w:tcPr>
                            <w:tcW w:w="2259" w:type="dxa"/>
                            <w:vMerge w:val="restart"/>
                            <w:tcBorders>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sz w:val="22"/>
                                <w:szCs w:val="22"/>
                                <w:u w:val="single"/>
                              </w:rPr>
                            </w:pPr>
                            <w:r>
                              <w:rPr>
                                <w:rFonts w:eastAsia="游明朝" w:cs="Arial" w:ascii="Arial" w:hAnsi="Arial"/>
                                <w:b/>
                                <w:bCs/>
                                <w:kern w:val="0"/>
                                <w:sz w:val="22"/>
                                <w:szCs w:val="22"/>
                                <w:u w:val="single"/>
                                <w:lang w:val="en-AU" w:eastAsia="ja-JP" w:bidi="ar-SA"/>
                              </w:rPr>
                              <w:t>Logistician</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73%</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Observant 51%</w:t>
                            </w:r>
                          </w:p>
                        </w:tc>
                        <w:tc>
                          <w:tcPr>
                            <w:tcW w:w="2078" w:type="dxa"/>
                            <w:vMerge w:val="restart"/>
                            <w:tcBorders>
                              <w:lef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Thinking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67%</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Turbulent 56%</w:t>
                            </w:r>
                          </w:p>
                        </w:tc>
                        <w:tc>
                          <w:tcPr>
                            <w:tcW w:w="4202" w:type="dxa"/>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ONLINE LEARNING STYLE TEST</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rPr>
                            </w:pPr>
                            <w:r>
                              <w:rPr>
                                <w:rFonts w:eastAsia="游明朝" w:cs="Arial" w:ascii="Arial" w:hAnsi="Arial"/>
                                <w:b/>
                                <w:bCs/>
                                <w:kern w:val="0"/>
                                <w:sz w:val="21"/>
                                <w:szCs w:val="21"/>
                                <w:lang w:val="en-AU" w:eastAsia="ja-JP" w:bidi="ar-SA"/>
                              </w:rPr>
                              <w:t>BIG FIVE PERSONALITY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righ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2078" w:type="dxa"/>
                            <w:vMerge w:val="continue"/>
                            <w:tcBorders>
                              <w:top w:val="nil"/>
                              <w:left w:val="nil"/>
                            </w:tcBorders>
                            <w:shd w:color="auto" w:fill="E2EFD9" w:themeFill="accent6" w:themeFillTint="33" w:val="clear"/>
                            <w:vAlign w:val="bottom"/>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1"/>
                                <w:szCs w:val="21"/>
                                <w:lang w:val="en-AU" w:eastAsia="ja-JP" w:bidi="ar-SA"/>
                              </w:rPr>
                            </w:r>
                          </w:p>
                        </w:tc>
                        <w:tc>
                          <w:tcPr>
                            <w:tcW w:w="4202"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Visual 59</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Auditory 46</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eastAsia="游明朝"/>
                                <w:kern w:val="0"/>
                                <w:lang w:val="en-AU" w:eastAsia="ja-JP" w:bidi="ar-SA"/>
                              </w:rPr>
                            </w:pPr>
                            <w:r>
                              <w:rPr>
                                <w:rFonts w:eastAsia="游明朝" w:cs="Arial" w:ascii="Arial" w:hAnsi="Arial"/>
                                <w:kern w:val="0"/>
                                <w:sz w:val="22"/>
                                <w:szCs w:val="22"/>
                                <w:lang w:val="en-AU" w:eastAsia="ja-JP" w:bidi="ar-SA"/>
                              </w:rPr>
                              <w:t>Kinesthetic 46</w:t>
                            </w:r>
                          </w:p>
                        </w:tc>
                        <w:tc>
                          <w:tcPr>
                            <w:tcW w:w="2236"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Extraversion 35%</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Openness 56%</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Agreeableness 54%</w:t>
                            </w:r>
                          </w:p>
                        </w:tc>
                        <w:tc>
                          <w:tcPr>
                            <w:tcW w:w="2733" w:type="dxa"/>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Conscientiousness 62.5%</w:t>
                            </w:r>
                          </w:p>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Neuroticism 42%</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26" w:type="dxa"/>
                            <w:vMerge w:val="restart"/>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 xml:space="preserve">Tim </w:t>
                            </w:r>
                          </w:p>
                          <w:p>
                            <w:pPr>
                              <w:pStyle w:val="FrameContents"/>
                              <w:widowControl/>
                              <w:spacing w:lineRule="auto" w:line="276" w:before="0" w:after="0"/>
                              <w:jc w:val="center"/>
                              <w:rPr>
                                <w:color w:val="000000" w:themeColor="text1"/>
                                <w:sz w:val="28"/>
                                <w:szCs w:val="28"/>
                              </w:rPr>
                            </w:pPr>
                            <w:r>
                              <w:rPr>
                                <w:rFonts w:eastAsia="游明朝" w:cs="Arial" w:ascii="Arial" w:hAnsi="Arial"/>
                                <w:b/>
                                <w:bCs/>
                                <w:i/>
                                <w:iCs/>
                                <w:color w:val="000000" w:themeColor="text1"/>
                                <w:kern w:val="0"/>
                                <w:sz w:val="28"/>
                                <w:szCs w:val="28"/>
                                <w:lang w:val="en-AU" w:eastAsia="ja-JP" w:bidi="ar-SA"/>
                              </w:rPr>
                              <w:t>Prast</w:t>
                            </w:r>
                          </w:p>
                        </w:tc>
                        <w:tc>
                          <w:tcPr>
                            <w:tcW w:w="2259" w:type="dxa"/>
                            <w:vMerge w:val="restart"/>
                            <w:tcBorders>
                              <w:left w:val="nil"/>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Advocate</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Introverted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Intuitive 70%</w:t>
                            </w:r>
                          </w:p>
                        </w:tc>
                        <w:tc>
                          <w:tcPr>
                            <w:tcW w:w="2078" w:type="dxa"/>
                            <w:vMerge w:val="restart"/>
                            <w:tcBorders>
                              <w:left w:val="nil"/>
                              <w:right w:val="nil"/>
                            </w:tcBorders>
                            <w:shd w:color="auto" w:fill="C5E0B3" w:themeFill="accent6" w:themeFillTint="66" w:val="clear"/>
                            <w:vAlign w:val="bottom"/>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Feeling 59%</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Judging 63%</w:t>
                            </w:r>
                          </w:p>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Assertive 54%</w:t>
                            </w:r>
                          </w:p>
                        </w:tc>
                        <w:tc>
                          <w:tcPr>
                            <w:tcW w:w="4202" w:type="dxa"/>
                            <w:tcBorders>
                              <w:left w:val="nil"/>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PERSONAL LEARNING PROFILE</w:t>
                            </w:r>
                          </w:p>
                        </w:tc>
                        <w:tc>
                          <w:tcPr>
                            <w:tcW w:w="4969" w:type="dxa"/>
                            <w:gridSpan w:val="2"/>
                            <w:tcBorders/>
                            <w:shd w:color="auto" w:fill="C5E0B3" w:themeFill="accent6" w:themeFillTint="66" w:val="clear"/>
                            <w:vAlign w:val="center"/>
                          </w:tcPr>
                          <w:p>
                            <w:pPr>
                              <w:pStyle w:val="FrameContents"/>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游明朝"/>
                                <w:kern w:val="0"/>
                                <w:sz w:val="21"/>
                                <w:szCs w:val="21"/>
                                <w:lang w:val="en-AU" w:eastAsia="ja-JP" w:bidi="ar-SA"/>
                              </w:rPr>
                            </w:pPr>
                            <w:r>
                              <w:rPr>
                                <w:rFonts w:eastAsia="游明朝" w:cs="Arial" w:ascii="Arial" w:hAnsi="Arial"/>
                                <w:b/>
                                <w:bCs/>
                                <w:kern w:val="0"/>
                                <w:sz w:val="21"/>
                                <w:szCs w:val="21"/>
                                <w:lang w:val="en-AU" w:eastAsia="ja-JP" w:bidi="ar-SA"/>
                              </w:rPr>
                              <w:t>SITUATIONAL JUDGEMENT TEST</w:t>
                            </w:r>
                          </w:p>
                        </w:tc>
                      </w:tr>
                      <w:tr>
                        <w:trPr>
                          <w:trHeight w:val="537" w:hRule="atLeast"/>
                        </w:trPr>
                        <w:tc>
                          <w:tcPr>
                            <w:tcW w:w="2626"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FrameContents"/>
                              <w:widowControl/>
                              <w:spacing w:lineRule="auto" w:line="276" w:before="0" w:after="0"/>
                              <w:jc w:val="center"/>
                              <w:rPr>
                                <w:rFonts w:ascii="Arial" w:hAnsi="Arial" w:cs="Arial"/>
                                <w:i/>
                                <w:i/>
                                <w:iCs/>
                                <w:sz w:val="24"/>
                                <w:szCs w:val="24"/>
                              </w:rPr>
                            </w:pPr>
                            <w:r>
                              <w:rPr>
                                <w:rFonts w:eastAsia="游明朝" w:cs="Arial" w:ascii="Arial" w:hAnsi="Arial"/>
                                <w:b/>
                                <w:bCs/>
                                <w:i/>
                                <w:iCs/>
                                <w:color w:val="FFFFFF"/>
                                <w:kern w:val="0"/>
                                <w:sz w:val="21"/>
                                <w:szCs w:val="21"/>
                                <w:lang w:val="en-AU" w:eastAsia="ja-JP" w:bidi="ar-SA"/>
                              </w:rPr>
                            </w:r>
                          </w:p>
                        </w:tc>
                        <w:tc>
                          <w:tcPr>
                            <w:tcW w:w="2259" w:type="dxa"/>
                            <w:vMerge w:val="continue"/>
                            <w:tcBorders>
                              <w:top w:val="nil"/>
                              <w:left w:val="nil"/>
                              <w:right w:val="nil"/>
                            </w:tcBorders>
                            <w:shd w:color="auto" w:fill="E2EFD9" w:themeFill="accent6" w:themeFillTint="33" w:val="clea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1"/>
                                <w:szCs w:val="21"/>
                                <w:lang w:val="en-AU" w:eastAsia="ja-JP" w:bidi="ar-SA"/>
                              </w:rPr>
                            </w:pPr>
                            <w:r>
                              <w:rPr>
                                <w:rFonts w:eastAsia="游明朝" w:cs=""/>
                                <w:kern w:val="0"/>
                                <w:sz w:val="21"/>
                                <w:szCs w:val="21"/>
                                <w:lang w:val="en-AU" w:eastAsia="ja-JP" w:bidi="ar-SA"/>
                              </w:rPr>
                            </w:r>
                          </w:p>
                        </w:tc>
                        <w:tc>
                          <w:tcPr>
                            <w:tcW w:w="2078" w:type="dxa"/>
                            <w:vMerge w:val="continue"/>
                            <w:tcBorders>
                              <w:top w:val="nil"/>
                              <w:left w:val="nil"/>
                              <w:right w:val="nil"/>
                            </w:tcBorders>
                            <w:shd w:color="auto" w:fill="E2EFD9" w:themeFill="accent6" w:themeFillTint="33" w:val="clea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游明朝" w:cs=""/>
                                <w:kern w:val="0"/>
                                <w:sz w:val="21"/>
                                <w:szCs w:val="21"/>
                                <w:lang w:val="en-AU" w:eastAsia="ja-JP" w:bidi="ar-SA"/>
                              </w:rPr>
                            </w:pPr>
                            <w:r>
                              <w:rPr>
                                <w:rFonts w:eastAsia="游明朝" w:cs=""/>
                                <w:kern w:val="0"/>
                                <w:sz w:val="21"/>
                                <w:szCs w:val="21"/>
                                <w:lang w:val="en-AU" w:eastAsia="ja-JP" w:bidi="ar-SA"/>
                              </w:rPr>
                            </w:r>
                          </w:p>
                        </w:tc>
                        <w:tc>
                          <w:tcPr>
                            <w:tcW w:w="4202" w:type="dxa"/>
                            <w:tcBorders>
                              <w:left w:val="nil"/>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游明朝" w:cs="Arial" w:ascii="Arial" w:hAnsi="Arial"/>
                                <w:kern w:val="0"/>
                                <w:sz w:val="22"/>
                                <w:szCs w:val="22"/>
                                <w:lang w:val="en-AU" w:eastAsia="ja-JP" w:bidi="ar-SA"/>
                              </w:rPr>
                              <w:t>His focus areas are Personal Value, Using Technology while his strengths are Accessing Support and Persistence</w:t>
                            </w:r>
                          </w:p>
                        </w:tc>
                        <w:tc>
                          <w:tcPr>
                            <w:tcW w:w="4969" w:type="dxa"/>
                            <w:gridSpan w:val="2"/>
                            <w:tcBorders/>
                            <w:shd w:color="auto" w:fill="E2EFD9" w:themeFill="accent6" w:themeFillTint="33" w:val="clear"/>
                            <w:vAlign w:val="center"/>
                          </w:tcPr>
                          <w:p>
                            <w:pPr>
                              <w:pStyle w:val="FrameContents"/>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eastAsia="游明朝" w:cs="Arial" w:ascii="Arial" w:hAnsi="Arial"/>
                                <w:kern w:val="0"/>
                                <w:sz w:val="22"/>
                                <w:szCs w:val="22"/>
                                <w:lang w:val="en-AU" w:eastAsia="ja-JP" w:bidi="ar-SA"/>
                              </w:rPr>
                              <w:t>Answered 11 out of 16 questions correctly.</w:t>
                            </w:r>
                          </w:p>
                        </w:tc>
                      </w:tr>
                    </w:tbl>
                    <w:p>
                      <w:pPr>
                        <w:pStyle w:val="FrameContents"/>
                        <w:spacing w:before="0" w:after="16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orient="landscape" w:w="16838" w:h="11906"/>
          <w:pgMar w:left="284" w:right="289" w:header="0" w:top="238" w:footer="0" w:bottom="244" w:gutter="0"/>
          <w:pgNumType w:fmt="decimal"/>
          <w:formProt w:val="false"/>
          <w:textDirection w:val="lrTb"/>
          <w:docGrid w:type="default" w:linePitch="360" w:charSpace="6143"/>
        </w:sectPr>
        <w:pStyle w:val="Normal"/>
        <w:rPr/>
      </w:pPr>
      <w:r>
        <w:rPr/>
      </w:r>
    </w:p>
    <w:p>
      <w:pPr>
        <w:pStyle w:val="Normal"/>
        <w:rPr>
          <w:rFonts w:ascii="Arial" w:hAnsi="Arial" w:cs="Arial"/>
          <w:sz w:val="36"/>
          <w:szCs w:val="36"/>
        </w:rPr>
      </w:pPr>
      <w:r>
        <w:rPr>
          <w:rFonts w:cs="Arial" w:ascii="Arial" w:hAnsi="Arial"/>
          <w:sz w:val="36"/>
          <w:szCs w:val="36"/>
        </w:rPr>
        <w:t>Ideal Jobs</w:t>
      </w:r>
    </w:p>
    <w:p>
      <w:pPr>
        <w:pStyle w:val="Normal"/>
        <w:rPr>
          <w:b/>
          <w:b/>
          <w:bCs/>
          <w:sz w:val="28"/>
          <w:szCs w:val="28"/>
        </w:rPr>
      </w:pPr>
      <w:r>
        <w:rPr>
          <w:b/>
          <w:bCs/>
          <w:sz w:val="28"/>
          <w:szCs w:val="28"/>
        </w:rPr>
        <w:t>Overview</w:t>
      </w:r>
    </w:p>
    <w:p>
      <w:pPr>
        <w:pStyle w:val="Normal"/>
        <w:rPr>
          <w:rFonts w:ascii="Arial" w:hAnsi="Arial" w:cs="Arial"/>
          <w:sz w:val="24"/>
          <w:szCs w:val="24"/>
        </w:rPr>
      </w:pPr>
      <w:r>
        <w:rPr>
          <w:rFonts w:cs="Arial" w:ascii="Arial" w:hAnsi="Arial"/>
          <w:sz w:val="24"/>
          <w:szCs w:val="24"/>
        </w:rPr>
        <w:t>We have found both similarities and differences for our ideal jobs. The summary of the findings is tabled and outlined below.</w:t>
      </w:r>
    </w:p>
    <w:p>
      <w:pPr>
        <w:pStyle w:val="Normal"/>
        <w:rPr>
          <w:rFonts w:ascii="Arial" w:hAnsi="Arial" w:cs="Arial"/>
          <w:sz w:val="24"/>
          <w:szCs w:val="24"/>
        </w:rPr>
      </w:pPr>
      <w:r>
        <w:rPr>
          <w:rFonts w:cs="Arial" w:ascii="Arial" w:hAnsi="Arial"/>
          <w:sz w:val="24"/>
          <w:szCs w:val="24"/>
        </w:rPr>
        <w:t xml:space="preserve">Three of our team members consider roles in the public sector for their ideal jobs. Of those who chose a private sector, two (Brandon and Tetsu) picked the full stack developer role whilst the remaining member (Taylen) is determined to become a firmware engineer. </w:t>
      </w:r>
    </w:p>
    <w:p>
      <w:pPr>
        <w:pStyle w:val="Normal"/>
        <w:rPr>
          <w:rFonts w:ascii="Arial" w:hAnsi="Arial" w:cs="Arial"/>
          <w:sz w:val="24"/>
          <w:szCs w:val="24"/>
        </w:rPr>
      </w:pPr>
      <w:commentRangeStart w:id="4"/>
      <w:commentRangeStart w:id="5"/>
      <w:r>
        <w:rPr>
          <w:rFonts w:cs="Arial" w:ascii="Arial" w:hAnsi="Arial"/>
          <w:sz w:val="24"/>
          <w:szCs w:val="24"/>
        </w:rPr>
        <w:t xml:space="preserve">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 </w:t>
      </w:r>
      <w:r>
        <w:rPr>
          <w:rFonts w:cs="Arial" w:ascii="Arial" w:hAnsi="Arial"/>
          <w:sz w:val="24"/>
          <w:szCs w:val="24"/>
        </w:rPr>
      </w:r>
      <w:commentRangeEnd w:id="5"/>
      <w:r>
        <w:commentReference w:id="5"/>
      </w:r>
      <w:commentRangeEnd w:id="4"/>
      <w:r>
        <w:commentReference w:id="4"/>
      </w: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b/>
          <w:b/>
          <w:bCs/>
          <w:sz w:val="28"/>
          <w:szCs w:val="28"/>
        </w:rPr>
      </w:pPr>
      <w:r>
        <w:rPr>
          <w:b/>
          <w:bCs/>
          <w:sz w:val="28"/>
          <w:szCs w:val="28"/>
        </w:rPr>
        <w:t>Similarities</w:t>
      </w:r>
    </w:p>
    <w:p>
      <w:pPr>
        <w:pStyle w:val="Normal"/>
        <w:rPr>
          <w:rFonts w:ascii="Arial" w:hAnsi="Arial" w:cs="Arial"/>
          <w:sz w:val="24"/>
          <w:szCs w:val="24"/>
        </w:rPr>
      </w:pPr>
      <w:r>
        <w:rPr>
          <w:rFonts w:cs="Arial" w:ascii="Arial" w:hAnsi="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pPr>
        <w:pStyle w:val="Normal"/>
        <w:rPr>
          <w:rFonts w:ascii="Arial" w:hAnsi="Arial" w:cs="Arial"/>
          <w:sz w:val="24"/>
          <w:szCs w:val="24"/>
        </w:rPr>
      </w:pPr>
      <w:r>
        <w:rPr>
          <w:rFonts w:cs="Arial" w:ascii="Arial" w:hAnsi="Arial"/>
          <w:sz w:val="24"/>
          <w:szCs w:val="24"/>
        </w:rPr>
        <w:t xml:space="preserve">Among the many soft skills, communication is by far the most preferable skill in the public sector. The ability to manage people is another important skill that is sought after in this sector. The skill includes the management of stakeholders, tasks, and projects. </w:t>
      </w:r>
    </w:p>
    <w:p>
      <w:pPr>
        <w:pStyle w:val="Normal"/>
        <w:rPr>
          <w:rFonts w:ascii="Arial" w:hAnsi="Arial" w:cs="Arial"/>
          <w:sz w:val="24"/>
          <w:szCs w:val="24"/>
        </w:rPr>
      </w:pPr>
      <w:r>
        <w:rPr>
          <w:rFonts w:cs="Arial" w:ascii="Arial" w:hAnsi="Arial"/>
          <w:sz w:val="24"/>
          <w:szCs w:val="24"/>
        </w:rPr>
        <w:t xml:space="preserve">Roles in the private sector tend to emphasise an ability to adapt and learn new technologies rather than people skills. This may indicate the employers’ intention to hire a highly specialised technician.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b/>
          <w:b/>
          <w:bCs/>
          <w:sz w:val="28"/>
          <w:szCs w:val="28"/>
        </w:rPr>
      </w:pPr>
      <w:r>
        <w:rPr>
          <w:b/>
          <w:bCs/>
          <w:sz w:val="28"/>
          <w:szCs w:val="28"/>
        </w:rPr>
        <w:t>Differences</w:t>
      </w:r>
    </w:p>
    <w:p>
      <w:pPr>
        <w:pStyle w:val="Normal"/>
        <w:rPr>
          <w:rFonts w:ascii="Arial" w:hAnsi="Arial" w:cs="Arial"/>
          <w:sz w:val="24"/>
          <w:szCs w:val="24"/>
        </w:rPr>
      </w:pPr>
      <w:r>
        <w:rPr>
          <w:rFonts w:cs="Arial" w:ascii="Arial" w:hAnsi="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pPr>
        <w:pStyle w:val="Normal"/>
        <w:rPr>
          <w:rFonts w:ascii="Arial" w:hAnsi="Arial" w:cs="Arial"/>
          <w:sz w:val="24"/>
          <w:szCs w:val="24"/>
        </w:rPr>
      </w:pPr>
      <w:r>
        <w:rPr>
          <w:rFonts w:cs="Arial" w:ascii="Arial" w:hAnsi="Arial"/>
          <w:sz w:val="24"/>
          <w:szCs w:val="24"/>
        </w:rPr>
        <w:t xml:space="preserve">Also, every job has an element of unique specialisation. For example, in the case of Ahmet, it is the teaching. For Hugo, it is the cyber security. For Tim, it is the data management/analysis. </w:t>
      </w:r>
    </w:p>
    <w:p>
      <w:pPr>
        <w:pStyle w:val="Normal"/>
        <w:rPr>
          <w:rFonts w:ascii="Arial" w:hAnsi="Arial" w:cs="Arial"/>
          <w:sz w:val="24"/>
          <w:szCs w:val="24"/>
        </w:rPr>
      </w:pPr>
      <w:r>
        <w:rPr>
          <w:rFonts w:cs="Arial" w:ascii="Arial" w:hAnsi="Arial"/>
          <w:sz w:val="24"/>
          <w:szCs w:val="24"/>
        </w:rPr>
      </w:r>
    </w:p>
    <w:p>
      <w:pPr>
        <w:pStyle w:val="Normal"/>
        <w:rPr>
          <w:b/>
          <w:b/>
          <w:bCs/>
          <w:sz w:val="28"/>
          <w:szCs w:val="28"/>
        </w:rPr>
      </w:pPr>
      <w:r>
        <w:rPr>
          <w:b/>
          <w:bCs/>
          <w:sz w:val="28"/>
          <w:szCs w:val="28"/>
        </w:rPr>
        <w:t xml:space="preserve">Conclusion </w:t>
      </w:r>
    </w:p>
    <w:p>
      <w:pPr>
        <w:pStyle w:val="Normal"/>
        <w:rPr>
          <w:rFonts w:ascii="Arial" w:hAnsi="Arial" w:cs="Arial"/>
          <w:sz w:val="24"/>
          <w:szCs w:val="24"/>
        </w:rPr>
      </w:pPr>
      <w:r>
        <w:rPr>
          <w:rFonts w:cs="Arial" w:ascii="Arial" w:hAnsi="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pPr>
        <w:pStyle w:val="Normal"/>
        <w:rPr>
          <w:rFonts w:ascii="Arial" w:hAnsi="Arial" w:cs="Arial"/>
          <w:sz w:val="24"/>
          <w:szCs w:val="24"/>
        </w:rPr>
      </w:pPr>
      <w:r>
        <w:rPr>
          <w:rFonts w:cs="Arial" w:ascii="Arial" w:hAnsi="Arial"/>
          <w:sz w:val="24"/>
          <w:szCs w:val="24"/>
        </w:rPr>
        <w:t xml:space="preserve">We also found that there were differences in each job. These differences arise as the result of different specialisation that we choose to pursue. </w:t>
      </w:r>
    </w:p>
    <w:p>
      <w:pPr>
        <w:pStyle w:val="Normal"/>
        <w:rPr>
          <w:rFonts w:ascii="Arial" w:hAnsi="Arial" w:cs="Arial"/>
          <w:sz w:val="24"/>
          <w:szCs w:val="24"/>
        </w:rPr>
      </w:pPr>
      <w:r>
        <w:rPr>
          <w:rFonts w:cs="Arial" w:ascii="Arial" w:hAnsi="Arial"/>
          <w:sz w:val="24"/>
          <w:szCs w:val="24"/>
        </w:rPr>
        <w:t xml:space="preserve">It is concluded that although it is important to develop commonly preferred skills specified by employers, having a specific specialisation would significantly influence our future job prospects and career path.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6143"/>
        </w:sectPr>
        <w:pStyle w:val="Normal"/>
        <w:rPr/>
      </w:pPr>
      <w:r>
        <w:rPr/>
      </w:r>
    </w:p>
    <w:p>
      <w:pPr>
        <w:pStyle w:val="Normal"/>
        <w:rPr>
          <w:rFonts w:ascii="Arial" w:hAnsi="Arial" w:cs="Arial"/>
          <w:sz w:val="36"/>
          <w:szCs w:val="36"/>
        </w:rPr>
      </w:pPr>
      <w:r>
        <w:rPr/>
      </w:r>
    </w:p>
    <w:p>
      <w:pPr>
        <w:pStyle w:val="Normal"/>
        <w:spacing w:before="0" w:after="160"/>
        <w:rPr>
          <w:rFonts w:ascii="Arial" w:hAnsi="Arial" w:cs="Arial"/>
          <w:sz w:val="36"/>
          <w:szCs w:val="36"/>
        </w:rPr>
      </w:pPr>
      <w:r>
        <w:rPr/>
        <mc:AlternateContent>
          <mc:Choice Requires="wps">
            <w:drawing>
              <wp:anchor behindDoc="0" distT="3175" distB="3175" distL="117475" distR="117475" simplePos="0" locked="0" layoutInCell="0" allowOverlap="1" relativeHeight="4" wp14:anchorId="23FE374F">
                <wp:simplePos x="0" y="0"/>
                <wp:positionH relativeFrom="column">
                  <wp:posOffset>53975</wp:posOffset>
                </wp:positionH>
                <wp:positionV relativeFrom="paragraph">
                  <wp:posOffset>217170</wp:posOffset>
                </wp:positionV>
                <wp:extent cx="10433050" cy="6934835"/>
                <wp:effectExtent l="0" t="0" r="0" b="0"/>
                <wp:wrapSquare wrapText="bothSides"/>
                <wp:docPr id="3" name="Text Box 1"/>
                <a:graphic xmlns:a="http://schemas.openxmlformats.org/drawingml/2006/main">
                  <a:graphicData uri="http://schemas.microsoft.com/office/word/2010/wordprocessingShape">
                    <wps:wsp>
                      <wps:cNvSpPr/>
                      <wps:spPr>
                        <a:xfrm>
                          <a:off x="0" y="0"/>
                          <a:ext cx="10432440" cy="6934320"/>
                        </a:xfrm>
                        <a:prstGeom prst="rect">
                          <a:avLst/>
                        </a:prstGeom>
                        <a:noFill/>
                        <a:ln w="6350">
                          <a:noFill/>
                        </a:ln>
                      </wps:spPr>
                      <wps:style>
                        <a:lnRef idx="0"/>
                        <a:fillRef idx="0"/>
                        <a:effectRef idx="0"/>
                        <a:fontRef idx="minor"/>
                      </wps:style>
                      <wps:txbx>
                        <w:txbxContent>
                          <w:tbl>
                            <w:tblPr>
                              <w:tblStyle w:val="GridTable5Dark-Accent6"/>
                              <w:tblW w:w="16155" w:type="dxa"/>
                              <w:jc w:val="left"/>
                              <w:tblInd w:w="0" w:type="dxa"/>
                              <w:shd w:fill="E2EFD9" w:val="clear"/>
                              <w:tblLayout w:type="fixed"/>
                              <w:tblCellMar>
                                <w:top w:w="0" w:type="dxa"/>
                                <w:left w:w="108" w:type="dxa"/>
                                <w:bottom w:w="0" w:type="dxa"/>
                                <w:right w:w="108" w:type="dxa"/>
                              </w:tblCellMar>
                              <w:tblLook w:firstRow="1" w:noVBand="1" w:lastRow="0" w:firstColumn="1" w:lastColumn="0" w:noHBand="0" w:val="04a0"/>
                            </w:tblPr>
                            <w:tblGrid>
                              <w:gridCol w:w="1985"/>
                              <w:gridCol w:w="1554"/>
                              <w:gridCol w:w="1842"/>
                              <w:gridCol w:w="2977"/>
                              <w:gridCol w:w="2556"/>
                              <w:gridCol w:w="2268"/>
                              <w:gridCol w:w="2972"/>
                            </w:tblGrid>
                            <w:tr>
                              <w:trPr>
                                <w:trHeight w:val="363" w:hRule="atLeast"/>
                                <w:cnfStyle w:val="100000000000" w:firstRow="1" w:lastRow="0" w:firstColumn="0" w:lastColumn="0" w:oddVBand="0" w:evenVBand="0" w:oddHBand="0" w:evenHBand="0" w:firstRowFirstColumn="0" w:firstRowLastColumn="0" w:lastRowFirstColumn="0" w:lastRowLastColumn="0"/>
                              </w:trPr>
                              <w:tc>
                                <w:tcPr>
                                  <w:tcW w:w="1985" w:type="dxa"/>
                                  <w:vMerge w:val="restart"/>
                                  <w:cnfStyle w:val="001000000000" w:firstRow="0" w:lastRow="0" w:firstColumn="1" w:lastColumn="0" w:oddVBand="0" w:evenVBand="0" w:oddHBand="0" w:evenHBand="0" w:firstRowFirstColumn="0" w:firstRowLastColumn="0" w:lastRowFirstColumn="0" w:lastRowLastColumn="0"/>
                                  <w:tcBorders>
                                    <w:bottom w:val="nil"/>
                                  </w:tcBorders>
                                  <w:shd w:color="auto" w:fill="70AD47" w:themeFill="accent6" w:val="clear"/>
                                </w:tcPr>
                                <w:p>
                                  <w:pPr>
                                    <w:pStyle w:val="FrameContents"/>
                                    <w:widowControl/>
                                    <w:spacing w:lineRule="auto" w:line="240" w:before="0" w:after="0"/>
                                    <w:jc w:val="center"/>
                                    <w:rPr>
                                      <w:color w:val="000000" w:themeColor="text1"/>
                                    </w:rPr>
                                  </w:pPr>
                                  <w:r>
                                    <w:rPr>
                                      <w:rFonts w:eastAsia="游明朝" w:cs="Arial" w:ascii="Arial" w:hAnsi="Arial"/>
                                      <w:b/>
                                      <w:bCs/>
                                      <w:color w:val="000000" w:themeColor="text1"/>
                                      <w:kern w:val="0"/>
                                      <w:sz w:val="28"/>
                                      <w:szCs w:val="28"/>
                                      <w:lang w:val="en-AU" w:eastAsia="ja-JP" w:bidi="ar-SA"/>
                                    </w:rPr>
                                    <w:t>Team Member</w:t>
                                  </w:r>
                                </w:p>
                              </w:tc>
                              <w:tc>
                                <w:tcPr>
                                  <w:tcW w:w="1554"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Job Title</w:t>
                                  </w:r>
                                </w:p>
                              </w:tc>
                              <w:tc>
                                <w:tcPr>
                                  <w:tcW w:w="1842"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occupation</w:t>
                                  </w:r>
                                </w:p>
                              </w:tc>
                              <w:tc>
                                <w:tcPr>
                                  <w:tcW w:w="5533" w:type="dxa"/>
                                  <w:gridSpan w:val="2"/>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Requirement</w:t>
                                  </w:r>
                                </w:p>
                              </w:tc>
                              <w:tc>
                                <w:tcPr>
                                  <w:tcW w:w="2268"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Similarity</w:t>
                                  </w:r>
                                </w:p>
                              </w:tc>
                              <w:tc>
                                <w:tcPr>
                                  <w:tcW w:w="2972"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Difference</w:t>
                                  </w:r>
                                </w:p>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FFFFFF"/>
                                      <w:kern w:val="0"/>
                                      <w:sz w:val="21"/>
                                      <w:szCs w:val="21"/>
                                      <w:lang w:val="en-AU" w:eastAsia="ja-JP" w:bidi="ar-SA"/>
                                    </w:rPr>
                                  </w:r>
                                </w:p>
                              </w:tc>
                            </w:tr>
                            <w:tr>
                              <w:trPr>
                                <w:trHeight w:val="363" w:hRule="atLeast"/>
                                <w:cnfStyle w:val="000000100000" w:firstRow="0" w:lastRow="0" w:firstColumn="0" w:lastColumn="0" w:oddVBand="0" w:evenVBand="0" w:oddHBand="1" w:evenHBand="0" w:firstRowFirstColumn="0" w:firstRowLastColumn="0" w:lastRowFirstColumn="0" w:lastRowLastColumn="0"/>
                              </w:trPr>
                              <w:tc>
                                <w:tcPr>
                                  <w:tcW w:w="1985"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FrameContents"/>
                                    <w:widowControl/>
                                    <w:spacing w:lineRule="auto" w:line="240" w:before="0" w:after="0"/>
                                    <w:jc w:val="center"/>
                                    <w:rPr>
                                      <w:rFonts w:ascii="Arial" w:hAnsi="Arial" w:cs="Arial"/>
                                      <w:b w:val="false"/>
                                      <w:b w:val="false"/>
                                      <w:bCs w:val="false"/>
                                      <w:color w:val="000000" w:themeColor="text1"/>
                                      <w:sz w:val="28"/>
                                      <w:szCs w:val="28"/>
                                    </w:rPr>
                                  </w:pPr>
                                  <w:r>
                                    <w:rPr>
                                      <w:rFonts w:eastAsia="游明朝" w:cs="Arial" w:ascii="Arial" w:hAnsi="Arial"/>
                                      <w:b/>
                                      <w:bCs/>
                                      <w:color w:val="FFFFFF"/>
                                      <w:kern w:val="0"/>
                                      <w:sz w:val="21"/>
                                      <w:szCs w:val="21"/>
                                      <w:lang w:val="en-AU" w:eastAsia="ja-JP" w:bidi="ar-SA"/>
                                    </w:rPr>
                                  </w:r>
                                </w:p>
                              </w:tc>
                              <w:tc>
                                <w:tcPr>
                                  <w:tcW w:w="1554"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1842"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2977" w:type="dxa"/>
                                  <w:tcBorders/>
                                  <w:shd w:color="auto" w:fill="70AD47" w:themeFill="accent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8"/>
                                      <w:szCs w:val="28"/>
                                      <w:lang w:val="en-AU" w:eastAsia="ja-JP" w:bidi="ar-SA"/>
                                    </w:rPr>
                                    <w:t>Technical</w:t>
                                  </w:r>
                                </w:p>
                              </w:tc>
                              <w:tc>
                                <w:tcPr>
                                  <w:tcW w:w="2556" w:type="dxa"/>
                                  <w:tcBorders/>
                                  <w:shd w:color="auto" w:fill="70AD47" w:themeFill="accent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8"/>
                                      <w:szCs w:val="28"/>
                                      <w:lang w:val="en-AU" w:eastAsia="ja-JP" w:bidi="ar-SA"/>
                                    </w:rPr>
                                    <w:t>Soft</w:t>
                                  </w:r>
                                </w:p>
                              </w:tc>
                              <w:tc>
                                <w:tcPr>
                                  <w:tcW w:w="2268"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2972"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Ahmet</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Akgun</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Instructor of Information Technology</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Education tutor</w:t>
                                  </w:r>
                                </w:p>
                              </w:tc>
                              <w:tc>
                                <w:tcPr>
                                  <w:tcW w:w="2977"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Online course development</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Learning Management Software</w:t>
                                  </w:r>
                                </w:p>
                              </w:tc>
                              <w:tc>
                                <w:tcPr>
                                  <w:tcW w:w="2556"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Master’s degree</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 xml:space="preserve">Communication </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Teaching</w:t>
                                  </w:r>
                                </w:p>
                              </w:tc>
                              <w:tc>
                                <w:tcPr>
                                  <w:tcW w:w="2268"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 xml:space="preserve">Communication </w:t>
                                  </w:r>
                                </w:p>
                              </w:tc>
                              <w:tc>
                                <w:tcPr>
                                  <w:tcW w:w="2972"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Emphasis on formal education and teaching skill</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Brandon</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McPherson</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Full Stack Developer</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Software developer</w:t>
                                  </w:r>
                                </w:p>
                              </w:tc>
                              <w:tc>
                                <w:tcPr>
                                  <w:tcW w:w="2977" w:type="dxa"/>
                                  <w:tcBorders/>
                                  <w:shd w:color="auto" w:fill="C5E0B3" w:themeFill="accent6" w:themeFillTint="66" w:val="clear"/>
                                </w:tcPr>
                                <w:p>
                                  <w:pPr>
                                    <w:pStyle w:val="ListParagraph"/>
                                    <w:widowControl/>
                                    <w:numPr>
                                      <w:ilvl w:val="0"/>
                                      <w:numId w:val="6"/>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Cloud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Various programming</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tc>
                              <w:tc>
                                <w:tcPr>
                                  <w:tcW w:w="2556"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Adaptability with different technologies</w:t>
                                  </w:r>
                                </w:p>
                              </w:tc>
                              <w:tc>
                                <w:tcPr>
                                  <w:tcW w:w="2268"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Programming </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tc>
                              <w:tc>
                                <w:tcPr>
                                  <w:tcW w:w="2972"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Very specialised in programming</w:t>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Hugo</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Hughes</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Cyber Security Technical Officer</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Public servant – Cyber security specialist  </w:t>
                                  </w:r>
                                </w:p>
                              </w:tc>
                              <w:tc>
                                <w:tcPr>
                                  <w:tcW w:w="2977" w:type="dxa"/>
                                  <w:tcBorders/>
                                  <w:shd w:color="auto" w:fill="E2EFD9" w:themeFill="accent6" w:themeFillTint="33" w:val="clear"/>
                                </w:tcPr>
                                <w:p>
                                  <w:pPr>
                                    <w:pStyle w:val="ListParagraph"/>
                                    <w:widowControl/>
                                    <w:numPr>
                                      <w:ilvl w:val="0"/>
                                      <w:numId w:val="5"/>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Computer Science/Cyber Security qualification/experience</w:t>
                                  </w:r>
                                </w:p>
                              </w:tc>
                              <w:tc>
                                <w:tcPr>
                                  <w:tcW w:w="2556" w:type="dxa"/>
                                  <w:tcBorders/>
                                  <w:shd w:color="auto" w:fill="E2EFD9" w:themeFill="accent6" w:themeFillTint="33" w:val="clear"/>
                                </w:tcPr>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Management</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Analytical</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Stakeholder management  </w:t>
                                  </w:r>
                                </w:p>
                              </w:tc>
                              <w:tc>
                                <w:tcPr>
                                  <w:tcW w:w="2268" w:type="dxa"/>
                                  <w:tcBorders/>
                                  <w:shd w:color="auto" w:fill="E2EFD9" w:themeFill="accent6" w:themeFillTint="33" w:val="clear"/>
                                </w:tcPr>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Management </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Communication </w:t>
                                  </w:r>
                                </w:p>
                              </w:tc>
                              <w:tc>
                                <w:tcPr>
                                  <w:tcW w:w="2972" w:type="dxa"/>
                                  <w:tcBorders/>
                                  <w:shd w:color="auto" w:fill="E2EFD9" w:themeFill="accent6" w:themeFillTint="33" w:val="clear"/>
                                </w:tcPr>
                                <w:p>
                                  <w:pPr>
                                    <w:pStyle w:val="ListParagraph"/>
                                    <w:widowControl/>
                                    <w:numPr>
                                      <w:ilvl w:val="0"/>
                                      <w:numId w:val="7"/>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Emphasis on soft skills</w:t>
                                  </w:r>
                                </w:p>
                                <w:p>
                                  <w:pPr>
                                    <w:pStyle w:val="ListParagraph"/>
                                    <w:widowControl/>
                                    <w:numPr>
                                      <w:ilvl w:val="0"/>
                                      <w:numId w:val="7"/>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Focus on Cyber security </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Taylen</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Anderson</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Firmware Engineer</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Computer engineer</w:t>
                                  </w:r>
                                </w:p>
                              </w:tc>
                              <w:tc>
                                <w:tcPr>
                                  <w:tcW w:w="2977"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 C++, and a higher -level language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Tertiary education</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Electronics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Version control</w:t>
                                  </w:r>
                                </w:p>
                              </w:tc>
                              <w:tc>
                                <w:tcPr>
                                  <w:tcW w:w="2556"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w:t>
                                  </w:r>
                                </w:p>
                              </w:tc>
                              <w:tc>
                                <w:tcPr>
                                  <w:tcW w:w="2268"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Programming</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Version control </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tc>
                              <w:tc>
                                <w:tcPr>
                                  <w:tcW w:w="2972"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Emphasis on engineering (Software, Mechatronic and Electronics)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IoT</w:t>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Tetsu</w:t>
                                  </w:r>
                                </w:p>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Watanabe</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Full-Stack Software Developer</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Software </w:t>
                                  </w:r>
                                </w:p>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developer</w:t>
                                  </w:r>
                                </w:p>
                              </w:tc>
                              <w:tc>
                                <w:tcPr>
                                  <w:tcW w:w="2977"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Cloud technologies</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PHP </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tc>
                              <w:tc>
                                <w:tcPr>
                                  <w:tcW w:w="2556"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work solo and in a team</w:t>
                                  </w:r>
                                </w:p>
                              </w:tc>
                              <w:tc>
                                <w:tcPr>
                                  <w:tcW w:w="2268"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Programming </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tc>
                              <w:tc>
                                <w:tcPr>
                                  <w:tcW w:w="2972"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Involvement in the full web application development cycle</w:t>
                                  </w:r>
                                </w:p>
                              </w:tc>
                            </w:tr>
                            <w:tr>
                              <w:trPr>
                                <w:trHeight w:val="2290" w:hRule="atLeast"/>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Tim</w:t>
                                  </w:r>
                                </w:p>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Prast</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Business Analyst</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Public servant - Analyst </w:t>
                                  </w:r>
                                </w:p>
                              </w:tc>
                              <w:tc>
                                <w:tcPr>
                                  <w:tcW w:w="2977"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Business analysis experience</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Databases</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Understanding of various IT areas</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Data modelling &amp; Data management</w:t>
                                  </w:r>
                                </w:p>
                              </w:tc>
                              <w:tc>
                                <w:tcPr>
                                  <w:tcW w:w="2556"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stakeholder management </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Ability to see the big picture </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details</w:t>
                                  </w:r>
                                </w:p>
                              </w:tc>
                              <w:tc>
                                <w:tcPr>
                                  <w:tcW w:w="2268"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Management</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tc>
                              <w:tc>
                                <w:tcPr>
                                  <w:tcW w:w="2972" w:type="dxa"/>
                                  <w:tcBorders/>
                                  <w:shd w:color="auto" w:fill="C5E0B3" w:themeFill="accent6" w:themeFillTint="66" w:val="clear"/>
                                </w:tcPr>
                                <w:p>
                                  <w:pPr>
                                    <w:pStyle w:val="ListParagraph"/>
                                    <w:widowControl/>
                                    <w:numPr>
                                      <w:ilvl w:val="0"/>
                                      <w:numId w:val="8"/>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Balanced between technical and soft skills</w:t>
                                  </w:r>
                                </w:p>
                                <w:p>
                                  <w:pPr>
                                    <w:pStyle w:val="ListParagraph"/>
                                    <w:widowControl/>
                                    <w:numPr>
                                      <w:ilvl w:val="0"/>
                                      <w:numId w:val="8"/>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Emphasis on data management </w:t>
                                  </w:r>
                                </w:p>
                              </w:tc>
                            </w:tr>
                          </w:tbl>
                          <w:p>
                            <w:pPr>
                              <w:pStyle w:val="FrameContents"/>
                              <w:rPr/>
                            </w:pPr>
                            <w:r>
                              <w:rPr/>
                            </w:r>
                          </w:p>
                          <w:p>
                            <w:pPr>
                              <w:pStyle w:val="FrameContents"/>
                              <w:spacing w:before="0" w:after="160"/>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4.25pt;margin-top:17.1pt;width:821.4pt;height:545.95pt;mso-wrap-style:square;v-text-anchor:top" wp14:anchorId="23FE374F">
                <v:fill o:detectmouseclick="t" on="false"/>
                <v:stroke color="#3465a4" weight="6480" joinstyle="round" endcap="flat"/>
                <v:textbox>
                  <w:txbxContent>
                    <w:tbl>
                      <w:tblPr>
                        <w:tblStyle w:val="GridTable5Dark-Accent6"/>
                        <w:tblW w:w="16155" w:type="dxa"/>
                        <w:jc w:val="left"/>
                        <w:tblInd w:w="0" w:type="dxa"/>
                        <w:shd w:fill="E2EFD9" w:val="clear"/>
                        <w:tblLayout w:type="fixed"/>
                        <w:tblCellMar>
                          <w:top w:w="0" w:type="dxa"/>
                          <w:left w:w="108" w:type="dxa"/>
                          <w:bottom w:w="0" w:type="dxa"/>
                          <w:right w:w="108" w:type="dxa"/>
                        </w:tblCellMar>
                        <w:tblLook w:firstRow="1" w:noVBand="1" w:lastRow="0" w:firstColumn="1" w:lastColumn="0" w:noHBand="0" w:val="04a0"/>
                      </w:tblPr>
                      <w:tblGrid>
                        <w:gridCol w:w="1985"/>
                        <w:gridCol w:w="1554"/>
                        <w:gridCol w:w="1842"/>
                        <w:gridCol w:w="2977"/>
                        <w:gridCol w:w="2556"/>
                        <w:gridCol w:w="2268"/>
                        <w:gridCol w:w="2972"/>
                      </w:tblGrid>
                      <w:tr>
                        <w:trPr>
                          <w:trHeight w:val="363" w:hRule="atLeast"/>
                          <w:cnfStyle w:val="100000000000" w:firstRow="1" w:lastRow="0" w:firstColumn="0" w:lastColumn="0" w:oddVBand="0" w:evenVBand="0" w:oddHBand="0" w:evenHBand="0" w:firstRowFirstColumn="0" w:firstRowLastColumn="0" w:lastRowFirstColumn="0" w:lastRowLastColumn="0"/>
                        </w:trPr>
                        <w:tc>
                          <w:tcPr>
                            <w:tcW w:w="1985" w:type="dxa"/>
                            <w:vMerge w:val="restart"/>
                            <w:cnfStyle w:val="001000000000" w:firstRow="0" w:lastRow="0" w:firstColumn="1" w:lastColumn="0" w:oddVBand="0" w:evenVBand="0" w:oddHBand="0" w:evenHBand="0" w:firstRowFirstColumn="0" w:firstRowLastColumn="0" w:lastRowFirstColumn="0" w:lastRowLastColumn="0"/>
                            <w:tcBorders>
                              <w:bottom w:val="nil"/>
                            </w:tcBorders>
                            <w:shd w:color="auto" w:fill="70AD47" w:themeFill="accent6" w:val="clear"/>
                          </w:tcPr>
                          <w:p>
                            <w:pPr>
                              <w:pStyle w:val="FrameContents"/>
                              <w:widowControl/>
                              <w:spacing w:lineRule="auto" w:line="240" w:before="0" w:after="0"/>
                              <w:jc w:val="center"/>
                              <w:rPr>
                                <w:color w:val="000000" w:themeColor="text1"/>
                              </w:rPr>
                            </w:pPr>
                            <w:r>
                              <w:rPr>
                                <w:rFonts w:eastAsia="游明朝" w:cs="Arial" w:ascii="Arial" w:hAnsi="Arial"/>
                                <w:b/>
                                <w:bCs/>
                                <w:color w:val="000000" w:themeColor="text1"/>
                                <w:kern w:val="0"/>
                                <w:sz w:val="28"/>
                                <w:szCs w:val="28"/>
                                <w:lang w:val="en-AU" w:eastAsia="ja-JP" w:bidi="ar-SA"/>
                              </w:rPr>
                              <w:t>Team Member</w:t>
                            </w:r>
                          </w:p>
                        </w:tc>
                        <w:tc>
                          <w:tcPr>
                            <w:tcW w:w="1554"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Job Title</w:t>
                            </w:r>
                          </w:p>
                        </w:tc>
                        <w:tc>
                          <w:tcPr>
                            <w:tcW w:w="1842"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occupation</w:t>
                            </w:r>
                          </w:p>
                        </w:tc>
                        <w:tc>
                          <w:tcPr>
                            <w:tcW w:w="5533" w:type="dxa"/>
                            <w:gridSpan w:val="2"/>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Requirement</w:t>
                            </w:r>
                          </w:p>
                        </w:tc>
                        <w:tc>
                          <w:tcPr>
                            <w:tcW w:w="2268"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Similarity</w:t>
                            </w:r>
                          </w:p>
                        </w:tc>
                        <w:tc>
                          <w:tcPr>
                            <w:tcW w:w="2972" w:type="dxa"/>
                            <w:vMerge w:val="restart"/>
                            <w:tcBorders>
                              <w:bottom w:val="nil"/>
                            </w:tcBorders>
                            <w:shd w:color="auto" w:fill="70AD47" w:themeFill="accent6" w:val="clear"/>
                          </w:tcPr>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000000" w:themeColor="text1"/>
                                <w:kern w:val="0"/>
                                <w:sz w:val="28"/>
                                <w:szCs w:val="28"/>
                                <w:lang w:val="en-AU" w:eastAsia="ja-JP" w:bidi="ar-SA"/>
                              </w:rPr>
                              <w:t>Difference</w:t>
                            </w:r>
                          </w:p>
                          <w:p>
                            <w:pPr>
                              <w:pStyle w:val="FrameContents"/>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eastAsia="游明朝" w:cs="Arial" w:ascii="Arial" w:hAnsi="Arial"/>
                                <w:b/>
                                <w:bCs/>
                                <w:color w:val="FFFFFF"/>
                                <w:kern w:val="0"/>
                                <w:sz w:val="21"/>
                                <w:szCs w:val="21"/>
                                <w:lang w:val="en-AU" w:eastAsia="ja-JP" w:bidi="ar-SA"/>
                              </w:rPr>
                            </w:r>
                          </w:p>
                        </w:tc>
                      </w:tr>
                      <w:tr>
                        <w:trPr>
                          <w:trHeight w:val="363" w:hRule="atLeast"/>
                          <w:cnfStyle w:val="000000100000" w:firstRow="0" w:lastRow="0" w:firstColumn="0" w:lastColumn="0" w:oddVBand="0" w:evenVBand="0" w:oddHBand="1" w:evenHBand="0" w:firstRowFirstColumn="0" w:firstRowLastColumn="0" w:lastRowFirstColumn="0" w:lastRowLastColumn="0"/>
                        </w:trPr>
                        <w:tc>
                          <w:tcPr>
                            <w:tcW w:w="1985"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FrameContents"/>
                              <w:widowControl/>
                              <w:spacing w:lineRule="auto" w:line="240" w:before="0" w:after="0"/>
                              <w:jc w:val="center"/>
                              <w:rPr>
                                <w:rFonts w:ascii="Arial" w:hAnsi="Arial" w:cs="Arial"/>
                                <w:b w:val="false"/>
                                <w:b w:val="false"/>
                                <w:bCs w:val="false"/>
                                <w:color w:val="000000" w:themeColor="text1"/>
                                <w:sz w:val="28"/>
                                <w:szCs w:val="28"/>
                              </w:rPr>
                            </w:pPr>
                            <w:r>
                              <w:rPr>
                                <w:rFonts w:eastAsia="游明朝" w:cs="Arial" w:ascii="Arial" w:hAnsi="Arial"/>
                                <w:b/>
                                <w:bCs/>
                                <w:color w:val="FFFFFF"/>
                                <w:kern w:val="0"/>
                                <w:sz w:val="21"/>
                                <w:szCs w:val="21"/>
                                <w:lang w:val="en-AU" w:eastAsia="ja-JP" w:bidi="ar-SA"/>
                              </w:rPr>
                            </w:r>
                          </w:p>
                        </w:tc>
                        <w:tc>
                          <w:tcPr>
                            <w:tcW w:w="1554"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1842"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2977" w:type="dxa"/>
                            <w:tcBorders/>
                            <w:shd w:color="auto" w:fill="70AD47" w:themeFill="accent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8"/>
                                <w:szCs w:val="28"/>
                                <w:lang w:val="en-AU" w:eastAsia="ja-JP" w:bidi="ar-SA"/>
                              </w:rPr>
                              <w:t>Technical</w:t>
                            </w:r>
                          </w:p>
                        </w:tc>
                        <w:tc>
                          <w:tcPr>
                            <w:tcW w:w="2556" w:type="dxa"/>
                            <w:tcBorders/>
                            <w:shd w:color="auto" w:fill="70AD47" w:themeFill="accent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8"/>
                                <w:szCs w:val="28"/>
                                <w:lang w:val="en-AU" w:eastAsia="ja-JP" w:bidi="ar-SA"/>
                              </w:rPr>
                              <w:t>Soft</w:t>
                            </w:r>
                          </w:p>
                        </w:tc>
                        <w:tc>
                          <w:tcPr>
                            <w:tcW w:w="2268"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c>
                          <w:tcPr>
                            <w:tcW w:w="2972" w:type="dxa"/>
                            <w:vMerge w:val="continue"/>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bCs/>
                                <w:color w:val="000000" w:themeColor="text1"/>
                                <w:sz w:val="28"/>
                                <w:szCs w:val="28"/>
                              </w:rPr>
                            </w:pPr>
                            <w:r>
                              <w:rPr>
                                <w:rFonts w:eastAsia="游明朝" w:cs="Arial" w:ascii="Arial" w:hAnsi="Arial"/>
                                <w:b/>
                                <w:bCs/>
                                <w:color w:val="000000" w:themeColor="text1"/>
                                <w:kern w:val="0"/>
                                <w:sz w:val="21"/>
                                <w:szCs w:val="21"/>
                                <w:lang w:val="en-AU" w:eastAsia="ja-JP" w:bidi="ar-SA"/>
                              </w:rPr>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Ahmet</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Akgun</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Instructor of Information Technology</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Education tutor</w:t>
                            </w:r>
                          </w:p>
                        </w:tc>
                        <w:tc>
                          <w:tcPr>
                            <w:tcW w:w="2977"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Online course development</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Learning Management Software</w:t>
                            </w:r>
                          </w:p>
                        </w:tc>
                        <w:tc>
                          <w:tcPr>
                            <w:tcW w:w="2556"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Master’s degree</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 xml:space="preserve">Communication </w:t>
                            </w:r>
                          </w:p>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Teaching</w:t>
                            </w:r>
                          </w:p>
                        </w:tc>
                        <w:tc>
                          <w:tcPr>
                            <w:tcW w:w="2268"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 xml:space="preserve">Communication </w:t>
                            </w:r>
                          </w:p>
                        </w:tc>
                        <w:tc>
                          <w:tcPr>
                            <w:tcW w:w="2972" w:type="dxa"/>
                            <w:tcBorders/>
                            <w:shd w:color="auto" w:fill="E2EFD9" w:themeFill="accent6" w:themeFillTint="33" w:val="clear"/>
                          </w:tcPr>
                          <w:p>
                            <w:pPr>
                              <w:pStyle w:val="ListParagraph"/>
                              <w:widowControl/>
                              <w:numPr>
                                <w:ilvl w:val="0"/>
                                <w:numId w:val="1"/>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4"/>
                                <w:szCs w:val="24"/>
                              </w:rPr>
                            </w:pPr>
                            <w:r>
                              <w:rPr>
                                <w:rFonts w:eastAsia="游明朝" w:cs="Arial" w:ascii="Arial" w:hAnsi="Arial"/>
                                <w:kern w:val="0"/>
                                <w:sz w:val="24"/>
                                <w:szCs w:val="24"/>
                                <w:lang w:val="en-AU" w:eastAsia="ja-JP" w:bidi="ar-SA"/>
                              </w:rPr>
                              <w:t>Emphasis on formal education and teaching skill</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Brandon</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McPherson</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Full Stack Developer</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Software developer</w:t>
                            </w:r>
                          </w:p>
                        </w:tc>
                        <w:tc>
                          <w:tcPr>
                            <w:tcW w:w="2977" w:type="dxa"/>
                            <w:tcBorders/>
                            <w:shd w:color="auto" w:fill="C5E0B3" w:themeFill="accent6" w:themeFillTint="66" w:val="clear"/>
                          </w:tcPr>
                          <w:p>
                            <w:pPr>
                              <w:pStyle w:val="ListParagraph"/>
                              <w:widowControl/>
                              <w:numPr>
                                <w:ilvl w:val="0"/>
                                <w:numId w:val="6"/>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Cloud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Various programming</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tc>
                        <w:tc>
                          <w:tcPr>
                            <w:tcW w:w="2556"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Adaptability with different technologies</w:t>
                            </w:r>
                          </w:p>
                        </w:tc>
                        <w:tc>
                          <w:tcPr>
                            <w:tcW w:w="2268"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Programming </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tc>
                        <w:tc>
                          <w:tcPr>
                            <w:tcW w:w="2972"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Very specialised in programming</w:t>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Hugo</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Hughes</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Cyber Security Technical Officer</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Public servant – Cyber security specialist  </w:t>
                            </w:r>
                          </w:p>
                        </w:tc>
                        <w:tc>
                          <w:tcPr>
                            <w:tcW w:w="2977" w:type="dxa"/>
                            <w:tcBorders/>
                            <w:shd w:color="auto" w:fill="E2EFD9" w:themeFill="accent6" w:themeFillTint="33" w:val="clear"/>
                          </w:tcPr>
                          <w:p>
                            <w:pPr>
                              <w:pStyle w:val="ListParagraph"/>
                              <w:widowControl/>
                              <w:numPr>
                                <w:ilvl w:val="0"/>
                                <w:numId w:val="5"/>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Computer Science/Cyber Security qualification/experience</w:t>
                            </w:r>
                          </w:p>
                        </w:tc>
                        <w:tc>
                          <w:tcPr>
                            <w:tcW w:w="2556" w:type="dxa"/>
                            <w:tcBorders/>
                            <w:shd w:color="auto" w:fill="E2EFD9" w:themeFill="accent6" w:themeFillTint="33" w:val="clear"/>
                          </w:tcPr>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Management</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Analytical</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Stakeholder management  </w:t>
                            </w:r>
                          </w:p>
                        </w:tc>
                        <w:tc>
                          <w:tcPr>
                            <w:tcW w:w="2268" w:type="dxa"/>
                            <w:tcBorders/>
                            <w:shd w:color="auto" w:fill="E2EFD9" w:themeFill="accent6" w:themeFillTint="33" w:val="clear"/>
                          </w:tcPr>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Management </w:t>
                            </w:r>
                          </w:p>
                          <w:p>
                            <w:pPr>
                              <w:pStyle w:val="ListParagraph"/>
                              <w:widowControl/>
                              <w:numPr>
                                <w:ilvl w:val="0"/>
                                <w:numId w:val="3"/>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Communication </w:t>
                            </w:r>
                          </w:p>
                        </w:tc>
                        <w:tc>
                          <w:tcPr>
                            <w:tcW w:w="2972" w:type="dxa"/>
                            <w:tcBorders/>
                            <w:shd w:color="auto" w:fill="E2EFD9" w:themeFill="accent6" w:themeFillTint="33" w:val="clear"/>
                          </w:tcPr>
                          <w:p>
                            <w:pPr>
                              <w:pStyle w:val="ListParagraph"/>
                              <w:widowControl/>
                              <w:numPr>
                                <w:ilvl w:val="0"/>
                                <w:numId w:val="7"/>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Emphasis on soft skills</w:t>
                            </w:r>
                          </w:p>
                          <w:p>
                            <w:pPr>
                              <w:pStyle w:val="ListParagraph"/>
                              <w:widowControl/>
                              <w:numPr>
                                <w:ilvl w:val="0"/>
                                <w:numId w:val="7"/>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Focus on Cyber security </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Taylen</w:t>
                            </w:r>
                          </w:p>
                          <w:p>
                            <w:pPr>
                              <w:pStyle w:val="FrameContents"/>
                              <w:widowControl/>
                              <w:spacing w:lineRule="auto" w:line="240" w:before="0" w:after="0"/>
                              <w:jc w:val="center"/>
                              <w:rPr>
                                <w:i/>
                                <w:i/>
                                <w:iCs/>
                                <w:color w:val="000000" w:themeColor="text1"/>
                              </w:rPr>
                            </w:pPr>
                            <w:r>
                              <w:rPr>
                                <w:rFonts w:eastAsia="游明朝" w:cs="Arial" w:ascii="Arial" w:hAnsi="Arial"/>
                                <w:b/>
                                <w:bCs/>
                                <w:i/>
                                <w:iCs/>
                                <w:color w:val="000000" w:themeColor="text1"/>
                                <w:kern w:val="0"/>
                                <w:sz w:val="28"/>
                                <w:szCs w:val="28"/>
                                <w:lang w:val="en-AU" w:eastAsia="ja-JP" w:bidi="ar-SA"/>
                              </w:rPr>
                              <w:t>Anderson</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Firmware Engineer</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Computer engineer</w:t>
                            </w:r>
                          </w:p>
                        </w:tc>
                        <w:tc>
                          <w:tcPr>
                            <w:tcW w:w="2977"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 C++, and a higher -level language</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Tertiary education</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Electronics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eastAsia="游明朝" w:cs="Arial" w:ascii="Arial" w:hAnsi="Arial"/>
                                <w:color w:val="000000"/>
                                <w:kern w:val="0"/>
                                <w:sz w:val="24"/>
                                <w:szCs w:val="24"/>
                                <w:lang w:val="en-AU" w:eastAsia="ja-JP" w:bidi="ar-SA"/>
                              </w:rPr>
                              <w:t>Version control</w:t>
                            </w:r>
                          </w:p>
                        </w:tc>
                        <w:tc>
                          <w:tcPr>
                            <w:tcW w:w="2556"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w:t>
                            </w:r>
                          </w:p>
                        </w:tc>
                        <w:tc>
                          <w:tcPr>
                            <w:tcW w:w="2268"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Programming</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Version control </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adopt new technologies</w:t>
                            </w:r>
                          </w:p>
                        </w:tc>
                        <w:tc>
                          <w:tcPr>
                            <w:tcW w:w="2972" w:type="dxa"/>
                            <w:tcBorders/>
                            <w:shd w:color="auto" w:fill="C5E0B3" w:themeFill="accent6" w:themeFillTint="66" w:val="clear"/>
                          </w:tcPr>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Emphasis on engineering (Software, Mechatronic and Electronics)</w:t>
                            </w:r>
                          </w:p>
                          <w:p>
                            <w:pPr>
                              <w:pStyle w:val="ListParagraph"/>
                              <w:widowControl/>
                              <w:numPr>
                                <w:ilvl w:val="0"/>
                                <w:numId w:val="1"/>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IoT</w:t>
                            </w:r>
                          </w:p>
                        </w:tc>
                      </w:tr>
                      <w:tr>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Tetsu</w:t>
                            </w:r>
                          </w:p>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Watanabe</w:t>
                            </w:r>
                          </w:p>
                        </w:tc>
                        <w:tc>
                          <w:tcPr>
                            <w:tcW w:w="1554" w:type="dxa"/>
                            <w:tcBorders/>
                            <w:shd w:color="auto" w:fill="E2EFD9" w:themeFill="accent6" w:themeFillTint="33" w:val="clear"/>
                          </w:tcPr>
                          <w:p>
                            <w:pPr>
                              <w:pStyle w:val="FrameContents"/>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Full-Stack Software Developer</w:t>
                            </w:r>
                          </w:p>
                        </w:tc>
                        <w:tc>
                          <w:tcPr>
                            <w:tcW w:w="1842" w:type="dxa"/>
                            <w:tcBorders/>
                            <w:shd w:color="auto" w:fill="E2EFD9" w:themeFill="accent6" w:themeFillTint="33" w:val="clear"/>
                          </w:tcPr>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Software </w:t>
                            </w:r>
                          </w:p>
                          <w:p>
                            <w:pPr>
                              <w:pStyle w:val="FrameContents"/>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developer</w:t>
                            </w:r>
                          </w:p>
                        </w:tc>
                        <w:tc>
                          <w:tcPr>
                            <w:tcW w:w="2977"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Cloud technologies</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PHP </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tc>
                        <w:tc>
                          <w:tcPr>
                            <w:tcW w:w="2556"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Ability to work solo and in a team</w:t>
                            </w:r>
                          </w:p>
                        </w:tc>
                        <w:tc>
                          <w:tcPr>
                            <w:tcW w:w="2268"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Programming </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Version control</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tc>
                        <w:tc>
                          <w:tcPr>
                            <w:tcW w:w="2972" w:type="dxa"/>
                            <w:tcBorders/>
                            <w:shd w:color="auto" w:fill="E2EFD9" w:themeFill="accent6" w:themeFillTint="33" w:val="clear"/>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Involvement in the full web application development cycle</w:t>
                            </w:r>
                          </w:p>
                        </w:tc>
                      </w:tr>
                      <w:tr>
                        <w:trPr>
                          <w:trHeight w:val="2290" w:hRule="atLeast"/>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vAlign w:val="center"/>
                          </w:tcPr>
                          <w:p>
                            <w:pPr>
                              <w:pStyle w:val="FrameContents"/>
                              <w:widowControl/>
                              <w:spacing w:lineRule="auto" w:line="276" w:before="0" w:after="0"/>
                              <w:jc w:val="center"/>
                              <w:rPr>
                                <w:rFonts w:ascii="Arial" w:hAnsi="Arial" w:cs="Arial"/>
                                <w:i/>
                                <w:i/>
                                <w:iCs/>
                                <w:caps/>
                                <w:color w:val="000000" w:themeColor="text1"/>
                                <w:sz w:val="28"/>
                                <w:szCs w:val="28"/>
                              </w:rPr>
                            </w:pPr>
                            <w:r>
                              <w:rPr>
                                <w:rFonts w:eastAsia="游明朝" w:cs="Arial" w:ascii="Arial" w:hAnsi="Arial"/>
                                <w:b/>
                                <w:bCs/>
                                <w:i/>
                                <w:iCs/>
                                <w:color w:val="000000" w:themeColor="text1"/>
                                <w:kern w:val="0"/>
                                <w:sz w:val="28"/>
                                <w:szCs w:val="28"/>
                                <w:lang w:val="en-AU" w:eastAsia="ja-JP" w:bidi="ar-SA"/>
                              </w:rPr>
                              <w:t>Tim</w:t>
                            </w:r>
                          </w:p>
                          <w:p>
                            <w:pPr>
                              <w:pStyle w:val="FrameContents"/>
                              <w:widowControl/>
                              <w:spacing w:lineRule="auto" w:line="276" w:before="0" w:after="0"/>
                              <w:jc w:val="center"/>
                              <w:rPr>
                                <w:rFonts w:ascii="Arial" w:hAnsi="Arial" w:cs="Arial"/>
                                <w:i/>
                                <w:i/>
                                <w:iCs/>
                                <w:color w:val="000000" w:themeColor="text1"/>
                                <w:sz w:val="28"/>
                                <w:szCs w:val="28"/>
                              </w:rPr>
                            </w:pPr>
                            <w:r>
                              <w:rPr>
                                <w:rFonts w:eastAsia="游明朝" w:cs="Arial" w:ascii="Arial" w:hAnsi="Arial"/>
                                <w:b/>
                                <w:bCs/>
                                <w:i/>
                                <w:iCs/>
                                <w:color w:val="000000" w:themeColor="text1"/>
                                <w:kern w:val="0"/>
                                <w:sz w:val="28"/>
                                <w:szCs w:val="28"/>
                                <w:lang w:val="en-AU" w:eastAsia="ja-JP" w:bidi="ar-SA"/>
                              </w:rPr>
                              <w:t>Prast</w:t>
                            </w:r>
                          </w:p>
                        </w:tc>
                        <w:tc>
                          <w:tcPr>
                            <w:tcW w:w="1554" w:type="dxa"/>
                            <w:tcBorders/>
                            <w:shd w:color="auto" w:fill="C5E0B3" w:themeFill="accent6" w:themeFillTint="66" w:val="clear"/>
                          </w:tcPr>
                          <w:p>
                            <w:pPr>
                              <w:pStyle w:val="FrameContents"/>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Business Analyst</w:t>
                            </w:r>
                          </w:p>
                        </w:tc>
                        <w:tc>
                          <w:tcPr>
                            <w:tcW w:w="1842" w:type="dxa"/>
                            <w:tcBorders/>
                            <w:shd w:color="auto" w:fill="C5E0B3" w:themeFill="accent6" w:themeFillTint="66" w:val="clear"/>
                          </w:tcPr>
                          <w:p>
                            <w:pPr>
                              <w:pStyle w:val="FrameContents"/>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Public servant - Analyst </w:t>
                            </w:r>
                          </w:p>
                        </w:tc>
                        <w:tc>
                          <w:tcPr>
                            <w:tcW w:w="2977"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Business analysis experience</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Databases</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Understanding of various IT areas</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Data modelling &amp; Data management</w:t>
                            </w:r>
                          </w:p>
                        </w:tc>
                        <w:tc>
                          <w:tcPr>
                            <w:tcW w:w="2556"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stakeholder management </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Ability to see the big picture </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details</w:t>
                            </w:r>
                          </w:p>
                        </w:tc>
                        <w:tc>
                          <w:tcPr>
                            <w:tcW w:w="2268" w:type="dxa"/>
                            <w:tcBorders/>
                            <w:shd w:color="auto" w:fill="C5E0B3" w:themeFill="accent6" w:themeFillTint="66" w:val="clear"/>
                          </w:tcPr>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Management</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Communication</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Attention to detail</w:t>
                            </w:r>
                          </w:p>
                          <w:p>
                            <w:pPr>
                              <w:pStyle w:val="ListParagraph"/>
                              <w:widowControl/>
                              <w:numPr>
                                <w:ilvl w:val="0"/>
                                <w:numId w:val="2"/>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SQL Database</w:t>
                            </w:r>
                          </w:p>
                        </w:tc>
                        <w:tc>
                          <w:tcPr>
                            <w:tcW w:w="2972" w:type="dxa"/>
                            <w:tcBorders/>
                            <w:shd w:color="auto" w:fill="C5E0B3" w:themeFill="accent6" w:themeFillTint="66" w:val="clear"/>
                          </w:tcPr>
                          <w:p>
                            <w:pPr>
                              <w:pStyle w:val="ListParagraph"/>
                              <w:widowControl/>
                              <w:numPr>
                                <w:ilvl w:val="0"/>
                                <w:numId w:val="8"/>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Balanced between technical and soft skills</w:t>
                            </w:r>
                          </w:p>
                          <w:p>
                            <w:pPr>
                              <w:pStyle w:val="ListParagraph"/>
                              <w:widowControl/>
                              <w:numPr>
                                <w:ilvl w:val="0"/>
                                <w:numId w:val="8"/>
                              </w:numPr>
                              <w:spacing w:lineRule="auto" w:line="240" w:before="0" w:after="0"/>
                              <w:contextualSpacing/>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游明朝" w:cs="Arial" w:ascii="Arial" w:hAnsi="Arial"/>
                                <w:kern w:val="0"/>
                                <w:sz w:val="24"/>
                                <w:szCs w:val="24"/>
                                <w:lang w:val="en-AU" w:eastAsia="ja-JP" w:bidi="ar-SA"/>
                              </w:rPr>
                              <w:t xml:space="preserve">Emphasis on data management </w:t>
                            </w:r>
                          </w:p>
                        </w:tc>
                      </w:tr>
                    </w:tbl>
                    <w:p>
                      <w:pPr>
                        <w:pStyle w:val="FrameContents"/>
                        <w:rPr/>
                      </w:pPr>
                      <w:r>
                        <w:rPr/>
                      </w:r>
                    </w:p>
                    <w:p>
                      <w:pPr>
                        <w:pStyle w:val="FrameContents"/>
                        <w:spacing w:before="0" w:after="160"/>
                        <w:rPr/>
                      </w:pPr>
                      <w:r>
                        <w:rPr/>
                      </w:r>
                    </w:p>
                  </w:txbxContent>
                </v:textbox>
                <w10:wrap type="square"/>
              </v:rect>
            </w:pict>
          </mc:Fallback>
        </mc:AlternateContent>
      </w:r>
    </w:p>
    <w:sectPr>
      <w:type w:val="nextPage"/>
      <w:pgSz w:orient="landscape" w:w="16838" w:h="11906"/>
      <w:pgMar w:left="0" w:right="0" w:header="0" w:top="0" w:footer="0" w:bottom="0" w:gutter="0"/>
      <w:pgNumType w:fmt="decimal"/>
      <w:formProt w:val="false"/>
      <w:textDirection w:val="lrTb"/>
      <w:docGrid w:type="default" w:linePitch="360" w:charSpace="614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0-07T23:38:16Z" w:initials="">
    <w:p>
      <w:r>
        <w:rPr>
          <w:rFonts w:ascii="Calibri" w:hAnsi="Calibri" w:eastAsia="游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1"/>
          <w:u w:val="none"/>
          <w:vertAlign w:val="baseline"/>
          <w:em w:val="none"/>
          <w:lang w:val="en-AU" w:eastAsia="ja-JP" w:bidi="ar-SA"/>
        </w:rPr>
        <w:t>Website was for my IT teachers Dad. At that point in time I had been using computers for around 5-8 years.</w:t>
      </w:r>
    </w:p>
  </w:comment>
  <w:comment w:id="3" w:author="Brandon McPherson" w:date="2021-10-04T20:18:31Z" w:initials="BM">
    <w:p>
      <w:r>
        <w:rPr>
          <w:rFonts w:ascii="Liberation Serif" w:hAnsi="Liberation Serif" w:eastAsia="Segoe UI" w:cs="Tahoma"/>
          <w:sz w:val="24"/>
          <w:szCs w:val="24"/>
          <w:lang w:val="en-US" w:eastAsia="en-US" w:bidi="en-US"/>
        </w:rPr>
        <w:t>Need to confirm if this is "his Staff Member's/Offices" or "Staff's member's/office"</w:t>
      </w:r>
    </w:p>
  </w:comment>
  <w:comment w:id="2" w:author="Tetsu Watanabe" w:date="2021-10-07T18:57:55Z" w:initials="TW">
    <w:p>
      <w:r>
        <w:rPr>
          <w:rFonts w:ascii="Liberation Serif" w:hAnsi="Liberation Serif" w:eastAsia="Segoe UI" w:cs="Tahoma"/>
          <w:sz w:val="24"/>
          <w:szCs w:val="24"/>
          <w:lang w:val="en-US" w:eastAsia="en-US" w:bidi="en-US"/>
        </w:rPr>
        <w:t>I ment to say staff member and office. I have office in Brisbane and Veitnam with some staff. I have other staff in Japan but no office (They work from home). I think it may be easier to say just "Office"???</w:t>
      </w:r>
    </w:p>
  </w:comment>
  <w:comment w:id="1" w:author="Brandon McPherson" w:date="2021-10-07T21:50:32Z" w:initials="BM">
    <w:p>
      <w:hyperlink r:id="rId1">
        <w:r>
          <w:rPr>
            <w:rFonts w:ascii="Liberation Serif" w:hAnsi="Liberation Serif" w:eastAsia="Segoe UI" w:cs="Tahoma"/>
            <w:sz w:val="24"/>
            <w:szCs w:val="24"/>
            <w:lang w:val="en-US" w:eastAsia="en-US" w:bidi="en-US"/>
          </w:rPr>
          <w:t>@Tetsu Watanabe</w:t>
        </w:r>
      </w:hyperlink>
      <w:r>
        <w:rPr>
          <w:rFonts w:ascii="Liberation Serif" w:hAnsi="Liberation Serif" w:eastAsia="Segoe UI" w:cs="Tahoma"/>
          <w:sz w:val="24"/>
          <w:szCs w:val="24"/>
          <w:lang w:val="en-US" w:eastAsia="en-US" w:bidi="en-US"/>
        </w:rPr>
        <w:t xml:space="preserve"> I've change the sentance to "The company has grown after 8 years of operations, expanding his client offices in Brisbane, Japan, and Vietnam." Does that sound about right?</w:t>
      </w:r>
    </w:p>
  </w:comment>
  <w:comment w:id="5" w:author="Brandon McPherson" w:date="2021-10-06T18:17:46Z" w:initials="BM">
    <w:p>
      <w:hyperlink r:id="rId2">
        <w:r>
          <w:rPr>
            <w:rFonts w:ascii="Liberation Serif" w:hAnsi="Liberation Serif" w:eastAsia="Segoe UI" w:cs="Tahoma"/>
            <w:sz w:val="24"/>
            <w:szCs w:val="24"/>
            <w:lang w:val="en-US" w:eastAsia="en-US" w:bidi="en-US"/>
          </w:rPr>
          <w:t>@Tetsu Watanabe</w:t>
        </w:r>
      </w:hyperlink>
      <w:r>
        <w:rPr>
          <w:rFonts w:ascii="Liberation Serif" w:hAnsi="Liberation Serif" w:eastAsia="Segoe UI" w:cs="Tahoma"/>
          <w:sz w:val="24"/>
          <w:szCs w:val="24"/>
          <w:lang w:val="en-US" w:eastAsia="en-US" w:bidi="en-US"/>
        </w:rPr>
        <w:t xml:space="preserve"> This is really well writen!</w:t>
      </w:r>
    </w:p>
  </w:comment>
  <w:comment w:id="4" w:author="Tetsu Watanabe" w:date="2021-10-07T18:59:37Z" w:initials="TW">
    <w:p>
      <w:r>
        <w:rPr>
          <w:rFonts w:ascii="Liberation Serif" w:hAnsi="Liberation Serif" w:eastAsia="Segoe UI" w:cs="Tahoma"/>
          <w:sz w:val="24"/>
          <w:szCs w:val="24"/>
          <w:lang w:val="en-US" w:eastAsia="en-US" w:bidi="en-US"/>
        </w:rPr>
        <w:t>Thanks!</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IDFont+F2">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1"/>
        <w:szCs w:val="21"/>
        <w:lang w:val="en-A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15eb"/>
    <w:pPr>
      <w:widowControl/>
      <w:bidi w:val="0"/>
      <w:spacing w:lineRule="auto" w:line="300" w:before="0" w:after="160"/>
      <w:jc w:val="left"/>
    </w:pPr>
    <w:rPr>
      <w:rFonts w:ascii="Calibri" w:hAnsi="Calibri" w:eastAsia="游明朝" w:cs="" w:asciiTheme="minorHAnsi" w:cstheme="minorBidi" w:eastAsiaTheme="minorEastAsia" w:hAnsiTheme="minorHAnsi"/>
      <w:color w:val="auto"/>
      <w:kern w:val="0"/>
      <w:sz w:val="21"/>
      <w:szCs w:val="21"/>
      <w:lang w:val="en-AU" w:eastAsia="ja-JP" w:bidi="ar-SA"/>
    </w:rPr>
  </w:style>
  <w:style w:type="paragraph" w:styleId="Heading1">
    <w:name w:val="Heading 1"/>
    <w:basedOn w:val="Normal"/>
    <w:next w:val="Normal"/>
    <w:link w:val="Heading1Char"/>
    <w:uiPriority w:val="9"/>
    <w:qFormat/>
    <w:rsid w:val="00a115eb"/>
    <w:pPr>
      <w:keepNext w:val="true"/>
      <w:keepLines/>
      <w:spacing w:lineRule="auto" w:line="240" w:before="320" w:after="80"/>
      <w:jc w:val="center"/>
      <w:outlineLvl w:val="0"/>
    </w:pPr>
    <w:rPr>
      <w:rFonts w:ascii="Calibri Light" w:hAnsi="Calibri Light" w:eastAsia="游ゴシック Light"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a115eb"/>
    <w:pPr>
      <w:keepNext w:val="true"/>
      <w:keepLines/>
      <w:spacing w:lineRule="auto" w:line="240" w:before="160" w:after="40"/>
      <w:jc w:val="center"/>
      <w:outlineLvl w:val="1"/>
    </w:pPr>
    <w:rPr>
      <w:rFonts w:ascii="Calibri Light" w:hAnsi="Calibri Light" w:eastAsia="游ゴシック Light"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a115eb"/>
    <w:pPr>
      <w:keepNext w:val="true"/>
      <w:keepLines/>
      <w:spacing w:lineRule="auto" w:line="240" w:before="160" w:after="0"/>
      <w:outlineLvl w:val="2"/>
    </w:pPr>
    <w:rPr>
      <w:rFonts w:ascii="Calibri Light" w:hAnsi="Calibri Light" w:eastAsia="游ゴシック Light"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a115eb"/>
    <w:pPr>
      <w:keepNext w:val="true"/>
      <w:keepLines/>
      <w:spacing w:before="80" w:after="0"/>
      <w:outlineLvl w:val="3"/>
    </w:pPr>
    <w:rPr>
      <w:rFonts w:ascii="Calibri Light" w:hAnsi="Calibri Light" w:eastAsia="游ゴシック Light"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a115eb"/>
    <w:pPr>
      <w:keepNext w:val="true"/>
      <w:keepLines/>
      <w:spacing w:before="40" w:after="0"/>
      <w:outlineLvl w:val="4"/>
    </w:pPr>
    <w:rPr>
      <w:rFonts w:ascii="Calibri Light" w:hAnsi="Calibri Light" w:eastAsia="游ゴシック Light"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a115eb"/>
    <w:pPr>
      <w:keepNext w:val="true"/>
      <w:keepLines/>
      <w:spacing w:before="40" w:after="0"/>
      <w:outlineLvl w:val="5"/>
    </w:pPr>
    <w:rPr>
      <w:rFonts w:ascii="Calibri Light" w:hAnsi="Calibri Light" w:eastAsia="游ゴシック Light"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a115eb"/>
    <w:pPr>
      <w:keepNext w:val="true"/>
      <w:keepLines/>
      <w:spacing w:before="40" w:after="0"/>
      <w:outlineLvl w:val="6"/>
    </w:pPr>
    <w:rPr>
      <w:rFonts w:ascii="Calibri Light" w:hAnsi="Calibri Light" w:eastAsia="游ゴシック Light"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a115eb"/>
    <w:pPr>
      <w:keepNext w:val="true"/>
      <w:keepLines/>
      <w:spacing w:before="40" w:after="0"/>
      <w:outlineLvl w:val="7"/>
    </w:pPr>
    <w:rPr>
      <w:rFonts w:ascii="Calibri Light" w:hAnsi="Calibri Light" w:eastAsia="游ゴシック Light"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a115eb"/>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15eb"/>
    <w:rPr>
      <w:rFonts w:ascii="Calibri Light" w:hAnsi="Calibri Light" w:eastAsia="游ゴシック Light"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a115eb"/>
    <w:rPr>
      <w:rFonts w:ascii="Calibri Light" w:hAnsi="Calibri Light" w:eastAsia="游ゴシック Light"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a115eb"/>
    <w:rPr>
      <w:rFonts w:ascii="Calibri Light" w:hAnsi="Calibri Light" w:eastAsia="游ゴシック Light"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a115eb"/>
    <w:rPr>
      <w:rFonts w:ascii="Calibri Light" w:hAnsi="Calibri Light" w:eastAsia="游ゴシック Light"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a115eb"/>
    <w:rPr>
      <w:rFonts w:ascii="Calibri Light" w:hAnsi="Calibri Light" w:eastAsia="游ゴシック Light"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a115eb"/>
    <w:rPr>
      <w:rFonts w:ascii="Calibri Light" w:hAnsi="Calibri Light" w:eastAsia="游ゴシック Light"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a115eb"/>
    <w:rPr>
      <w:rFonts w:ascii="Calibri Light" w:hAnsi="Calibri Light" w:eastAsia="游ゴシック Light"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a115eb"/>
    <w:rPr>
      <w:rFonts w:ascii="Calibri Light" w:hAnsi="Calibri Light" w:eastAsia="游ゴシック Light"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a115eb"/>
    <w:rPr>
      <w:b/>
      <w:bCs/>
      <w:i/>
      <w:iCs/>
    </w:rPr>
  </w:style>
  <w:style w:type="character" w:styleId="TitleChar" w:customStyle="1">
    <w:name w:val="Title Char"/>
    <w:basedOn w:val="DefaultParagraphFont"/>
    <w:link w:val="Title"/>
    <w:uiPriority w:val="10"/>
    <w:qFormat/>
    <w:rsid w:val="00a115eb"/>
    <w:rPr>
      <w:rFonts w:ascii="Calibri Light" w:hAnsi="Calibri Light" w:eastAsia="游ゴシック Light" w:cs="" w:asciiTheme="majorHAnsi" w:cstheme="majorBidi" w:eastAsiaTheme="majorEastAsia" w:hAnsiTheme="majorHAnsi"/>
      <w:caps/>
      <w:color w:val="44546A" w:themeColor="text2"/>
      <w:spacing w:val="30"/>
      <w:sz w:val="72"/>
      <w:szCs w:val="72"/>
    </w:rPr>
  </w:style>
  <w:style w:type="character" w:styleId="SubtitleChar" w:customStyle="1">
    <w:name w:val="Subtitle Char"/>
    <w:basedOn w:val="DefaultParagraphFont"/>
    <w:link w:val="Subtitle"/>
    <w:uiPriority w:val="11"/>
    <w:qFormat/>
    <w:rsid w:val="00a115eb"/>
    <w:rPr>
      <w:color w:val="44546A" w:themeColor="text2"/>
      <w:sz w:val="28"/>
      <w:szCs w:val="28"/>
    </w:rPr>
  </w:style>
  <w:style w:type="character" w:styleId="Strong">
    <w:name w:val="Strong"/>
    <w:basedOn w:val="DefaultParagraphFont"/>
    <w:uiPriority w:val="22"/>
    <w:qFormat/>
    <w:rsid w:val="00a115eb"/>
    <w:rPr>
      <w:b/>
      <w:bCs/>
    </w:rPr>
  </w:style>
  <w:style w:type="character" w:styleId="Emphasis">
    <w:name w:val="Emphasis"/>
    <w:basedOn w:val="DefaultParagraphFont"/>
    <w:uiPriority w:val="20"/>
    <w:qFormat/>
    <w:rsid w:val="00a115eb"/>
    <w:rPr>
      <w:i/>
      <w:iCs/>
      <w:color w:val="000000" w:themeColor="text1"/>
    </w:rPr>
  </w:style>
  <w:style w:type="character" w:styleId="QuoteChar" w:customStyle="1">
    <w:name w:val="Quote Char"/>
    <w:basedOn w:val="DefaultParagraphFont"/>
    <w:link w:val="Quote"/>
    <w:uiPriority w:val="29"/>
    <w:qFormat/>
    <w:rsid w:val="00a115eb"/>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a115eb"/>
    <w:rPr>
      <w:rFonts w:ascii="Calibri Light" w:hAnsi="Calibri Light" w:eastAsia="游ゴシック Light" w:cs=""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a115eb"/>
    <w:rPr>
      <w:i/>
      <w:iCs/>
      <w:color w:val="595959" w:themeColor="text1" w:themeTint="a6"/>
    </w:rPr>
  </w:style>
  <w:style w:type="character" w:styleId="IntenseEmphasis">
    <w:name w:val="Intense Emphasis"/>
    <w:basedOn w:val="DefaultParagraphFont"/>
    <w:uiPriority w:val="21"/>
    <w:qFormat/>
    <w:rsid w:val="00a115eb"/>
    <w:rPr>
      <w:b/>
      <w:bCs/>
      <w:i/>
      <w:iCs/>
      <w:color w:val="auto"/>
    </w:rPr>
  </w:style>
  <w:style w:type="character" w:styleId="SubtleReference">
    <w:name w:val="Subtle Reference"/>
    <w:basedOn w:val="DefaultParagraphFont"/>
    <w:uiPriority w:val="31"/>
    <w:qFormat/>
    <w:rsid w:val="00a115eb"/>
    <w:rPr>
      <w:smallCaps/>
      <w:color w:val="404040" w:themeColor="text1" w:themeTint="bf"/>
      <w:spacing w:val="0"/>
      <w:u w:val="single" w:color="7F7F7F"/>
    </w:rPr>
  </w:style>
  <w:style w:type="character" w:styleId="IntenseReference">
    <w:name w:val="Intense Reference"/>
    <w:basedOn w:val="DefaultParagraphFont"/>
    <w:uiPriority w:val="32"/>
    <w:qFormat/>
    <w:rsid w:val="00a115eb"/>
    <w:rPr>
      <w:b/>
      <w:bCs/>
      <w:smallCaps/>
      <w:color w:val="auto"/>
      <w:spacing w:val="0"/>
      <w:u w:val="single"/>
    </w:rPr>
  </w:style>
  <w:style w:type="character" w:styleId="BookTitle">
    <w:name w:val="Book Title"/>
    <w:basedOn w:val="DefaultParagraphFont"/>
    <w:uiPriority w:val="33"/>
    <w:qFormat/>
    <w:rsid w:val="00a115eb"/>
    <w:rPr>
      <w:b/>
      <w:bCs/>
      <w:smallCaps/>
      <w:spacing w:val="0"/>
    </w:rPr>
  </w:style>
  <w:style w:type="character" w:styleId="EndnoteTextChar" w:customStyle="1">
    <w:name w:val="Endnote Text Char"/>
    <w:basedOn w:val="DefaultParagraphFont"/>
    <w:link w:val="EndnoteText"/>
    <w:uiPriority w:val="99"/>
    <w:semiHidden/>
    <w:qFormat/>
    <w:rsid w:val="0032046e"/>
    <w:rPr>
      <w:sz w:val="20"/>
      <w:szCs w:val="20"/>
    </w:rPr>
  </w:style>
  <w:style w:type="character" w:styleId="EndnoteCharacters">
    <w:name w:val="Endnote Characters"/>
    <w:basedOn w:val="DefaultParagraphFont"/>
    <w:uiPriority w:val="99"/>
    <w:semiHidden/>
    <w:unhideWhenUsed/>
    <w:qFormat/>
    <w:rsid w:val="0032046e"/>
    <w:rPr>
      <w:vertAlign w:val="superscript"/>
    </w:rPr>
  </w:style>
  <w:style w:type="character" w:styleId="EndnoteAnchor">
    <w:name w:val="Endnote Anchor"/>
    <w:rPr>
      <w:vertAlign w:val="superscript"/>
    </w:rPr>
  </w:style>
  <w:style w:type="character" w:styleId="Fontstyle01" w:customStyle="1">
    <w:name w:val="fontstyle01"/>
    <w:basedOn w:val="DefaultParagraphFont"/>
    <w:qFormat/>
    <w:rsid w:val="002c428f"/>
    <w:rPr>
      <w:rFonts w:ascii="CIDFont+F2" w:hAnsi="CIDFont+F2"/>
      <w:b/>
      <w:bCs/>
      <w:i w:val="false"/>
      <w:iCs w:val="false"/>
      <w:color w:val="000000"/>
      <w:sz w:val="24"/>
      <w:szCs w:val="24"/>
    </w:rPr>
  </w:style>
  <w:style w:type="character" w:styleId="Mention" w:default="1">
    <w:name w:val="Mention"/>
    <w:basedOn w:val="DefaultParagraphFont"/>
    <w:uiPriority w:val="99"/>
    <w:unhideWhenUsed/>
    <w:qFormat/>
    <w:rPr>
      <w:color w:val="2B579A"/>
      <w:shd w:fill="E6E6E6"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a115eb"/>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a115eb"/>
    <w:pPr>
      <w:pBdr>
        <w:top w:val="single" w:sz="6" w:space="8" w:color="A5A5A5"/>
        <w:bottom w:val="single" w:sz="6" w:space="8" w:color="A5A5A5"/>
      </w:pBdr>
      <w:spacing w:lineRule="auto" w:line="240" w:before="0" w:after="400"/>
      <w:contextualSpacing/>
      <w:jc w:val="center"/>
    </w:pPr>
    <w:rPr>
      <w:rFonts w:ascii="Calibri Light" w:hAnsi="Calibri Light" w:eastAsia="游ゴシック Light"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ubtitleChar"/>
    <w:uiPriority w:val="11"/>
    <w:qFormat/>
    <w:rsid w:val="00a115eb"/>
    <w:pPr>
      <w:jc w:val="center"/>
    </w:pPr>
    <w:rPr>
      <w:color w:val="44546A" w:themeColor="text2"/>
      <w:sz w:val="28"/>
      <w:szCs w:val="28"/>
    </w:rPr>
  </w:style>
  <w:style w:type="paragraph" w:styleId="NoSpacing">
    <w:name w:val="No Spacing"/>
    <w:uiPriority w:val="1"/>
    <w:qFormat/>
    <w:rsid w:val="00a115eb"/>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1"/>
      <w:szCs w:val="21"/>
      <w:lang w:val="en-AU" w:eastAsia="ja-JP" w:bidi="ar-SA"/>
    </w:rPr>
  </w:style>
  <w:style w:type="paragraph" w:styleId="Quote">
    <w:name w:val="Quote"/>
    <w:basedOn w:val="Normal"/>
    <w:next w:val="Normal"/>
    <w:link w:val="QuoteChar"/>
    <w:uiPriority w:val="29"/>
    <w:qFormat/>
    <w:rsid w:val="00a115eb"/>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a115eb"/>
    <w:pPr>
      <w:spacing w:lineRule="auto" w:line="276" w:before="160" w:after="160"/>
      <w:ind w:left="936" w:right="936" w:hanging="0"/>
      <w:jc w:val="center"/>
    </w:pPr>
    <w:rPr>
      <w:rFonts w:ascii="Calibri Light" w:hAnsi="Calibri Light" w:eastAsia="游ゴシック Light" w:cs="" w:asciiTheme="majorHAnsi" w:cstheme="majorBidi" w:eastAsiaTheme="majorEastAsia" w:hAnsiTheme="majorHAnsi"/>
      <w:caps/>
      <w:color w:val="2F5496" w:themeColor="accent1" w:themeShade="bf"/>
      <w:sz w:val="28"/>
      <w:szCs w:val="28"/>
    </w:rPr>
  </w:style>
  <w:style w:type="paragraph" w:styleId="TOCHeading">
    <w:name w:val="TOC Heading"/>
    <w:basedOn w:val="Heading1"/>
    <w:next w:val="Normal"/>
    <w:uiPriority w:val="39"/>
    <w:semiHidden/>
    <w:unhideWhenUsed/>
    <w:qFormat/>
    <w:rsid w:val="00a115eb"/>
    <w:pPr/>
    <w:rPr/>
  </w:style>
  <w:style w:type="paragraph" w:styleId="ListParagraph">
    <w:name w:val="List Paragraph"/>
    <w:basedOn w:val="Normal"/>
    <w:uiPriority w:val="34"/>
    <w:qFormat/>
    <w:rsid w:val="00701270"/>
    <w:pPr>
      <w:spacing w:before="0" w:after="160"/>
      <w:ind w:left="720" w:hanging="0"/>
      <w:contextualSpacing/>
    </w:pPr>
    <w:rPr/>
  </w:style>
  <w:style w:type="paragraph" w:styleId="Endnote">
    <w:name w:val="Endnote Text"/>
    <w:basedOn w:val="Normal"/>
    <w:link w:val="EndnoteTextChar"/>
    <w:uiPriority w:val="99"/>
    <w:semiHidden/>
    <w:unhideWhenUsed/>
    <w:rsid w:val="0032046e"/>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d0d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0d0ddd"/>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_rels/comments.xml.rels><?xml version="1.0" encoding="UTF-8"?>
<Relationships xmlns="http://schemas.openxmlformats.org/package/2006/relationships"><Relationship Id="rId1" Type="http://schemas.openxmlformats.org/officeDocument/2006/relationships/hyperlink" Target="mailto:S3923443@student.rmit.edu.au" TargetMode="External"/><Relationship Id="rId2" Type="http://schemas.openxmlformats.org/officeDocument/2006/relationships/hyperlink" Target="mailto:S3923443@student.rmit.edu.au"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A577B-C88F-4D7F-8AE9-3AADD39FB869}"/>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1EED052B-D886-4294-9C60-FD5C49F8EA6A}"/>
</file>

<file path=customXml/itemProps4.xml><?xml version="1.0" encoding="utf-8"?>
<ds:datastoreItem xmlns:ds="http://schemas.openxmlformats.org/officeDocument/2006/customXml" ds:itemID="{055AEA56-5D2C-4365-87F4-ABCF8233AA66}"/>
</file>

<file path=docProps/app.xml><?xml version="1.0" encoding="utf-8"?>
<Properties xmlns="http://schemas.openxmlformats.org/officeDocument/2006/extended-properties" xmlns:vt="http://schemas.openxmlformats.org/officeDocument/2006/docPropsVTypes">
  <Template>Normal</Template>
  <TotalTime>1</TotalTime>
  <Application>LibreOffice/7.1.6.2$Windows_X86_64 LibreOffice_project/0e133318fcee89abacd6a7d077e292f1145735c3</Application>
  <AppVersion>15.0000</AppVersion>
  <Pages>10</Pages>
  <Words>2076</Words>
  <Characters>11130</Characters>
  <CharactersWithSpaces>12953</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2021-10-01T23:33:00Z</dcterms:created>
  <dc:creator>Tetsu Watanabe</dc:creator>
  <dc:description/>
  <dc:language>en-AU</dc:language>
  <cp:lastModifiedBy/>
  <cp:lastPrinted>2021-10-03T07:15:00Z</cp:lastPrinted>
  <dcterms:modified xsi:type="dcterms:W3CDTF">2021-10-07T23:39:53Z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