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. АНАЛИЗ ТЕКУЩЕЙ СИТУАЦИИ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1.1. Масштаб проблемы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3790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Значение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Активных поставщиков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412 организаций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3 150 человек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Жалоб на нарушение этики (отчетный период)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50+ (только по выборке)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Самый проблемный район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СЗАО (15 жалоб, дискриминация по возрасту)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Районы с наибольшим числом жалоб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СЗАО, ЦАО, ЗАО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1.2. Корневая причина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Поставщики профессионально компетентны, но не обучены коммуникации с возрастной аудиторией.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Договоры фокусируются на: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Квалификации (диплом)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Графике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Безопасности</w:t>
      </w:r>
    </w:p>
    <w:p w:rsidR="004015D8" w:rsidRPr="004015D8" w:rsidRDefault="004015D8" w:rsidP="004015D8">
      <w:pPr>
        <w:numPr>
          <w:ilvl w:val="0"/>
          <w:numId w:val="13"/>
        </w:numPr>
        <w:rPr>
          <w:b/>
          <w:bCs/>
        </w:rPr>
      </w:pPr>
      <w:r w:rsidRPr="004015D8">
        <w:rPr>
          <w:b/>
          <w:bCs/>
        </w:rPr>
        <w:t>Отчетности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Но отсутствует: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Требование к этике общения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Инструктаж по возрастной психологии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Механизмы контроля</w:t>
      </w:r>
    </w:p>
    <w:p w:rsidR="004015D8" w:rsidRPr="004015D8" w:rsidRDefault="004015D8" w:rsidP="004015D8">
      <w:pPr>
        <w:numPr>
          <w:ilvl w:val="0"/>
          <w:numId w:val="14"/>
        </w:numPr>
        <w:rPr>
          <w:b/>
          <w:bCs/>
        </w:rPr>
      </w:pPr>
      <w:r w:rsidRPr="004015D8">
        <w:rPr>
          <w:b/>
          <w:bCs/>
        </w:rPr>
        <w:t>Санкции за нарушения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5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 НОВАЯ РЕДАКЦИЯ ДОГОВОРА: ЭТИЧЕСКИЙ БЛОК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2.1. Добавить в раздел «Обязанности Исполнителя»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5. Соблюдение этических норм коммуникации: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обязуется обеспечить ведение всех занятий и индивидуального общения с участниками проекта в уважительной, корректной форме, исключающей: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lastRenderedPageBreak/>
        <w:t>Фамильярные обращения («бабуля», «дедуля», «старички»)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Пренебрежительные комментарии о возрасте, физических возможностях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Сарказм, иронию, унижающие достоинство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Игнорирование вопросов и потребностей участников</w:t>
      </w:r>
    </w:p>
    <w:p w:rsidR="004015D8" w:rsidRPr="004015D8" w:rsidRDefault="004015D8" w:rsidP="004015D8">
      <w:pPr>
        <w:numPr>
          <w:ilvl w:val="0"/>
          <w:numId w:val="15"/>
        </w:numPr>
        <w:rPr>
          <w:b/>
          <w:bCs/>
        </w:rPr>
      </w:pPr>
      <w:r w:rsidRPr="004015D8">
        <w:rPr>
          <w:b/>
          <w:bCs/>
        </w:rPr>
        <w:t>Любые формы дискриминации (</w:t>
      </w:r>
      <w:proofErr w:type="spellStart"/>
      <w:r w:rsidRPr="004015D8">
        <w:rPr>
          <w:b/>
          <w:bCs/>
        </w:rPr>
        <w:t>эйджизм</w:t>
      </w:r>
      <w:proofErr w:type="spellEnd"/>
      <w:r w:rsidRPr="004015D8">
        <w:rPr>
          <w:b/>
          <w:bCs/>
        </w:rPr>
        <w:t>)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6. Обучение персонала: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гарантирует, что все привлекаемые преподаватели прошли вводный инструктаж по особенностям коммуникации с людьми старшего возраста (55+) и ознакомлены с этическим кодексом проекта (Приложение №2 к договору).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Пункт 7. Контроль и обратная связь: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Исполнитель обязуется оперативно реагировать на обращения кураторов ГБУ ТЦСО по фактам некорректного поведения персонала, проводить внутренние разбирательства и информировать заказчика о принятых мерах в течение 3 рабочих дней.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2.2. Новое Приложение к договору: «ЭТИЧЕСКИЙ КОДЕКС ПРЕПОДАВАТЕЛЯ»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КРАТКАЯ ПАМЯТКА (1 страница, обязательна к подписанию каждым преподавателем)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617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rFonts w:ascii="Segoe UI Symbol" w:hAnsi="Segoe UI Symbol" w:cs="Segoe UI Symbol"/>
                <w:b/>
                <w:bCs/>
              </w:rPr>
              <w:t>✅</w:t>
            </w:r>
            <w:r w:rsidRPr="004015D8">
              <w:rPr>
                <w:b/>
                <w:bCs/>
              </w:rPr>
              <w:t xml:space="preserve"> ДОЗВОЛЕНО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rFonts w:ascii="Segoe UI Symbol" w:hAnsi="Segoe UI Symbol" w:cs="Segoe UI Symbol"/>
                <w:b/>
                <w:bCs/>
              </w:rPr>
              <w:t>🚫</w:t>
            </w:r>
            <w:r w:rsidRPr="004015D8">
              <w:rPr>
                <w:b/>
                <w:bCs/>
              </w:rPr>
              <w:t xml:space="preserve"> ЗАПРЕЩЕНО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Обращаться по имени-отчеству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«Молодые люди», «ребята» (к группе 55+)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Говорить медленно, четко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Торопить, если участник не успевает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Хвалить за старание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Сравнивать с более молодыми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Предлагать индивидуальный темп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Говорить «в вашем возрасте уже поздно»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Интересоваться самочувствием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Игнорировать жалобы на усталость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Использовать тактильный контакт только с согласия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Фамильярные прикосновения, похлопывания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Золотое правило: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  <w:i/>
          <w:iCs/>
        </w:rPr>
        <w:t>«Говори с участниками так, как ты хотел бы, чтобы говорили с твоими родителями».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6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 МЕХАНИЗМ МОНИТОРИНГА СОБЛЮДЕНИЯ ЭТИКИ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lastRenderedPageBreak/>
        <w:t>3.1. Трехуровневая система контроля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084"/>
        <w:gridCol w:w="2109"/>
        <w:gridCol w:w="2041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Ответственный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1. Самодиагностика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Чек-лист для преподавателя (после каждого занятия отмечать: были ли жалобы, сложные ситуации)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2. Обратная связь от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Кнопка «Пожаловаться на этику» в приложении + анонимные QR-анкеты на площадках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Участники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3. Выездной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Внеплановые проверки кураторами (по жалобам или случайно)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 факту + 1 раз в квартал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Кураторы ТЦСО (125 чел.)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3.2. Цифровые инструменты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В мобильном приложении:</w:t>
      </w:r>
    </w:p>
    <w:p w:rsidR="004015D8" w:rsidRPr="004015D8" w:rsidRDefault="004015D8" w:rsidP="004015D8">
      <w:pPr>
        <w:numPr>
          <w:ilvl w:val="0"/>
          <w:numId w:val="16"/>
        </w:numPr>
        <w:rPr>
          <w:b/>
          <w:bCs/>
        </w:rPr>
      </w:pPr>
      <w:r w:rsidRPr="004015D8">
        <w:rPr>
          <w:b/>
          <w:bCs/>
        </w:rPr>
        <w:t xml:space="preserve">После каждого занятия — всплывающий </w:t>
      </w:r>
      <w:proofErr w:type="gramStart"/>
      <w:r w:rsidRPr="004015D8">
        <w:rPr>
          <w:b/>
          <w:bCs/>
        </w:rPr>
        <w:t>опрос:</w:t>
      </w:r>
      <w:r w:rsidRPr="004015D8">
        <w:rPr>
          <w:b/>
          <w:bCs/>
        </w:rPr>
        <w:br/>
      </w:r>
      <w:r w:rsidRPr="004015D8">
        <w:rPr>
          <w:b/>
          <w:bCs/>
          <w:i/>
          <w:iCs/>
        </w:rPr>
        <w:t>«</w:t>
      </w:r>
      <w:proofErr w:type="gramEnd"/>
      <w:r w:rsidRPr="004015D8">
        <w:rPr>
          <w:b/>
          <w:bCs/>
          <w:i/>
          <w:iCs/>
        </w:rPr>
        <w:t>Было ли общение с преподавателем уважительным?»</w:t>
      </w:r>
      <w:r w:rsidRPr="004015D8">
        <w:rPr>
          <w:b/>
          <w:bCs/>
        </w:rPr>
        <w:t> (Да / Нет / Пожаловаться)</w:t>
      </w:r>
    </w:p>
    <w:p w:rsidR="004015D8" w:rsidRPr="004015D8" w:rsidRDefault="004015D8" w:rsidP="004015D8">
      <w:pPr>
        <w:numPr>
          <w:ilvl w:val="0"/>
          <w:numId w:val="16"/>
        </w:numPr>
        <w:rPr>
          <w:b/>
          <w:bCs/>
        </w:rPr>
      </w:pPr>
      <w:r w:rsidRPr="004015D8">
        <w:rPr>
          <w:b/>
          <w:bCs/>
        </w:rPr>
        <w:t>При оценке «Нет» — поле для описания ситуации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В CRM:</w:t>
      </w:r>
    </w:p>
    <w:p w:rsidR="004015D8" w:rsidRPr="004015D8" w:rsidRDefault="004015D8" w:rsidP="004015D8">
      <w:pPr>
        <w:numPr>
          <w:ilvl w:val="0"/>
          <w:numId w:val="17"/>
        </w:numPr>
        <w:rPr>
          <w:b/>
          <w:bCs/>
        </w:rPr>
      </w:pPr>
      <w:r w:rsidRPr="004015D8">
        <w:rPr>
          <w:b/>
          <w:bCs/>
        </w:rPr>
        <w:t>Автоматическая агрегация оценок по каждому преподавателю</w:t>
      </w:r>
    </w:p>
    <w:p w:rsidR="004015D8" w:rsidRPr="004015D8" w:rsidRDefault="004015D8" w:rsidP="004015D8">
      <w:pPr>
        <w:numPr>
          <w:ilvl w:val="0"/>
          <w:numId w:val="17"/>
        </w:numPr>
        <w:rPr>
          <w:b/>
          <w:bCs/>
        </w:rPr>
      </w:pPr>
      <w:r w:rsidRPr="004015D8">
        <w:rPr>
          <w:b/>
          <w:bCs/>
        </w:rPr>
        <w:t>«Красная зона»: более 3 жалоб за месяц → сигнал куратору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3.3. Реагирование на инциденты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5295"/>
        <w:gridCol w:w="1687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Срок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Фиксация жалобы в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День обращения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Уведомление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+1 день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Запрос объяснительной от преподавателя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+3 дня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Проверка (выездная или собеседование)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+5 дней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Решение: предупреждение / замена преподавателя / расторжение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+7 дней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7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4. ШТРАФНЫЕ САНКЦИИ (НОВАЯ РЕДАКЦИЯ)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4069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Нарушение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Санкция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Единичный случай грубости (подтвержденный)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Письменное предупреждение, обязательное прослушивание курса по этике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Повторное нарушение в течение 3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Штраф 10% от стоимости месячного контракта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Систематические нарушения (3+ жалоб)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Расторжение договора в одностороннем порядке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Дискриминационные высказывания (возраст, здоровье)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Немедленное расторжение без права повторного участия в конкурсах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8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 ОБУЧЕНИЕ ПОСТАВЩИКОВ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5.1. Обязательный минимум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079"/>
        <w:gridCol w:w="1813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Контент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Длительность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Видео-инструктаж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«Как общаться с людьми 55+: 10 правил»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15 мин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Памятка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Этический кодекс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 стр.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ситуационных задач (выбор корректной реакции)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мин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5.2. Ответственность поставщика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Подписывая договор, поставщик подтверждает, что ознакомил каждого преподавателя с этическими требованиями и обеспечил прохождение инструктажа.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29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lastRenderedPageBreak/>
        <w:t>6. ПЛАН ВНЕДРЕНИЯ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2172"/>
        <w:gridCol w:w="2075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Ответственный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1. Утвердить новую редакцию договора (этический блок)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Юристы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2. Разработать Этический кодекс и памятку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Методисты + психолог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3. Создать видео-инструктаж (15 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Учебный отдел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4. Внедрить кнопку жалобы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IT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5. Провести разъяснительную встречу с топ-10 поставщиками (пилот)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Руководство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6. Запустить новую систему для всех поставщиков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С 1 числа следующего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Отдел закупок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30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7. ОЖИДАЕМЫЙ ЭФФЕКТ</w:t>
      </w:r>
    </w:p>
    <w:tbl>
      <w:tblPr>
        <w:tblW w:w="7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1325"/>
        <w:gridCol w:w="1955"/>
      </w:tblGrid>
      <w:tr w:rsidR="004015D8" w:rsidRPr="004015D8" w:rsidTr="004015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До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После (прогноз)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Жалобы на этику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15–20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3–5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Преподавателей, прошедших 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100%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Удовлетворенность общением (оценка 9–10)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82%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95%+</w:t>
            </w:r>
          </w:p>
        </w:tc>
      </w:tr>
      <w:tr w:rsidR="004015D8" w:rsidRPr="004015D8" w:rsidTr="004015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 xml:space="preserve">Риск </w:t>
            </w:r>
            <w:proofErr w:type="spellStart"/>
            <w:r w:rsidRPr="004015D8">
              <w:rPr>
                <w:b/>
                <w:bCs/>
              </w:rPr>
              <w:t>репутационного</w:t>
            </w:r>
            <w:proofErr w:type="spellEnd"/>
            <w:r w:rsidRPr="004015D8">
              <w:rPr>
                <w:b/>
                <w:bCs/>
              </w:rPr>
              <w:t xml:space="preserve"> скандала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5D8" w:rsidRPr="004015D8" w:rsidRDefault="004015D8" w:rsidP="004015D8">
            <w:pPr>
              <w:rPr>
                <w:b/>
                <w:bCs/>
              </w:rPr>
            </w:pPr>
            <w:r w:rsidRPr="004015D8">
              <w:rPr>
                <w:b/>
                <w:bCs/>
              </w:rPr>
              <w:t>Низкий</w:t>
            </w:r>
          </w:p>
        </w:tc>
      </w:tr>
    </w:tbl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pict>
          <v:rect id="_x0000_i1031" style="width:0;height:.75pt" o:hralign="center" o:hrstd="t" o:hr="t" fillcolor="#a0a0a0" stroked="f"/>
        </w:pic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Ключевой принцип новой стратегии: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  <w:i/>
          <w:iCs/>
        </w:rPr>
        <w:lastRenderedPageBreak/>
        <w:t>Этичная коммуникация — не опция, а такое же обязательное требование, как наличие диплома или безопасность.</w:t>
      </w:r>
    </w:p>
    <w:p w:rsidR="004015D8" w:rsidRPr="004015D8" w:rsidRDefault="004015D8" w:rsidP="004015D8">
      <w:pPr>
        <w:rPr>
          <w:b/>
          <w:bCs/>
        </w:rPr>
      </w:pPr>
      <w:r w:rsidRPr="004015D8">
        <w:rPr>
          <w:b/>
          <w:bCs/>
        </w:rPr>
        <w:t>Руководитель проекта ______________ / __________</w:t>
      </w:r>
    </w:p>
    <w:p w:rsidR="003D323F" w:rsidRDefault="003D323F">
      <w:bookmarkStart w:id="0" w:name="_GoBack"/>
      <w:bookmarkEnd w:id="0"/>
    </w:p>
    <w:sectPr w:rsidR="003D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54752"/>
    <w:multiLevelType w:val="multilevel"/>
    <w:tmpl w:val="D57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0F3"/>
    <w:multiLevelType w:val="multilevel"/>
    <w:tmpl w:val="274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24627"/>
    <w:multiLevelType w:val="multilevel"/>
    <w:tmpl w:val="123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62BB"/>
    <w:multiLevelType w:val="multilevel"/>
    <w:tmpl w:val="E94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E6638"/>
    <w:multiLevelType w:val="multilevel"/>
    <w:tmpl w:val="764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E188E"/>
    <w:multiLevelType w:val="multilevel"/>
    <w:tmpl w:val="46FC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162AE"/>
    <w:multiLevelType w:val="multilevel"/>
    <w:tmpl w:val="D87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23C6B"/>
    <w:multiLevelType w:val="multilevel"/>
    <w:tmpl w:val="378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B2C1C"/>
    <w:multiLevelType w:val="multilevel"/>
    <w:tmpl w:val="E44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11BF8"/>
    <w:multiLevelType w:val="multilevel"/>
    <w:tmpl w:val="4DB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650ED"/>
    <w:multiLevelType w:val="multilevel"/>
    <w:tmpl w:val="C94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27C71"/>
    <w:multiLevelType w:val="multilevel"/>
    <w:tmpl w:val="900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B28AD"/>
    <w:multiLevelType w:val="multilevel"/>
    <w:tmpl w:val="7E0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3C3C"/>
    <w:multiLevelType w:val="multilevel"/>
    <w:tmpl w:val="F6A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40D7F"/>
    <w:multiLevelType w:val="multilevel"/>
    <w:tmpl w:val="DDD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E3E8E"/>
    <w:multiLevelType w:val="multilevel"/>
    <w:tmpl w:val="319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A4929"/>
    <w:multiLevelType w:val="multilevel"/>
    <w:tmpl w:val="EFB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10"/>
  </w:num>
  <w:num w:numId="5">
    <w:abstractNumId w:val="12"/>
  </w:num>
  <w:num w:numId="6">
    <w:abstractNumId w:val="14"/>
  </w:num>
  <w:num w:numId="7">
    <w:abstractNumId w:val="8"/>
  </w:num>
  <w:num w:numId="8">
    <w:abstractNumId w:val="0"/>
  </w:num>
  <w:num w:numId="9">
    <w:abstractNumId w:val="15"/>
  </w:num>
  <w:num w:numId="10">
    <w:abstractNumId w:val="11"/>
  </w:num>
  <w:num w:numId="11">
    <w:abstractNumId w:val="16"/>
  </w:num>
  <w:num w:numId="12">
    <w:abstractNumId w:val="4"/>
  </w:num>
  <w:num w:numId="13">
    <w:abstractNumId w:val="3"/>
  </w:num>
  <w:num w:numId="14">
    <w:abstractNumId w:val="13"/>
  </w:num>
  <w:num w:numId="15">
    <w:abstractNumId w:val="6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61E"/>
    <w:rsid w:val="00381D9B"/>
    <w:rsid w:val="003D323F"/>
    <w:rsid w:val="004015D8"/>
    <w:rsid w:val="008E1ADE"/>
    <w:rsid w:val="00DB761E"/>
    <w:rsid w:val="00DC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BEF91-BDF8-4004-9585-6CC9A892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159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6189541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7013981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7757807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5302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267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6339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1458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3366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1286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</dc:creator>
  <cp:keywords/>
  <dc:description/>
  <cp:lastModifiedBy>оо</cp:lastModifiedBy>
  <cp:revision>2</cp:revision>
  <dcterms:created xsi:type="dcterms:W3CDTF">2026-03-19T13:23:00Z</dcterms:created>
  <dcterms:modified xsi:type="dcterms:W3CDTF">2026-03-19T13:23:00Z</dcterms:modified>
</cp:coreProperties>
</file>