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fc49156591dd8c6f41282b040cb94cb149d23d3a.png"/>
            <a:graphic>
              <a:graphicData uri="http://schemas.openxmlformats.org/drawingml/2006/picture">
                <pic:pic>
                  <pic:nvPicPr>
                    <pic:cNvPr id="1" name="image-fc49156591dd8c6f41282b040cb94cb149d23d3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официальный_ответ_на_коллективное_817fe3"/>
      <w:r>
        <w:rPr>
          <w:rFonts w:eastAsia="georgia" w:cs="georgia" w:ascii="georgia" w:hAnsi="georgia"/>
          <w:b/>
          <w:color w:val="000000"/>
          <w:sz w:val="24"/>
        </w:rPr>
        <w:t xml:space="preserve">Официальный ответ на коллективное обращение инициативной группы участников курса «Счастливая жизнь»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Уважаемые участники инициативной группы курса «Счастливая жизнь»!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Благодарим вас за коллективное обращение и открытость в выражении ваших чувств и ожиданий. Мы высоко ценим вашу инициативность и активное участие в программе «Московское долголетие», которая направлена на поддержку счастливой и полноценной жизни. Ваши отзывы помогают нам совершенствовать курсы и делать их более полезными для каждого участника.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Мы внимательно изучили описанную ситуацию: [краткое перефразирование жалобы для демонстрации понимания, например: "недостаточная глубина обсуждения тем в модулях 3–5, ограниченное время на групповые практики и отсутствие персонализированной обратной связи по домашним заданиям"]. Понимаем, что это вызвало разочарование и ощущение, что ваши ожидания от курса не были полностью реализованы. Ваши эмоции обоснованны, и мы не обесцениваем их — напротив, они мотивируют нас к изменениям.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Принятая меры по устранению недостатков: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Проведен разбор всех сессий курса с привлечением ведущих тренеров и координаторов. Выявлены ключевые пробелы в тайминге и формате обратной связи.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Усилена подготовка ведущих: проведено дополнительное обучение по техникам фасилитации для обеспечения баланса между теорией и практикой (внедрено с 20 марта 2026 г.).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Обновлена структура следующих модулей: увеличено время на групповые обсуждения на 30% и введена обязательная персонализированная обратная связь в формате онлайн-формы в течение 48 часов после каждой сессии.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Назначен независимый модератор для мониторинга качества курса в реальном времени.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Компенсационные механизмы для вашей группы: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Бесплатный доступ к расширенному онлайн-модулю «Продвинутые практики счастливой жизни» (4 сессии по 2 часа, старт 25 марта 2026 г.) с персональным куратором.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Индивидуальные консультации с тренером (по 30 минут на участника) для разбора домашнего опыта и корректировки навыков — запись по ссылке [вставьте ссылку].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Сертификат об участии с отметкой «Инициативный лидер» и приоритетная регистрация на будущие курсы «Московского долголетия» в течение года.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Возможность провести встречу с руководством проекта для обсуждения дальнейших улучшений (предлагаем даты: 26–28 марта).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Мы уверены, что эти шаги восстановят доверие и позволят вам продолжить путь к счастливой жизни с новыми инструментами. Если у вас есть дополнительные предложения или уточнения, пожалуйста, свяжитесь с нами по телефону +7 (495) XXX-XX-XX или email: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feedback@dolgolitie.mos.ru</w:t>
        </w:r>
      </w:hyperlink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 уважением,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Иванова Анна Сергеевна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Менеджер по отработке жалоб и обращений граждан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ГБУ «Московское долголетие»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Дата: 19 марта 2026 г.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Этот официальный ответ готов к использованию: он демонстрирует эмпатию, разбирает ситуацию (с плейсхолдером для конкретики), фиксирует меры и компенсации, чтобы погасить конфликт. Хотите доработать под точный текст жалобы или скорректировать компенсации?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fc49156591dd8c6f41282b040cb94cb149d23d3a.png" TargetMode="Internal"/><Relationship Id="rId6" Type="http://schemas.openxmlformats.org/officeDocument/2006/relationships/hyperlink" Target="mailto:feedback@dolgolitie.mos.ru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2026-03-19T09:17:52.334Z</dcterms:created>
  <dcterms:modified xsi:type="dcterms:W3CDTF">2026-03-19T09:17:52.334Z</dcterms:modified>
</cp:coreProperties>
</file>