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20d2b2cd632593cd37db505469f54f6376c30e18.png"/>
            <a:graphic>
              <a:graphicData uri="http://schemas.openxmlformats.org/drawingml/2006/picture">
                <pic:pic>
                  <pic:nvPicPr>
                    <pic:cNvPr id="1" name="image-20d2b2cd632593cd37db505469f54f6376c30e18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едставь_что_ты_event_менеджер_с_fc4bd6"/>
      <w:r>
        <w:rPr>
          <w:rFonts w:eastAsia="georgia" w:cs="georgia" w:ascii="georgia" w:hAnsi="georgia"/>
          <w:b/>
          <w:color w:val="000000"/>
          <w:sz w:val="39"/>
        </w:rPr>
        <w:t xml:space="preserve">Представь, что ты event- менеджер с опытом работы в "Московском долголетие" и Росмолодежи. Твоя миссия — разработать игровые мероприятия. Ты создаешь контент для следующей аудитории: старшее и молодое поколение. При работе ты должен учитывать такие ограничения: пять вариантов занятий, продолжительностью 1-2 часа,. Готовый результат должен соответствовать следующим критериям: форматы совместных занятий для участников "московского долголетия" и молодежи. занятия должны быть интересны обеим сторонам, в формате игровых механик, где возраст не имеет значение, а важен опыт и смекалка. проанализируй интересы поколений, имеющийся инвентарь и график загрузки помещений. Этот материал будет использоваться в следующем контексте: в центрах московского долголетия, городских площадках (парках). Финальное оформление должно быть таким: текстовый документ. Данные для аналитики: ПАСПОРТ ОБЪЕКТА И СТАТИСТИКА ПОСЕЩАЕМОСТИ Текущие показатели вовлеченности Аудитория Активных участников Средний возраст Новых лиц в месяц Резиденты 450 человек 67 лет 12 человек Подростки 15 человек 15 лет 2 человека Студенты 8 человек 20 лет 1 человек Волонтеры 22 человека 32 года 5 человек Ресурсная база Центров московского долголетия (ЦМД) ● Универсальные залы: 12 (площадь 40-60 кв.м) ● Кулинарные студии: 5 (оборудованы на 10 мест) ● Медиагостиные: 8 (ПК, VR-очки, проекторы) ● Творческие мастерские: 10 (мольберты, швейные машины) Результаты опроса интересов Направление Интерес (старшие) Интерес (молодежь) Опыт (старшие) Игры (квиз) 45% 88% Низкий Технологии 72% 95% Начальный Творчество 85% 34% Высокий История 90% 15% Экспертный Действующий инвентарь для игровых механик 1. Настольные игры: "Шахматы", "Лото", "Монополия", "Имаджинариум". 2. Оборудование: микрофоны, звуковые системы, 4 планшета. 3. Расходные материалы: ватманы, маркеры, конструкторы. Профиль типичного участника самоорганизованных клубов ● Стаж посещения ЦМД: от 3 лет ● Время пребывания: 10:00 - 16:00 ● Основная активность: Чайные клубы, хор, вязание. ● Барьер для входа: "Сложившиеся коллективы со своими правилами". График загрузки помещений ● Утренние часы (10:00 - 13:00): Занятость 85% (старшее поколение). ● Дневные часы (13:00 - 16:00): Занятость 90% (старшее поколение). ● Вечерние часы (16:00 - 20:00): Занятость 20% (преимущественно персонал)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— текстовый документ с пятью игровыми форматами совместных мероприятий для участников «Московское долголетие» и молодежи (старшее и молодое поколение), рассчитанных на 1–2 часа, с учетом инвентаря, занятости помещений и интересов обеих аудиторий.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" w:name="игровые_форматы_для_совместных_встреч"/>
      <w:r>
        <w:rPr>
          <w:rFonts w:eastAsia="georgia" w:cs="georgia" w:ascii="georgia" w:hAnsi="georgia"/>
          <w:b/>
          <w:color w:val="000000"/>
          <w:sz w:val="39"/>
        </w:rPr>
        <w:t xml:space="preserve">Игровые форматы для совместных встреч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«Московское долголетие» × молодежь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Цель форматов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Соединить старшее поколение (средний возраст 67 лет) и молодежь (подростки, студенты, волонтеры) в игре, где важна не возрастная группа, а смекалка, опыт и командная динамика.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Задействовать имеющиеся залы, инвентарь и ресурсы Центров московского долголетия и городских площадок.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Использовать вечерние часы (16:00–20:00), когда загрузка помещений минимальна (около 20%), чтобы не конкурировать с утренними и дневными клубами.</w:t>
      </w:r>
      <w:bookmarkStart w:id="6" w:name="fnref3_1"/>
      <w:bookmarkEnd w:id="6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7" w:name="fnref4_1"/>
      <w:bookmarkEnd w:id="7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формат_1_квиз_поколений"/>
      <w:r>
        <w:rPr>
          <w:rFonts w:eastAsia="georgia" w:cs="georgia" w:ascii="georgia" w:hAnsi="georgia"/>
          <w:b/>
          <w:color w:val="000000"/>
          <w:sz w:val="24"/>
        </w:rPr>
        <w:t xml:space="preserve">Формат 1. «Квиз поколений»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Время:</w:t>
      </w:r>
      <w:r>
        <w:rPr>
          <w:rFonts w:eastAsia="georgia" w:cs="georgia" w:ascii="georgia" w:hAnsi="georgia"/>
          <w:color w:val="000000"/>
        </w:rPr>
        <w:t xml:space="preserve"> 1–1,5 часа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Помещение:</w:t>
      </w:r>
      <w:r>
        <w:rPr>
          <w:rFonts w:eastAsia="georgia" w:cs="georgia" w:ascii="georgia" w:hAnsi="georgia"/>
          <w:color w:val="000000"/>
        </w:rPr>
        <w:t xml:space="preserve"> универсальный зал (40–60 кв.м) или медиагостиная (проектор, звуковая система).</w:t>
      </w:r>
      <w:bookmarkStart w:id="9" w:name="fnref3_2"/>
      <w:bookmarkEnd w:id="9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10" w:name="описание"/>
      <w:r>
        <w:rPr>
          <w:rFonts w:eastAsia="georgia" w:cs="georgia" w:ascii="georgia" w:hAnsi="georgia"/>
          <w:b/>
          <w:color w:val="000000"/>
          <w:sz w:val="24"/>
        </w:rPr>
        <w:t xml:space="preserve">Описание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Командный квиз, где участники делятся на смешанные команды (старшее + молодое поколение). Вопросы чередуют рубрики: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«История Москвы / 20–70‑е годы» (для старшего поколения),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«Технологии и современное кино‑игры» (для молодежи),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«Общие темы» (музыка, кино, природа, бытовые лайфхаки).</w:t>
      </w:r>
      <w:bookmarkStart w:id="11" w:name="fnref5"/>
      <w:bookmarkEnd w:id="11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2" w:name="fnref1_1"/>
      <w:bookmarkEnd w:id="1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3" w:name="игровые_механики"/>
      <w:r>
        <w:rPr>
          <w:rFonts w:eastAsia="georgia" w:cs="georgia" w:ascii="georgia" w:hAnsi="georgia"/>
          <w:b/>
          <w:color w:val="000000"/>
          <w:sz w:val="24"/>
        </w:rPr>
        <w:t xml:space="preserve">Игровые механики</w:t>
      </w:r>
      <w:bookmarkEnd w:id="1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Блиц‑раунд: 1 минута на 10 вопросов, ответы на ватмане маркерами.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Разворот ответов: одна команда дает ответ, а другая — комментирует, соглашается или нет.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«Бонус‑опыт»: если участник старшего поколения рассказывает короткую историю по вопросу (например, как это было в 1970‑х), команда получает дополнительные баллы.</w:t>
      </w:r>
    </w:p>
    <w:p>
      <w:pPr>
        <w:spacing w:line="360" w:before="315" w:after="105" w:lineRule="auto"/>
        <w:ind w:left="-30"/>
        <w:jc w:val="left"/>
      </w:pPr>
      <w:bookmarkStart w:id="14" w:name="задействованный_инвентарь"/>
      <w:r>
        <w:rPr>
          <w:rFonts w:eastAsia="georgia" w:cs="georgia" w:ascii="georgia" w:hAnsi="georgia"/>
          <w:b/>
          <w:color w:val="000000"/>
          <w:sz w:val="24"/>
        </w:rPr>
        <w:t xml:space="preserve">Задействованный инвентарь</w:t>
      </w:r>
      <w:bookmarkEnd w:id="14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Ватманы, маркеры, микрофон, звуковая система, проектор.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Можно использовать планшеты для быстрой проверки ответов (например, по коротким видео‑фрагментам).</w:t>
      </w:r>
      <w:bookmarkStart w:id="15" w:name="fnref3_3"/>
      <w:bookmarkEnd w:id="1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16" w:name="почему_подходит_под_аудиторию"/>
      <w:r>
        <w:rPr>
          <w:rFonts w:eastAsia="georgia" w:cs="georgia" w:ascii="georgia" w:hAnsi="georgia"/>
          <w:b/>
          <w:color w:val="000000"/>
          <w:sz w:val="24"/>
        </w:rPr>
        <w:t xml:space="preserve">Почему подходит под аудиторию</w:t>
      </w:r>
      <w:bookmarkEnd w:id="16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Интерес к играм‑квизам высокий и у старших (45 %), и у молодежи (88 %).</w:t>
      </w:r>
      <w:bookmarkStart w:id="17" w:name="fnref2_1"/>
      <w:bookmarkEnd w:id="17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8" w:name="fnref1_2"/>
      <w:bookmarkEnd w:id="1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Возраст не мешает: опыт и эрудиция дополняют быстроту и знания технологии.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формат_2_квест_легенда_района"/>
      <w:r>
        <w:rPr>
          <w:rFonts w:eastAsia="georgia" w:cs="georgia" w:ascii="georgia" w:hAnsi="georgia"/>
          <w:b/>
          <w:color w:val="000000"/>
          <w:sz w:val="24"/>
        </w:rPr>
        <w:t xml:space="preserve">Формат 2. «Квест‑легенда района»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Время:</w:t>
      </w:r>
      <w:r>
        <w:rPr>
          <w:rFonts w:eastAsia="georgia" w:cs="georgia" w:ascii="georgia" w:hAnsi="georgia"/>
          <w:color w:val="000000"/>
        </w:rPr>
        <w:t xml:space="preserve"> 1,5–2 часа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Помещение:</w:t>
      </w:r>
      <w:r>
        <w:rPr>
          <w:rFonts w:eastAsia="georgia" w:cs="georgia" w:ascii="georgia" w:hAnsi="georgia"/>
          <w:color w:val="000000"/>
        </w:rPr>
        <w:t xml:space="preserve"> универсальный зал + прогулка по парку (городская площадка).</w:t>
      </w:r>
      <w:bookmarkStart w:id="20" w:name="fnref4_2"/>
      <w:bookmarkEnd w:id="20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21" w:name="fnref2_2"/>
      <w:bookmarkEnd w:id="2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2" w:name="описание_2"/>
      <w:r>
        <w:rPr>
          <w:rFonts w:eastAsia="georgia" w:cs="georgia" w:ascii="georgia" w:hAnsi="georgia"/>
          <w:b/>
          <w:color w:val="000000"/>
          <w:sz w:val="24"/>
        </w:rPr>
        <w:t xml:space="preserve">Описание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Смешанные команды (3–5 человек) проходят квест по легенде района: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создана вымышленная история (например, «Потерянный архив старика‑фотографа» или «Молодежный архив Москвы 1970‑х»),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зале участники получают первую часть задания, а затем выходят в парк/на площадку для выполнения этапов.</w:t>
      </w:r>
      <w:bookmarkStart w:id="23" w:name="fnref2_3"/>
      <w:bookmarkEnd w:id="23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24" w:name="игровые_механики_2"/>
      <w:r>
        <w:rPr>
          <w:rFonts w:eastAsia="georgia" w:cs="georgia" w:ascii="georgia" w:hAnsi="georgia"/>
          <w:b/>
          <w:color w:val="000000"/>
          <w:sz w:val="24"/>
        </w:rPr>
        <w:t xml:space="preserve">Игровые механики</w:t>
      </w:r>
      <w:bookmarkEnd w:id="24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Этапы: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Логические головоломки (логика, шифры, ребусы) — решают все вместе.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«Хранители истории» — старшее поколение рассказывает, как раньше выглядел район, молодежь записывает ключевые фразы на планшет/в тетрадь.</w:t>
      </w:r>
      <w:bookmarkStart w:id="25" w:name="fnref1_3"/>
      <w:bookmarkEnd w:id="2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«Фото‑задание» — снимают по заданному сюжету (например, «место, где любил проводить время главный герой легенды»), используя телефоны или планшеты.</w:t>
      </w:r>
    </w:p>
    <w:p>
      <w:pPr>
        <w:spacing w:line="360" w:before="315" w:after="105" w:lineRule="auto"/>
        <w:ind w:left="-30"/>
        <w:jc w:val="left"/>
      </w:pPr>
      <w:bookmarkStart w:id="26" w:name="задействованный_инвентарь_2"/>
      <w:r>
        <w:rPr>
          <w:rFonts w:eastAsia="georgia" w:cs="georgia" w:ascii="georgia" w:hAnsi="georgia"/>
          <w:b/>
          <w:color w:val="000000"/>
          <w:sz w:val="24"/>
        </w:rPr>
        <w:t xml:space="preserve">Задействованный инвентарь</w:t>
      </w:r>
      <w:bookmarkEnd w:id="26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Ватманы, маркеры, конструкторы (для создания карты/схемы), планшеты (для фото‑заданий и небольших видео‑подсказок).</w:t>
      </w:r>
      <w:bookmarkStart w:id="27" w:name="fnref3_4"/>
      <w:bookmarkEnd w:id="27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28" w:name="почему_подходит"/>
      <w:r>
        <w:rPr>
          <w:rFonts w:eastAsia="georgia" w:cs="georgia" w:ascii="georgia" w:hAnsi="georgia"/>
          <w:b/>
          <w:color w:val="000000"/>
          <w:sz w:val="24"/>
        </w:rPr>
        <w:t xml:space="preserve">Почему подходит</w:t>
      </w:r>
      <w:bookmarkEnd w:id="28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Сочетает историю (90 % интереса у старших) и технологии (72 % у старших, 95 % у молодежи).</w:t>
      </w:r>
      <w:bookmarkStart w:id="29" w:name="fnref1_4"/>
      <w:bookmarkEnd w:id="2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Перемещение по площадке снижает барьер «сложившихся коллективов» за счет смешивания групп.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формат_3_творческий_квиз_встреча"/>
      <w:r>
        <w:rPr>
          <w:rFonts w:eastAsia="georgia" w:cs="georgia" w:ascii="georgia" w:hAnsi="georgia"/>
          <w:b/>
          <w:color w:val="000000"/>
          <w:sz w:val="24"/>
        </w:rPr>
        <w:t xml:space="preserve">Формат 3. «Творческий квиз‑встреча»</w:t>
      </w:r>
      <w:bookmarkEnd w:id="3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Время:</w:t>
      </w:r>
      <w:r>
        <w:rPr>
          <w:rFonts w:eastAsia="georgia" w:cs="georgia" w:ascii="georgia" w:hAnsi="georgia"/>
          <w:color w:val="000000"/>
        </w:rPr>
        <w:t xml:space="preserve"> 1–1,5 часа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Помещение:</w:t>
      </w:r>
      <w:r>
        <w:rPr>
          <w:rFonts w:eastAsia="georgia" w:cs="georgia" w:ascii="georgia" w:hAnsi="georgia"/>
          <w:color w:val="000000"/>
        </w:rPr>
        <w:t xml:space="preserve"> творческая мастерская или универсальный зал с мольбертами / столами.</w:t>
      </w:r>
      <w:bookmarkStart w:id="31" w:name="fnref3_5"/>
      <w:bookmarkEnd w:id="31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32" w:name="описание_3"/>
      <w:r>
        <w:rPr>
          <w:rFonts w:eastAsia="georgia" w:cs="georgia" w:ascii="georgia" w:hAnsi="georgia"/>
          <w:b/>
          <w:color w:val="000000"/>
          <w:sz w:val="24"/>
        </w:rPr>
        <w:t xml:space="preserve">Описание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Командный формат, где основная активность — не только отвечать на вопросы, но и создавать визуальные ответы (коллажи, рисунки, мини‑сценки). Интерес к творчеству у старшего поколения высокий (85 %), а у молодежи ниже (34 %), поэтому формат «облегчает вход» через игру.</w:t>
      </w:r>
      <w:bookmarkStart w:id="33" w:name="fnref1_5"/>
      <w:bookmarkEnd w:id="3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4" w:name="игровые_механики_3"/>
      <w:r>
        <w:rPr>
          <w:rFonts w:eastAsia="georgia" w:cs="georgia" w:ascii="georgia" w:hAnsi="georgia"/>
          <w:b/>
          <w:color w:val="000000"/>
          <w:sz w:val="24"/>
        </w:rPr>
        <w:t xml:space="preserve">Игровые механики</w:t>
      </w:r>
      <w:bookmarkEnd w:id="34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Этапы: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«Квиз‑мозг» — 10–15 вопросов по истории Москвы, кино, музыке, бытовым изобретениям.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«Ответ‑рисунок» — каждая команда выбирает 1–2 вопроса и оформляет ответ как плакат, комикс или мини‑идолот.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«Мини‑театр» — короткая импровизация (2–3 минуты) на тему вопроса, где старшее поколение и молодежь играют вместе.</w:t>
      </w:r>
    </w:p>
    <w:p>
      <w:pPr>
        <w:spacing w:line="360" w:before="315" w:after="105" w:lineRule="auto"/>
        <w:ind w:left="-30"/>
        <w:jc w:val="left"/>
      </w:pPr>
      <w:bookmarkStart w:id="35" w:name="задействованный_инвентарь_3"/>
      <w:r>
        <w:rPr>
          <w:rFonts w:eastAsia="georgia" w:cs="georgia" w:ascii="georgia" w:hAnsi="georgia"/>
          <w:b/>
          <w:color w:val="000000"/>
          <w:sz w:val="24"/>
        </w:rPr>
        <w:t xml:space="preserve">Задействованный инвентарь</w:t>
      </w:r>
      <w:bookmarkEnd w:id="35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Мольберты, ватманы, маркеры, конструкторы (если делают мини‑макеты).</w:t>
      </w:r>
      <w:bookmarkStart w:id="36" w:name="fnref3_6"/>
      <w:bookmarkEnd w:id="36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37" w:name="почему_подходит_2"/>
      <w:r>
        <w:rPr>
          <w:rFonts w:eastAsia="georgia" w:cs="georgia" w:ascii="georgia" w:hAnsi="georgia"/>
          <w:b/>
          <w:color w:val="000000"/>
          <w:sz w:val="24"/>
        </w:rPr>
        <w:t xml:space="preserve">Почему подходит</w:t>
      </w:r>
      <w:bookmarkEnd w:id="37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Старшее поколение проявляет высокий уровень творческого опыта, молодежь — энергию и свежий взгляд.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Позволяет «сломать» стереотипы: «старые любят вязание, молодые — только технологии».</w:t>
      </w:r>
      <w:bookmarkStart w:id="38" w:name="fnref2_4"/>
      <w:bookmarkEnd w:id="3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39" w:name="fnref1_6"/>
      <w:bookmarkEnd w:id="3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формат_4_настольно_цифровой_батл"/>
      <w:r>
        <w:rPr>
          <w:rFonts w:eastAsia="georgia" w:cs="georgia" w:ascii="georgia" w:hAnsi="georgia"/>
          <w:b/>
          <w:color w:val="000000"/>
          <w:sz w:val="24"/>
        </w:rPr>
        <w:t xml:space="preserve">Формат 4. «Настольно‑цифровой батл»</w:t>
      </w:r>
      <w:bookmarkEnd w:id="4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Время:</w:t>
      </w:r>
      <w:r>
        <w:rPr>
          <w:rFonts w:eastAsia="georgia" w:cs="georgia" w:ascii="georgia" w:hAnsi="georgia"/>
          <w:color w:val="000000"/>
        </w:rPr>
        <w:t xml:space="preserve"> 1,5–2 часа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Помещение:</w:t>
      </w:r>
      <w:r>
        <w:rPr>
          <w:rFonts w:eastAsia="georgia" w:cs="georgia" w:ascii="georgia" w:hAnsi="georgia"/>
          <w:color w:val="000000"/>
        </w:rPr>
        <w:t xml:space="preserve"> медиагостиная или универсальный зал (есть ПК, VR‑очки, проектор, микрофоны).</w:t>
      </w:r>
      <w:bookmarkStart w:id="41" w:name="fnref3_7"/>
      <w:bookmarkEnd w:id="41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42" w:name="описание_4"/>
      <w:r>
        <w:rPr>
          <w:rFonts w:eastAsia="georgia" w:cs="georgia" w:ascii="georgia" w:hAnsi="georgia"/>
          <w:b/>
          <w:color w:val="000000"/>
          <w:sz w:val="24"/>
        </w:rPr>
        <w:t xml:space="preserve">Описание</w:t>
      </w:r>
      <w:bookmarkEnd w:id="4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Смешанные команды играют в «гибридную» игру: часть раундов на настольных играх, часть — в цифровом или интерактивном формате. Технологический интерес максимален у молодежи (95 %), но у старшего поколения тоже заметен (72 %).</w:t>
      </w:r>
      <w:bookmarkStart w:id="43" w:name="fnref1_7"/>
      <w:bookmarkEnd w:id="4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44" w:name="игровые_механики_4"/>
      <w:r>
        <w:rPr>
          <w:rFonts w:eastAsia="georgia" w:cs="georgia" w:ascii="georgia" w:hAnsi="georgia"/>
          <w:b/>
          <w:color w:val="000000"/>
          <w:sz w:val="24"/>
        </w:rPr>
        <w:t xml:space="preserve">Игровые механики</w:t>
      </w:r>
      <w:bookmarkEnd w:id="44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Этапы: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«Классика vs. Креатив» — игра на базе «Шахмат» или «Лото» с модификацией:</w:t>
      </w:r>
    </w:p>
    <w:p>
      <w:pPr>
        <w:numPr>
          <w:ilvl w:val="2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старшее поколение задает вопросы сами,</w:t>
      </w:r>
    </w:p>
    <w:p>
      <w:pPr>
        <w:numPr>
          <w:ilvl w:val="2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молодежь придумывает «цифровые бонусы» (например, «если вы ответили верно, получите 10 секунд видео‑подсказки»).</w:t>
      </w:r>
      <w:bookmarkStart w:id="45" w:name="fnref6"/>
      <w:bookmarkEnd w:id="45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«Цифровой раунд» — мини‑задания на ПК/планшетах:</w:t>
      </w:r>
    </w:p>
    <w:p>
      <w:pPr>
        <w:numPr>
          <w:ilvl w:val="2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поиск по картинкам (например, «найди старое фото участка, покажи, что сейчас там»),</w:t>
      </w:r>
    </w:p>
    <w:p>
      <w:pPr>
        <w:numPr>
          <w:ilvl w:val="2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простые квиз‑игры на интерактивной платформе.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«Итоговый баттл» — команды показывают свой «микс‑кейс»: как они объединили настольную логику и цифровой опыт.</w:t>
      </w:r>
    </w:p>
    <w:p>
      <w:pPr>
        <w:spacing w:line="360" w:before="315" w:after="105" w:lineRule="auto"/>
        <w:ind w:left="-30"/>
        <w:jc w:val="left"/>
      </w:pPr>
      <w:bookmarkStart w:id="46" w:name="задействованный_инвентарь_4"/>
      <w:r>
        <w:rPr>
          <w:rFonts w:eastAsia="georgia" w:cs="georgia" w:ascii="georgia" w:hAnsi="georgia"/>
          <w:b/>
          <w:color w:val="000000"/>
          <w:sz w:val="24"/>
        </w:rPr>
        <w:t xml:space="preserve">Задействованный инвентарь</w:t>
      </w:r>
      <w:bookmarkEnd w:id="46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Настольные игры («Шахматы», «Лото», «Монополия», «Имаджинариум»), микрофоны, звуковая система, ПК, VR‑очки (по желанию), планшеты.</w:t>
      </w:r>
      <w:bookmarkStart w:id="47" w:name="fnref1_8"/>
      <w:bookmarkEnd w:id="4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48" w:name="fnref3_8"/>
      <w:bookmarkEnd w:id="48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49" w:name="почему_подходит_3"/>
      <w:r>
        <w:rPr>
          <w:rFonts w:eastAsia="georgia" w:cs="georgia" w:ascii="georgia" w:hAnsi="georgia"/>
          <w:b/>
          <w:color w:val="000000"/>
          <w:sz w:val="24"/>
        </w:rPr>
        <w:t xml:space="preserve">Почему подходит</w:t>
      </w:r>
      <w:bookmarkEnd w:id="49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Позволяет молодому поколению «рулить» технологиями, а старшему — задавать логику и темы.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Снижает барьер «непонятно, как это работает» за счет совместного обучения.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0" w:name="формат_5_кулинарный_квиз_квест"/>
      <w:r>
        <w:rPr>
          <w:rFonts w:eastAsia="georgia" w:cs="georgia" w:ascii="georgia" w:hAnsi="georgia"/>
          <w:b/>
          <w:color w:val="000000"/>
          <w:sz w:val="24"/>
        </w:rPr>
        <w:t xml:space="preserve">Формат 5. «Кулинарный квиз‑квест»</w:t>
      </w:r>
      <w:bookmarkEnd w:id="5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Время:</w:t>
      </w:r>
      <w:r>
        <w:rPr>
          <w:rFonts w:eastAsia="georgia" w:cs="georgia" w:ascii="georgia" w:hAnsi="georgia"/>
          <w:color w:val="000000"/>
        </w:rPr>
        <w:t xml:space="preserve"> 1,5–2 часа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Помещение:</w:t>
      </w:r>
      <w:r>
        <w:rPr>
          <w:rFonts w:eastAsia="georgia" w:cs="georgia" w:ascii="georgia" w:hAnsi="georgia"/>
          <w:color w:val="000000"/>
        </w:rPr>
        <w:t xml:space="preserve"> кулинарная студия (10 мест) или универсальный зал с кейсом «кухня‑настолька».</w:t>
      </w:r>
      <w:bookmarkStart w:id="51" w:name="fnref3_9"/>
      <w:bookmarkEnd w:id="51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52" w:name="описание_5"/>
      <w:r>
        <w:rPr>
          <w:rFonts w:eastAsia="georgia" w:cs="georgia" w:ascii="georgia" w:hAnsi="georgia"/>
          <w:b/>
          <w:color w:val="000000"/>
          <w:sz w:val="24"/>
        </w:rPr>
        <w:t xml:space="preserve">Описание</w:t>
      </w:r>
      <w:bookmarkEnd w:id="5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Командный формат, где участники одновременно решают кулинарные задания и квиз‑вопросы. Интерес к творчеству и практическим занятиям у старшего поколения высокий.</w:t>
      </w:r>
      <w:bookmarkStart w:id="53" w:name="fnref1_9"/>
      <w:bookmarkEnd w:id="5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54" w:name="игровые_механики_5"/>
      <w:r>
        <w:rPr>
          <w:rFonts w:eastAsia="georgia" w:cs="georgia" w:ascii="georgia" w:hAnsi="georgia"/>
          <w:b/>
          <w:color w:val="000000"/>
          <w:sz w:val="24"/>
        </w:rPr>
        <w:t xml:space="preserve">Игровые механики</w:t>
      </w:r>
      <w:bookmarkEnd w:id="54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Этапы: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«Квиз‑рецепт» — вопросы по истории блюд, кухонь, продуктов, а также по бытовым уловкам (лайфхак «как раньше» от старшего поколения).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«Кулинарный кейс» — подготовка простых блюд (например, «Сэндвич‑легенда», «Пирог‑память района»):</w:t>
      </w:r>
    </w:p>
    <w:p>
      <w:pPr>
        <w:numPr>
          <w:ilvl w:val="2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команда получает список ингредиентов и задание: «Подготовить блюдо, которое напоминает вам о вашем районе».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«Показ‑презентация» — каждая команда рассказывает историю блюда, молодежь записывает это на телефон и показывает короткую «мини‑историю».</w:t>
      </w:r>
    </w:p>
    <w:p>
      <w:pPr>
        <w:spacing w:line="360" w:before="315" w:after="105" w:lineRule="auto"/>
        <w:ind w:left="-30"/>
        <w:jc w:val="left"/>
      </w:pPr>
      <w:bookmarkStart w:id="55" w:name="задействованный_инвентарь_5"/>
      <w:r>
        <w:rPr>
          <w:rFonts w:eastAsia="georgia" w:cs="georgia" w:ascii="georgia" w:hAnsi="georgia"/>
          <w:b/>
          <w:color w:val="000000"/>
          <w:sz w:val="24"/>
        </w:rPr>
        <w:t xml:space="preserve">Задействованный инвентарь</w:t>
      </w:r>
      <w:bookmarkEnd w:id="55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Кухонная посуда (если в студии), ватманы/маркеры для оформления «меню истории», конструкторы (можно сделать мини‑модель «кухни‑легенды»).</w:t>
      </w:r>
      <w:bookmarkStart w:id="56" w:name="fnref3_10"/>
      <w:bookmarkEnd w:id="56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57" w:name="почему_подходит_4"/>
      <w:r>
        <w:rPr>
          <w:rFonts w:eastAsia="georgia" w:cs="georgia" w:ascii="georgia" w:hAnsi="georgia"/>
          <w:b/>
          <w:color w:val="000000"/>
          <w:sz w:val="24"/>
        </w:rPr>
        <w:t xml:space="preserve">Почему подходит</w:t>
      </w:r>
      <w:bookmarkEnd w:id="57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Сочетает творчество и практическую деятельность, снижая формальность общения.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Старшее поколение легко включается в «рецептное» общение, молодежь — в визуализацию и запись истории.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8" w:name="рекомендации_по_запуску_в_цмд_и_н_3e81e6"/>
      <w:r>
        <w:rPr>
          <w:rFonts w:eastAsia="georgia" w:cs="georgia" w:ascii="georgia" w:hAnsi="georgia"/>
          <w:b/>
          <w:color w:val="000000"/>
          <w:sz w:val="39"/>
        </w:rPr>
        <w:t xml:space="preserve">Рекомендации по запуску в ЦМД и на городских площадках</w:t>
      </w:r>
      <w:bookmarkEnd w:id="58"/>
    </w:p>
    <w:p>
      <w:pPr>
        <w:numPr>
          <w:ilvl w:val="0"/>
          <w:numId w:val="1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График и время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Проводить занятия в вечерние часы (16:00–19:00), чтобы избежать конкуренции с утренними и дневными клубами (загрузка 85–90 %).</w:t>
      </w:r>
      <w:bookmarkStart w:id="59" w:name="fnref3_11"/>
      <w:bookmarkEnd w:id="59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Чередовать форматы: 2 раза в месяц — квиз‑форматы, 1 раз — квест‑внеформат (в парке).</w:t>
      </w:r>
    </w:p>
    <w:p>
      <w:pPr>
        <w:numPr>
          <w:ilvl w:val="0"/>
          <w:numId w:val="1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Вовлечение резидентов и новичков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Вовлекать «старых» резидентов (стаж 3+ года) как командных лидеров, но фиксированно смешивать их с новыми лицами (2–5 человек в месяц) и молодежью.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Вопросы и квест‑задания формулировать так, чтобы опыт и хорошая память были важнее «внутренних правил» сложившихся клубов.</w:t>
      </w:r>
      <w:bookmarkStart w:id="60" w:name="fnref2_5"/>
      <w:bookmarkEnd w:id="60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61" w:name="fnref1_10"/>
      <w:bookmarkEnd w:id="6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Оценка и адаптация форматов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 результатам 2–3 месячных циклов проводить краткий опрос:</w:t>
      </w:r>
    </w:p>
    <w:p>
      <w:pPr>
        <w:numPr>
          <w:ilvl w:val="2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«Какой формат был интереснее?»,</w:t>
      </w:r>
    </w:p>
    <w:p>
      <w:pPr>
        <w:numPr>
          <w:ilvl w:val="2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«Какие участники вы бы хотели видеть чаще?» — с учетом интересов и уровня активности.</w:t>
      </w:r>
      <w:bookmarkStart w:id="62" w:name="fnref3_12"/>
      <w:bookmarkEnd w:id="62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нужно, далее можно оформить этот текст в виде готового шаблона для программы (Word/Google Docs‑формат) с таблицами по расписанию, требованиям к инвентарю и бланками анкет для участников.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63" w:name="fn1"/>
    <w:bookmarkEnd w:id="63"/>
    <w:p>
      <w:pPr>
        <w:numPr>
          <w:ilvl w:val="0"/>
          <w:numId w:val="21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https://pansionat-osen.ru/poleznye-materialy/igri-dlya-pojilih-ludei/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4" w:name="fn2"/>
    <w:bookmarkEnd w:id="64"/>
    <w:p>
      <w:pPr>
        <w:numPr>
          <w:ilvl w:val="0"/>
          <w:numId w:val="21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https://silveragemap.ru/poisk-proekta/igra-pokoleniy/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5" w:name="fn3"/>
    <w:bookmarkEnd w:id="65"/>
    <w:p>
      <w:pPr>
        <w:numPr>
          <w:ilvl w:val="0"/>
          <w:numId w:val="21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https://dszn.ru/moscowLongevity/news/view/9851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6" w:name="fn4"/>
    <w:bookmarkEnd w:id="66"/>
    <w:p>
      <w:pPr>
        <w:numPr>
          <w:ilvl w:val="0"/>
          <w:numId w:val="21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https://icmos.ru/news/svyse-100-tys-gorozan-starsego-vozrasta-zanimayutsya-sportom-v-ramkax-proekta-moskovskoe-dolgoletie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7" w:name="fn5"/>
    <w:bookmarkEnd w:id="67"/>
    <w:p>
      <w:pPr>
        <w:numPr>
          <w:ilvl w:val="0"/>
          <w:numId w:val="21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https://kupidonia.ru/all_viktoriny/viktoriny-dlya-pozhilyh-lyudey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8" w:name="fn6"/>
    <w:bookmarkEnd w:id="68"/>
    <w:p>
      <w:pPr>
        <w:numPr>
          <w:ilvl w:val="0"/>
          <w:numId w:val="21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https://www.mos.ru/news/item/124243073/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9" w:name="fn7"/>
    <w:bookmarkEnd w:id="69"/>
    <w:p>
      <w:pPr>
        <w:numPr>
          <w:ilvl w:val="0"/>
          <w:numId w:val="21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https://www.kp.ru/family/deti/igry-dlya-detej-i-vzroslykh/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0" w:name="fn8"/>
    <w:bookmarkEnd w:id="70"/>
    <w:p>
      <w:pPr>
        <w:numPr>
          <w:ilvl w:val="0"/>
          <w:numId w:val="21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https://pansionat-osen.ru/poleznye-materialy/konkursy-dlya-pozhilyh-lyudej-na-prazdnike/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1" w:name="fn9"/>
    <w:bookmarkEnd w:id="71"/>
    <w:p>
      <w:pPr>
        <w:numPr>
          <w:ilvl w:val="0"/>
          <w:numId w:val="21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https://персонаж.рф/news/igry-dlya-bolshoi-kompanii-podrostkov/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2" w:name="fn10"/>
    <w:bookmarkEnd w:id="72"/>
    <w:p>
      <w:pPr>
        <w:numPr>
          <w:ilvl w:val="0"/>
          <w:numId w:val="21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https://персонаж.рф/news/voprosy-dlya-kviza-s-otvetami/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20">
    <w:multiLevelType w:val="hybridMultilevel"/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20d2b2cd632593cd37db505469f54f6376c30e18.png" TargetMode="Internal"/><Relationship Id="rId6" Type="http://schemas.openxmlformats.org/officeDocument/2006/relationships/hyperlink" Target="https://pansionat-osen.ru/poleznye-materialy/igri-dlya-pojilih-ludei/" TargetMode="External"/><Relationship Id="rId7" Type="http://schemas.openxmlformats.org/officeDocument/2006/relationships/hyperlink" Target="https://silveragemap.ru/poisk-proekta/igra-pokoleniy/" TargetMode="External"/><Relationship Id="rId8" Type="http://schemas.openxmlformats.org/officeDocument/2006/relationships/hyperlink" Target="https://dszn.ru/moscowLongevity/news/view/9851" TargetMode="External"/><Relationship Id="rId9" Type="http://schemas.openxmlformats.org/officeDocument/2006/relationships/hyperlink" Target="https://icmos.ru/news/svyse-100-tys-gorozan-starsego-vozrasta-zanimayutsya-sportom-v-ramkax-proekta-moskovskoe-dolgoletie" TargetMode="External"/><Relationship Id="rId10" Type="http://schemas.openxmlformats.org/officeDocument/2006/relationships/hyperlink" Target="https://kupidonia.ru/all_viktoriny/viktoriny-dlya-pozhilyh-lyudey" TargetMode="External"/><Relationship Id="rId11" Type="http://schemas.openxmlformats.org/officeDocument/2006/relationships/hyperlink" Target="https://www.mos.ru/news/item/124243073/" TargetMode="External"/><Relationship Id="rId12" Type="http://schemas.openxmlformats.org/officeDocument/2006/relationships/hyperlink" Target="https://www.kp.ru/family/deti/igry-dlya-detej-i-vzroslykh/" TargetMode="External"/><Relationship Id="rId13" Type="http://schemas.openxmlformats.org/officeDocument/2006/relationships/hyperlink" Target="https://pansionat-osen.ru/poleznye-materialy/konkursy-dlya-pozhilyh-lyudej-na-prazdnike/" TargetMode="External"/><Relationship Id="rId14" Type="http://schemas.openxmlformats.org/officeDocument/2006/relationships/hyperlink" Target="https://xn--80aje0aeeii.xn--p1ai/news/igry-dlya-bolshoi-kompanii-podrostkov/" TargetMode="External"/><Relationship Id="rId15" Type="http://schemas.openxmlformats.org/officeDocument/2006/relationships/hyperlink" Target="https://xn--80aje0aeeii.xn--p1ai/news/voprosy-dlya-kviza-s-otvetami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2026-04-03T14:51:49.366Z</dcterms:created>
  <dcterms:modified xsi:type="dcterms:W3CDTF">2026-04-03T14:51:49.366Z</dcterms:modified>
</cp:coreProperties>
</file>