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884BF" w14:textId="77777777" w:rsidR="00074C25" w:rsidRDefault="003E074A">
      <w:pPr>
        <w:spacing w:after="0" w:line="360" w:lineRule="auto"/>
      </w:pPr>
      <w:r>
        <w:rPr>
          <w:rFonts w:eastAsia="Georgia" w:hAnsi="Georgia" w:cs="Georgia"/>
          <w:noProof/>
          <w:color w:val="000000"/>
        </w:rPr>
        <w:drawing>
          <wp:inline distT="0" distB="0" distL="0" distR="0" wp14:anchorId="318746F1" wp14:editId="2DB95355">
            <wp:extent cx="2420112" cy="609600"/>
            <wp:effectExtent l="0" t="0" r="0" b="0"/>
            <wp:docPr id="1" name="image-b1bf186359543213b128665470505b993b329d28.png"/>
            <wp:cNvGraphicFramePr/>
            <a:graphic xmlns:a="http://schemas.openxmlformats.org/drawingml/2006/main">
              <a:graphicData uri="http://schemas.openxmlformats.org/drawingml/2006/picture">
                <pic:pic xmlns:pic="http://schemas.openxmlformats.org/drawingml/2006/picture">
                  <pic:nvPicPr>
                    <pic:cNvPr id="1" name="image-b1bf186359543213b128665470505b993b329d28.png"/>
                    <pic:cNvPicPr/>
                  </pic:nvPicPr>
                  <pic:blipFill>
                    <a:blip r:embed="rId5" cstate="print"/>
                    <a:srcRect/>
                    <a:stretch>
                      <a:fillRect/>
                    </a:stretch>
                  </pic:blipFill>
                  <pic:spPr>
                    <a:xfrm>
                      <a:off x="0" y="0"/>
                      <a:ext cx="2420112" cy="609600"/>
                    </a:xfrm>
                    <a:prstGeom prst="rect">
                      <a:avLst/>
                    </a:prstGeom>
                  </pic:spPr>
                </pic:pic>
              </a:graphicData>
            </a:graphic>
          </wp:inline>
        </w:drawing>
      </w:r>
    </w:p>
    <w:p w14:paraId="1F1976AB" w14:textId="6D20E3C5" w:rsidR="00074C25" w:rsidRDefault="003E074A">
      <w:pPr>
        <w:spacing w:before="157" w:after="157" w:line="270" w:lineRule="auto"/>
        <w:rPr>
          <w:rFonts w:eastAsia="Georgia" w:hAnsi="Georgia" w:cs="Georgia"/>
          <w:b/>
          <w:color w:val="000000"/>
          <w:sz w:val="39"/>
        </w:rPr>
      </w:pPr>
      <w:bookmarkStart w:id="0" w:name="представь_что_ты_сотрудник_проект_de8464"/>
      <w:r>
        <w:rPr>
          <w:rFonts w:eastAsia="Georgia" w:hAnsi="Georgia" w:cs="Georgia"/>
          <w:b/>
          <w:color w:val="000000"/>
          <w:sz w:val="39"/>
        </w:rPr>
        <w:t>Представь, что ты Сотрудник проекта "Московское долголетие", знающий аудиторию 55+. Твоя миссия — написать ответ на коллективную жалобу от участников проекта "московское долголетие" на преподавателя курса по психологии.. Ты создаешь контент для следующей аудитории: заявители - участники "московского долголетия". При работе ты должен учитывать такие ограничения: ответ в официальном стиле на один лист.. Готовый результат должен соответствовать следующим критериям: проанализировать жалобу участников "московско</w:t>
      </w:r>
      <w:r>
        <w:rPr>
          <w:rFonts w:eastAsia="Georgia" w:hAnsi="Georgia" w:cs="Georgia"/>
          <w:b/>
          <w:color w:val="000000"/>
          <w:sz w:val="39"/>
        </w:rPr>
        <w:t xml:space="preserve">го долголетия" и ответ преподавателя.. Этот материал будет использоваться в следующем контексте: ответ должен быть корректным и уважительным, перечислены меры принятые по итогам: с преподавателем была проведена беседа.. Финальное оформление должно быть таким: ответ на </w:t>
      </w:r>
      <w:r>
        <w:rPr>
          <w:rFonts w:eastAsia="Georgia" w:hAnsi="Georgia" w:cs="Georgia"/>
          <w:b/>
          <w:color w:val="000000"/>
          <w:sz w:val="39"/>
        </w:rPr>
        <w:lastRenderedPageBreak/>
        <w:t xml:space="preserve">бланке. Прилагаю жалобу и ответ преподавателя. </w:t>
      </w:r>
      <w:bookmarkEnd w:id="0"/>
    </w:p>
    <w:p w14:paraId="1AFDB7C0" w14:textId="77777777" w:rsidR="003E074A" w:rsidRDefault="003E074A">
      <w:pPr>
        <w:spacing w:before="157" w:after="157" w:line="270" w:lineRule="auto"/>
      </w:pPr>
    </w:p>
    <w:p w14:paraId="2EEA4B73" w14:textId="77777777" w:rsidR="00074C25" w:rsidRDefault="003E074A">
      <w:pPr>
        <w:spacing w:after="210" w:line="360" w:lineRule="auto"/>
      </w:pPr>
      <w:r>
        <w:rPr>
          <w:rFonts w:eastAsia="Georgia" w:hAnsi="Georgia" w:cs="Georgia"/>
          <w:color w:val="000000"/>
        </w:rPr>
        <w:t>Уважаемые участники проекта "Московское долголетие"!</w:t>
      </w:r>
    </w:p>
    <w:p w14:paraId="6D5D3FA2" w14:textId="77777777" w:rsidR="00074C25" w:rsidRDefault="003E074A">
      <w:pPr>
        <w:spacing w:after="210" w:line="360" w:lineRule="auto"/>
      </w:pPr>
      <w:r>
        <w:rPr>
          <w:rFonts w:eastAsia="Georgia" w:hAnsi="Georgia" w:cs="Georgia"/>
          <w:color w:val="000000"/>
        </w:rPr>
        <w:t>Мы получили вашу коллективную жалобу (15 подписей) по инциденту на онлайн-занятии курса "Счастливая жизнь" (группа №12-СЖ) с преподавателем Смирновой Ириной Игоревной. Благодарим за откровенность — ваше мнение помогает улучшать проект для аудитории 55+.</w:t>
      </w:r>
    </w:p>
    <w:p w14:paraId="2D5F2748" w14:textId="77777777" w:rsidR="00074C25" w:rsidRDefault="003E074A">
      <w:pPr>
        <w:spacing w:after="210" w:line="360" w:lineRule="auto"/>
      </w:pPr>
      <w:r>
        <w:rPr>
          <w:rFonts w:eastAsia="Georgia" w:hAnsi="Georgia" w:cs="Georgia"/>
          <w:b/>
          <w:color w:val="000000"/>
        </w:rPr>
        <w:t>Анализ ситуации:</w:t>
      </w:r>
      <w:r>
        <w:rPr>
          <w:rFonts w:eastAsia="Georgia" w:hAnsi="Georgia" w:cs="Georgia"/>
          <w:color w:val="000000"/>
        </w:rPr>
        <w:br/>
        <w:t xml:space="preserve">Жалоба касается требования включить камеры, грубой формулировки ("черные квадраты напоминают колумбарий") и угрозы прекратить занятие, что привело к эмоциональному дискомфорту и уходу 5 участников. Технический регламент проекта рекомендует камеры, но не делает их обязательными. Объяснительная записка преподавателя подчеркивает важность визуального контакта для тренинга (из 25 подключенных камеры включили 3), однако метафора была воспринята как оскорбительная. Преподаватель частично признает вину, ссылаясь </w:t>
      </w:r>
      <w:r>
        <w:rPr>
          <w:rFonts w:eastAsia="Georgia" w:hAnsi="Georgia" w:cs="Georgia"/>
          <w:color w:val="000000"/>
        </w:rPr>
        <w:t>на образовательные цели. Ранее жалоб на нее не поступало (14 занятий из 24 пройдено).</w:t>
      </w:r>
    </w:p>
    <w:p w14:paraId="3672D1B2" w14:textId="77777777" w:rsidR="00074C25" w:rsidRDefault="003E074A">
      <w:pPr>
        <w:spacing w:after="210" w:line="360" w:lineRule="auto"/>
      </w:pPr>
      <w:r>
        <w:rPr>
          <w:rFonts w:eastAsia="Georgia" w:hAnsi="Georgia" w:cs="Georgia"/>
          <w:b/>
          <w:color w:val="000000"/>
        </w:rPr>
        <w:t>Принятые меры:</w:t>
      </w:r>
    </w:p>
    <w:p w14:paraId="6DE359A6" w14:textId="77777777" w:rsidR="00074C25" w:rsidRDefault="003E074A">
      <w:pPr>
        <w:numPr>
          <w:ilvl w:val="0"/>
          <w:numId w:val="1"/>
        </w:numPr>
        <w:spacing w:before="105" w:after="105" w:line="360" w:lineRule="auto"/>
      </w:pPr>
      <w:r>
        <w:rPr>
          <w:rFonts w:eastAsia="Georgia" w:hAnsi="Georgia" w:cs="Georgia"/>
          <w:color w:val="000000"/>
        </w:rPr>
        <w:t>С преподавателем Смирновой И.И. проведена беседа руководством проекта. Обсуждены правила общения, важность уважения к техническим ограничениям участников и запрет на эмоционально окрашенные формулировки.</w:t>
      </w:r>
    </w:p>
    <w:p w14:paraId="45F33A27" w14:textId="77777777" w:rsidR="00074C25" w:rsidRDefault="003E074A">
      <w:pPr>
        <w:numPr>
          <w:ilvl w:val="0"/>
          <w:numId w:val="1"/>
        </w:numPr>
        <w:spacing w:before="105" w:after="105" w:line="360" w:lineRule="auto"/>
      </w:pPr>
      <w:r>
        <w:rPr>
          <w:rFonts w:eastAsia="Georgia" w:hAnsi="Georgia" w:cs="Georgia"/>
          <w:color w:val="000000"/>
        </w:rPr>
        <w:t>Усилен контроль за соблюдением технического регламента: камеры — по желанию.</w:t>
      </w:r>
    </w:p>
    <w:p w14:paraId="1F0AC5F5" w14:textId="77777777" w:rsidR="00074C25" w:rsidRDefault="003E074A">
      <w:pPr>
        <w:numPr>
          <w:ilvl w:val="0"/>
          <w:numId w:val="1"/>
        </w:numPr>
        <w:spacing w:before="105" w:after="105" w:line="360" w:lineRule="auto"/>
      </w:pPr>
      <w:r>
        <w:rPr>
          <w:rFonts w:eastAsia="Georgia" w:hAnsi="Georgia" w:cs="Georgia"/>
          <w:color w:val="000000"/>
        </w:rPr>
        <w:t>Организовано дополнительное занятие для группы №12-СЖ с фокусом на восстановление комфорта (дата будет сообщена старосте Ивановой Т.П.).</w:t>
      </w:r>
    </w:p>
    <w:p w14:paraId="7B590F08" w14:textId="77777777" w:rsidR="00074C25" w:rsidRDefault="003E074A">
      <w:pPr>
        <w:spacing w:after="210" w:line="360" w:lineRule="auto"/>
      </w:pPr>
      <w:r>
        <w:rPr>
          <w:rFonts w:eastAsia="Georgia" w:hAnsi="Georgia" w:cs="Georgia"/>
          <w:color w:val="000000"/>
        </w:rPr>
        <w:t>Проект "Московское долголетие" ценит ваше участие и стремится к гармоничной атмосфере. Если возникнут вопросы, обращайтесь по телефону 8 (495) XXX-XX-XX или в личный кабинет.</w:t>
      </w:r>
    </w:p>
    <w:p w14:paraId="22A2AD9A" w14:textId="77777777" w:rsidR="00074C25" w:rsidRDefault="003E074A">
      <w:pPr>
        <w:spacing w:after="210" w:line="360" w:lineRule="auto"/>
      </w:pPr>
      <w:r>
        <w:rPr>
          <w:rFonts w:eastAsia="Georgia" w:hAnsi="Georgia" w:cs="Georgia"/>
          <w:color w:val="000000"/>
        </w:rPr>
        <w:t>С уважением,</w:t>
      </w:r>
      <w:r>
        <w:rPr>
          <w:rFonts w:eastAsia="Georgia" w:hAnsi="Georgia" w:cs="Georgia"/>
          <w:color w:val="000000"/>
        </w:rPr>
        <w:br/>
        <w:t>Иванов Сергей Петрович</w:t>
      </w:r>
      <w:r>
        <w:rPr>
          <w:rFonts w:eastAsia="Georgia" w:hAnsi="Georgia" w:cs="Georgia"/>
          <w:color w:val="000000"/>
        </w:rPr>
        <w:br/>
        <w:t>Сотрудник проекта "Московское долголетие"</w:t>
      </w:r>
      <w:r>
        <w:rPr>
          <w:rFonts w:eastAsia="Georgia" w:hAnsi="Georgia" w:cs="Georgia"/>
          <w:color w:val="000000"/>
        </w:rPr>
        <w:br/>
        <w:t>Москва, 03 апреля 2026 г.</w:t>
      </w:r>
    </w:p>
    <w:p w14:paraId="55EAC4FC" w14:textId="77777777" w:rsidR="00074C25" w:rsidRDefault="003E074A">
      <w:pPr>
        <w:spacing w:before="210" w:after="0" w:line="360" w:lineRule="auto"/>
      </w:pPr>
      <w:r>
        <w:rPr>
          <w:noProof/>
        </w:rPr>
      </w:r>
      <w:r>
        <w:rPr>
          <w:noProof/>
        </w:rPr>
        <w:pict w14:anchorId="65924CBD">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A93E1CC" w14:textId="77777777" w:rsidR="00074C25" w:rsidRDefault="003E074A">
      <w:pPr>
        <w:spacing w:after="210" w:line="360" w:lineRule="auto"/>
      </w:pPr>
      <w:r>
        <w:rPr>
          <w:rFonts w:eastAsia="Georgia" w:hAnsi="Georgia" w:cs="Georgia"/>
          <w:b/>
          <w:color w:val="000000"/>
        </w:rPr>
        <w:lastRenderedPageBreak/>
        <w:t>Бланк проекта "Московское долголетие"</w:t>
      </w:r>
      <w:r>
        <w:rPr>
          <w:rFonts w:eastAsia="Georgia" w:hAnsi="Georgia" w:cs="Georgia"/>
          <w:color w:val="000000"/>
        </w:rPr>
        <w:br/>
        <w:t>[Логотип Правительства Москвы]</w:t>
      </w:r>
      <w:r>
        <w:rPr>
          <w:rFonts w:eastAsia="Georgia" w:hAnsi="Georgia" w:cs="Georgia"/>
          <w:color w:val="000000"/>
        </w:rPr>
        <w:br/>
        <w:t>Департамент труда и социальной защиты населения города Москвы</w:t>
      </w:r>
      <w:r>
        <w:rPr>
          <w:rFonts w:eastAsia="Georgia" w:hAnsi="Georgia" w:cs="Georgia"/>
          <w:color w:val="000000"/>
        </w:rPr>
        <w:br/>
        <w:t>Проект "Московское долголетие"</w:t>
      </w:r>
      <w:r>
        <w:rPr>
          <w:rFonts w:eastAsia="Georgia" w:hAnsi="Georgia" w:cs="Georgia"/>
          <w:color w:val="000000"/>
        </w:rPr>
        <w:br/>
        <w:t>Адрес: 127006, г. Москва, ул. Садовая-Сухаревская, д. 21/4</w:t>
      </w:r>
      <w:r>
        <w:rPr>
          <w:rFonts w:eastAsia="Georgia" w:hAnsi="Georgia" w:cs="Georgia"/>
          <w:color w:val="000000"/>
        </w:rPr>
        <w:br/>
        <w:t xml:space="preserve">Тел.: 8 (495) XXX-XX-XX | Email: </w:t>
      </w:r>
      <w:hyperlink r:id="rId6">
        <w:r>
          <w:rPr>
            <w:rFonts w:ascii="helvetica neue" w:eastAsia="helvetica neue" w:hAnsi="helvetica neue" w:cs="helvetica neue"/>
            <w:u w:val="single"/>
          </w:rPr>
          <w:t>info@mosdolgoletie.ru</w:t>
        </w:r>
      </w:hyperlink>
      <w:r>
        <w:rPr>
          <w:rFonts w:eastAsia="Georgia" w:hAnsi="Georgia" w:cs="Georgia"/>
          <w:color w:val="000000"/>
        </w:rPr>
        <w:t xml:space="preserve"> | </w:t>
      </w:r>
      <w:hyperlink r:id="rId7">
        <w:r>
          <w:rPr>
            <w:rFonts w:ascii="helvetica neue" w:eastAsia="helvetica neue" w:hAnsi="helvetica neue" w:cs="helvetica neue"/>
            <w:u w:val="single"/>
          </w:rPr>
          <w:t>mos.ru/dolgoletie</w:t>
        </w:r>
      </w:hyperlink>
    </w:p>
    <w:p w14:paraId="064A1851" w14:textId="77777777" w:rsidR="00074C25" w:rsidRDefault="003E074A">
      <w:pPr>
        <w:spacing w:before="210" w:after="0" w:line="360" w:lineRule="auto"/>
      </w:pPr>
      <w:r>
        <w:rPr>
          <w:noProof/>
        </w:rPr>
      </w:r>
      <w:r>
        <w:rPr>
          <w:noProof/>
        </w:rPr>
        <w:pict w14:anchorId="0D90916A">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393A0A8" w14:textId="127EF9B3" w:rsidR="00074C25" w:rsidRDefault="00074C25">
      <w:pPr>
        <w:spacing w:after="210" w:line="360" w:lineRule="auto"/>
      </w:pPr>
    </w:p>
    <w:sectPr w:rsidR="00074C25">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Calibri">
    <w:panose1 w:val="020F05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helvetica neue">
    <w:altName w:val="Arial"/>
    <w:panose1 w:val="00000000000000000000"/>
    <w:charset w:val="00"/>
    <w:family w:val="roman"/>
    <w:notTrueType/>
    <w:pitch w:val="default"/>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C63DCD"/>
    <w:multiLevelType w:val="hybridMultilevel"/>
    <w:tmpl w:val="5406C532"/>
    <w:lvl w:ilvl="0" w:tplc="CABE6052">
      <w:start w:val="1"/>
      <w:numFmt w:val="bullet"/>
      <w:lvlText w:val=""/>
      <w:lvlJc w:val="left"/>
      <w:pPr>
        <w:tabs>
          <w:tab w:val="num" w:pos="900"/>
        </w:tabs>
        <w:ind w:left="540" w:hanging="360"/>
      </w:pPr>
      <w:rPr>
        <w:rFonts w:ascii="Symbol" w:hAnsi="Symbol" w:hint="default"/>
      </w:rPr>
    </w:lvl>
    <w:lvl w:ilvl="1" w:tplc="8C1A2D88">
      <w:numFmt w:val="decimal"/>
      <w:lvlText w:val=""/>
      <w:lvlJc w:val="left"/>
    </w:lvl>
    <w:lvl w:ilvl="2" w:tplc="461E3ABC">
      <w:numFmt w:val="decimal"/>
      <w:lvlText w:val=""/>
      <w:lvlJc w:val="left"/>
    </w:lvl>
    <w:lvl w:ilvl="3" w:tplc="9A8A30D6">
      <w:numFmt w:val="decimal"/>
      <w:lvlText w:val=""/>
      <w:lvlJc w:val="left"/>
    </w:lvl>
    <w:lvl w:ilvl="4" w:tplc="FC283084">
      <w:numFmt w:val="decimal"/>
      <w:lvlText w:val=""/>
      <w:lvlJc w:val="left"/>
    </w:lvl>
    <w:lvl w:ilvl="5" w:tplc="8A46488E">
      <w:numFmt w:val="decimal"/>
      <w:lvlText w:val=""/>
      <w:lvlJc w:val="left"/>
    </w:lvl>
    <w:lvl w:ilvl="6" w:tplc="DDB4D09C">
      <w:numFmt w:val="decimal"/>
      <w:lvlText w:val=""/>
      <w:lvlJc w:val="left"/>
    </w:lvl>
    <w:lvl w:ilvl="7" w:tplc="730AB7E0">
      <w:numFmt w:val="decimal"/>
      <w:lvlText w:val=""/>
      <w:lvlJc w:val="left"/>
    </w:lvl>
    <w:lvl w:ilvl="8" w:tplc="BE74F790">
      <w:numFmt w:val="decimal"/>
      <w:lvlText w:val=""/>
      <w:lvlJc w:val="left"/>
    </w:lvl>
  </w:abstractNum>
  <w:num w:numId="1" w16cid:durableId="2789910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4C25"/>
    <w:rsid w:val="00074C25"/>
    <w:rsid w:val="003E074A"/>
    <w:rsid w:val="00610B3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097F930B"/>
  <w15:docId w15:val="{5BEB3F56-E923-4EFD-9C6B-0FC1D1694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ru-RU"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VerbatimChar">
    <w:name w:val="Verbatim 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mos.ru/dolgoleti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nfo@mosdolgoletie.ru"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434</Words>
  <Characters>2476</Characters>
  <Application>Microsoft Office Word</Application>
  <DocSecurity>0</DocSecurity>
  <Lines>20</Lines>
  <Paragraphs>5</Paragraphs>
  <ScaleCrop>false</ScaleCrop>
  <Company/>
  <LinksUpToDate>false</LinksUpToDate>
  <CharactersWithSpaces>2905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Юлия Лексина</cp:lastModifiedBy>
  <cp:revision>2</cp:revision>
  <dcterms:created xsi:type="dcterms:W3CDTF">2026-04-03T11:59:00Z</dcterms:created>
  <dcterms:modified xsi:type="dcterms:W3CDTF">2026-04-03T11:59:00Z</dcterms:modified>
</cp:coreProperties>
</file>