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D7A" w:rsidRDefault="00000000">
      <w:pPr>
        <w:spacing w:before="315" w:after="105" w:line="360" w:lineRule="auto"/>
        <w:ind w:left="-30"/>
      </w:pPr>
      <w:bookmarkStart w:id="0" w:name="bm_1_аудит_цифрового_актива_с_точ_3ce0af"/>
      <w:r>
        <w:rPr>
          <w:rFonts w:eastAsia="Georgia" w:hAnsi="Georgia" w:cs="Georgia"/>
          <w:b/>
          <w:color w:val="000000"/>
          <w:sz w:val="24"/>
        </w:rPr>
        <w:t>1. Аудит цифрового актива с точки зрения пользователя</w:t>
      </w:r>
      <w:bookmarkEnd w:id="0"/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Для старшего участника личный кабинет — это не просто сервис, а </w:t>
      </w:r>
      <w:r>
        <w:rPr>
          <w:rFonts w:eastAsia="Georgia" w:hAnsi="Georgia" w:cs="Georgia"/>
          <w:b/>
          <w:color w:val="000000"/>
        </w:rPr>
        <w:t>летопись</w:t>
      </w:r>
      <w:r>
        <w:rPr>
          <w:rFonts w:eastAsia="Georgia" w:hAnsi="Georgia" w:cs="Georgia"/>
          <w:color w:val="000000"/>
        </w:rPr>
        <w:t xml:space="preserve"> его активной жизни. Потеря этих слоев данных воспринимается как «меня и моих усилий как будто не было».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Критические слои ценности:</w:t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История активности и посещений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Полный реестр всех занятий, кружков, направлений, дат и часов, включая суммарные показатели (всего занятий, всего часов, «стаж» в программе).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подтверждает, что «я не пропускал, я молодец»,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служит доказательством для участия в льготах, конкурсах, отборе в программы (требования по количеству часов/занятий).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пользователя это эмоциональный дневник достижений, а не «логи».</w:t>
      </w:r>
      <w:bookmarkStart w:id="4" w:name="fnref1_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Личные достижения и статусы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Значки, уровни («Новичок», «Энтузиаст», «Мастер»), сертификаты о прохождении курсов.</w:t>
      </w:r>
      <w:bookmarkStart w:id="5" w:name="fnref1_5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визуальное признание и социальный статус внутри экосистемы,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внешне предъявляемый результат (показать семье, предъявить куратору, в конкурсах и льготах используют «Архив достижений» 65% пользователей).</w:t>
      </w:r>
      <w:bookmarkStart w:id="6" w:name="fnref1_6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Потеря воспринимается как «меня разжаловали», даже если функционально занятия продолжаются.</w:t>
      </w:r>
      <w:bookmarkStart w:id="7" w:name="fnref1_7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Социальный капитал (контакты и связи)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Список контактов кураторов, преподавателей и участников групп; в среднем 15 контактов на профиль.</w:t>
      </w:r>
      <w:bookmarkStart w:id="8" w:name="fnref1_8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это «моя команда» и социальный круг,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основа для координации: договориться о встрече, задать вопрос, получить поддержку.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Потеря контактов = ощущение «меня выкинули из сообщества» и необходимость заново собирать людей, что для старшего пользователя трудозатратно и эмоционально тяжело.</w:t>
      </w:r>
      <w:bookmarkStart w:id="9" w:name="fnref1_9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Архив материалов и медиа-памяти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Фотоархив с мероприятий, записи лекций, сохранённые в «Избранное».</w:t>
      </w:r>
      <w:bookmarkStart w:id="10" w:name="fnref1_10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это «цифровой фотоальбом» и конспекты,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поддерживает воспоминания и мотивацию: «вот здесь мы ездили», «вот это занятие мне помогло».</w:t>
      </w:r>
      <w:bookmarkStart w:id="11" w:name="fnref1_1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Потеря — как потеря семейного фотоальбома: формально сервис работает, но эмоциональная привязка сломана.</w:t>
      </w:r>
      <w:bookmarkStart w:id="12" w:name="fnref1_12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Баланс баллов и «экономический» цифровой актив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Баланс бонусов/баллов, привязанных к активности, и их история.</w:t>
      </w:r>
      <w:bookmarkStart w:id="13" w:name="fnref1_13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это «накопленные усилия» в числах,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напрямую связан с ощущением справедливости: «я честно копил три года, и всё исчезло».</w:t>
      </w:r>
      <w:bookmarkStart w:id="14" w:name="fnref1_14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Расписание и персонализированные преднастройки</w:t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Расписание занятий, к которым пользователь привык, напоминания, избранные кружки.</w:t>
      </w:r>
      <w:bookmarkStart w:id="15" w:name="fnref1_15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Важность: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привычная структура недели,</w:t>
      </w:r>
    </w:p>
    <w:p w:rsidR="00532D7A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снижение когнитивной нагрузки (не нужно каждый раз искать и настраивать).</w:t>
      </w:r>
      <w:bookmarkStart w:id="16" w:name="fnref1_16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Итого: критический цифровой актив — это связка «история активности + достижения + контакты + медиа-память + баланс баллов». Потеря любых из этих слоёв разрушает доверие и мотивацию даже при сохранении «голого» доступа к занятиям.</w:t>
      </w:r>
      <w:bookmarkStart w:id="17" w:name="fnref1_17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before="315" w:after="105" w:line="360" w:lineRule="auto"/>
        <w:ind w:left="-30"/>
      </w:pPr>
      <w:bookmarkStart w:id="18" w:name="bm_2_критические_элементы_данных_f116be"/>
      <w:r>
        <w:rPr>
          <w:rFonts w:eastAsia="Georgia" w:hAnsi="Georgia" w:cs="Georgia"/>
          <w:b/>
          <w:color w:val="000000"/>
          <w:sz w:val="24"/>
        </w:rPr>
        <w:lastRenderedPageBreak/>
        <w:t>2. Критические элементы данных (что нельзя терять)</w:t>
      </w:r>
      <w:bookmarkEnd w:id="18"/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Ниже — перечень сущностей, которые надо считать «недоприкосновенным ядром» профиля.</w:t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История посещений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Идентификатор пользователя.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Список всех посещений: дата, время, длительность, тип занятия, площадка/онлайн, куратор.</w:t>
      </w:r>
      <w:bookmarkStart w:id="19" w:name="fnref1_18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Агрегированные показатели: общее число занятий, общий «часы в программе», стаж в годах/месяцах.</w:t>
      </w:r>
      <w:bookmarkStart w:id="20" w:name="fnref1_19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Статусы прохождения курсов (завершён/в процессе/брошен).</w:t>
      </w:r>
      <w:bookmarkStart w:id="21" w:name="fnref1_20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Личные достижения и статусы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Назначенные значки (тип, дата, причина/правило).</w:t>
      </w:r>
      <w:bookmarkStart w:id="22" w:name="fnref1_21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Сертификаты: курс, уровень, дата, идентификатор документа (для верификации).</w:t>
      </w:r>
      <w:bookmarkStart w:id="23" w:name="fnref1_22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Текущий уровневый статус (Новичок/Энтузиаст/Мастер) и история изменения уровня.</w:t>
      </w:r>
      <w:bookmarkStart w:id="24" w:name="fnref1_23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Социальный капитал (контакты и связи)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Список контактов: кураторы, преподаватели, участники, групповые чаты/клубы.</w:t>
      </w:r>
      <w:bookmarkStart w:id="25" w:name="fnref1_24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Метаданные: тип связи (куратор, одногруппник), принадлежность к группе, роль в группе.</w:t>
      </w:r>
      <w:bookmarkStart w:id="26" w:name="fnref1_25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Жизненный статус связей (активен/архивирован/приглашён).</w:t>
      </w:r>
      <w:bookmarkStart w:id="27" w:name="fnref1_26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Архив материалов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Ссылки на файлы в облачном хранилище, а не только сами бинарные данные.</w:t>
      </w:r>
      <w:bookmarkStart w:id="28" w:name="fnref1_27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Привязка к событиям: «это фото с мероприятия X», «это запись лекции Y».</w:t>
      </w:r>
      <w:bookmarkStart w:id="29" w:name="fnref1_28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Статус «Избранное»/«Посмотреть позже», пользовательские пометки.</w:t>
      </w:r>
      <w:bookmarkStart w:id="30" w:name="fnref1_29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Баланс и транзакции баллов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Текущий баланс.</w:t>
      </w:r>
      <w:bookmarkStart w:id="31" w:name="fnref1_30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История транзакций: начисления (за занятия, участие в активности), списания (за призы, участие).</w:t>
      </w:r>
      <w:bookmarkStart w:id="32" w:name="fnref1_31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Правила начисления, действовавшие в прошлом (для объяснимости при спорах).</w:t>
      </w:r>
      <w:bookmarkStart w:id="33" w:name="fnref1_32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Персональные настройки участия</w:t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Избранные направления (например, скандинавская ходьба, английский, рисование).</w:t>
      </w:r>
      <w:bookmarkStart w:id="34" w:name="fnref1_33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Подписки/напоминания, предпочитаемые площадки (онлайн/офлайн, конкретные центры).</w:t>
      </w:r>
      <w:bookmarkStart w:id="35" w:name="fnref1_34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Все эти сущности должны быть помечены в архитектуре как «mission critical / no-loss allowed» и иметь отдельную политику резервирования и миграции, отличную от второстепенных данных типа UI-настроек, кешей или временной аналитики.</w:t>
      </w:r>
      <w:bookmarkStart w:id="36" w:name="fnref1_35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before="315" w:after="105" w:line="360" w:lineRule="auto"/>
        <w:ind w:left="-30"/>
      </w:pPr>
      <w:bookmarkStart w:id="37" w:name="bm_3_протокол_горячего_резервиров_7c34f0"/>
      <w:r>
        <w:rPr>
          <w:rFonts w:eastAsia="Georgia" w:hAnsi="Georgia" w:cs="Georgia"/>
          <w:b/>
          <w:color w:val="000000"/>
          <w:sz w:val="24"/>
        </w:rPr>
        <w:t>3. Протокол «горячего резервирования» при обновлениях</w:t>
      </w:r>
      <w:bookmarkEnd w:id="37"/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Задача: при обновлении приложения и/или миграции БД обеспечить, что цифровой актив переживает любые сбои без потери и валидации сохранности можно доверять.</w:t>
      </w:r>
      <w:bookmarkStart w:id="38" w:name="fnref1_36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before="315" w:after="105" w:line="360" w:lineRule="auto"/>
        <w:ind w:left="-30"/>
      </w:pPr>
      <w:bookmarkStart w:id="39" w:name="bm_3_1_архитектурные_принципы"/>
      <w:r>
        <w:rPr>
          <w:rFonts w:eastAsia="Georgia" w:hAnsi="Georgia" w:cs="Georgia"/>
          <w:b/>
          <w:color w:val="000000"/>
          <w:sz w:val="24"/>
        </w:rPr>
        <w:t>3.1. Архитектурные принципы</w:t>
      </w:r>
      <w:bookmarkEnd w:id="39"/>
    </w:p>
    <w:p w:rsidR="00532D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Разделить критичные и некритичные данные</w:t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Критичные (описаны выше) — отдельные таблицы/схемы, собственная стратегия бэкапа и версионирования.</w:t>
      </w:r>
      <w:bookmarkStart w:id="40" w:name="fnref1_37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Некритичные (настройки интерфейса, кеши, диагностические логи) могут иметь упрощённый режим восстановления.</w:t>
      </w:r>
    </w:p>
    <w:p w:rsidR="00532D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Версионирование схемы данных</w:t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Вводить версию схемы профиля и миграционные скрипты с двусторонней совместимостью (возможность отката).</w:t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 время выпуска держать параллельно старую и новую схему с адаптерами (read-old/write-both или через event log).</w:t>
      </w:r>
    </w:p>
    <w:p w:rsidR="00532D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Event sourcing для истории активности</w:t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История посещений и баллов хранится как поток событий («участник посетил занятие X», «начислено N баллов», «выдан значок») с неизменяемыми записями.</w:t>
      </w:r>
    </w:p>
    <w:p w:rsidR="00532D7A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Любая миграция пересчитывает производные агрегаты, но не трогает сырые события.</w:t>
      </w:r>
    </w:p>
    <w:p w:rsidR="00532D7A" w:rsidRDefault="00000000">
      <w:pPr>
        <w:spacing w:before="315" w:after="105" w:line="360" w:lineRule="auto"/>
        <w:ind w:left="-30"/>
      </w:pPr>
      <w:bookmarkStart w:id="41" w:name="bm_3_2_собственно_протокол_горяче_1b6903"/>
      <w:r>
        <w:rPr>
          <w:rFonts w:eastAsia="Georgia" w:hAnsi="Georgia" w:cs="Georgia"/>
          <w:b/>
          <w:color w:val="000000"/>
          <w:sz w:val="24"/>
        </w:rPr>
        <w:lastRenderedPageBreak/>
        <w:t>3.2. Собственно протокол «горячего резервирования»</w:t>
      </w:r>
      <w:bookmarkEnd w:id="41"/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Pre-update freeze критического ядра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Зафиксировать снимок (snapshot) всех критичных таблиц и связанных объектов в отдельном резервном хранилище (другая БД/кластер, объектное хранилище).</w:t>
      </w:r>
      <w:bookmarkStart w:id="42" w:name="fnref1_38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Снимок делается в консистентной транзакции (point-in-time snapshot).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Сохранить хэш-суммы (checksum) для каждого профиля и для агрегатов по всей выборке (например, суммарные часы 450 000 ч до миграции).</w:t>
      </w:r>
      <w:bookmarkStart w:id="43" w:name="fnref1_39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Горячее зеркалирование (dual write)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 время развертывания новой версии включить двунаправленную запись: все новые события активности пишутся и в старую, и в новую схему (или в старую схему и event-log, на основе которого наполняется новая).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Чтение для пользователя может идти с старой схемы до завершения миграции, чтобы не останавливать сервис.</w:t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Проверяемая миграция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Выполнить миграцию на копии данных, а не сразу на боевых таблицах.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Сравнить: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количество записей по ключевым сущностям (история посещений, достижения, связи, архивы, балансы),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контрольные суммы по профилям (число занятий, суммарные часы, баланс баллов).</w:t>
      </w:r>
      <w:bookmarkStart w:id="44" w:name="fnref1_40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Любое расхождение выше допустимого порога (например, 0 записей можно потерять) останавливает rollout и инициирует откат.</w:t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По-профильный health-check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выборки профилей (например, 1–5% пользователей всех типов активности) автоматически проверить: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совпадает ли суммарное число занятий и часов,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совпадают ли уровни, значки, количество контактов, размер фотоархива, баланс баллов.</w:t>
      </w:r>
      <w:bookmarkStart w:id="45" w:name="fnref1_41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Отдельно прогнать тесты на «тяжёлых» профилях: большие архивы, много контактов, сложная история баллов.</w:t>
      </w:r>
      <w:bookmarkStart w:id="46" w:name="fnref1_42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План отката (rollback plan)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Должен быть заранее прописан и автоматизирован: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переключение чтения/записи обратно на старую версию,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аннулирование всех записей, сделанных только в новой схеме, или их трансляция назад.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Обязателен критерий: «лучше временно вернуться на старую версию с полностью сохранённой историей, чем потерять три года данных».</w:t>
      </w:r>
      <w:bookmarkStart w:id="47" w:name="fnref1_43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Пользовательский «страховочный слой»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личном кабинете — возможность выгрузки ключевых данных: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краткий отчёт по истории посещений и достижений (PDF/HTML),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список занятий и баллов,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список контактов.</w:t>
      </w:r>
      <w:bookmarkStart w:id="48" w:name="fnref1_44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Это не заменяет бэкап, но создаёт ощущение контроля: «мои данные можно сохранить у себя», и снижает тревожность.</w:t>
      </w:r>
    </w:p>
    <w:p w:rsidR="00532D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Пост-инцидентный аудит и журнал доверия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каждого релиза: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протокол тестов миграции, список контрольных метрик до/после,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отчёт для продуктовой команды и для пользователей (в человеко-понятном виде).</w:t>
      </w:r>
    </w:p>
    <w:p w:rsidR="00532D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инциденте: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быстрый публичный статус: что случилось, какие именно данные под угрозой, какие уже восстановлены, какие гарантированно целы,</w:t>
      </w:r>
    </w:p>
    <w:p w:rsidR="00532D7A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понятная компенсационная политика (дополнительные баллы, восстановление статусов по заявлению и документам, ручной импорт архива).</w:t>
      </w:r>
      <w:bookmarkStart w:id="49" w:name="fnref1_45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spacing w:before="315" w:after="105" w:line="360" w:lineRule="auto"/>
        <w:ind w:left="-30"/>
      </w:pPr>
      <w:bookmarkStart w:id="50" w:name="bm_4_мини_спецификация_для_команды"/>
      <w:r>
        <w:rPr>
          <w:rFonts w:eastAsia="Georgia" w:hAnsi="Georgia" w:cs="Georgia"/>
          <w:b/>
          <w:color w:val="000000"/>
          <w:sz w:val="24"/>
        </w:rPr>
        <w:t>4. Мини-спецификация для команды</w:t>
      </w:r>
      <w:bookmarkEnd w:id="50"/>
    </w:p>
    <w:p w:rsidR="00532D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«технари» увидели не «баг базы», а разрушение эмоционального капитала, в требования к системе можно добавить:</w:t>
      </w:r>
    </w:p>
    <w:p w:rsidR="00532D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Ядро цифрового профиля участника:</w:t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История посещений и часы активности.</w:t>
      </w:r>
      <w:bookmarkStart w:id="51" w:name="fnref1_46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Личные достижения (значки, сертификаты, уровни).</w:t>
      </w:r>
      <w:bookmarkStart w:id="52" w:name="fnref1_47"/>
      <w:bookmarkEnd w:id="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Социальный капитал (контакты, группы, связи).</w:t>
      </w:r>
      <w:bookmarkStart w:id="53" w:name="fnref1_48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Архив материалов (фото, записи, избранное).</w:t>
      </w:r>
      <w:bookmarkStart w:id="54" w:name="fnref1_49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Баланс и история баллов.</w:t>
      </w:r>
      <w:bookmarkStart w:id="55" w:name="fnref1_50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NFR (неконфункциональные требования):</w:t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Уровень допуска потери данных ядра: 0 записей.</w:t>
      </w:r>
      <w:bookmarkStart w:id="56" w:name="fnref1_51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Обновление без потери ядра — обязательное условие релиза.</w:t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любых сомнениях система должна уметь откатиться на состояние, где ядро целиком совпадает с последним подтверждённым снапшотом.</w:t>
      </w:r>
    </w:p>
    <w:p w:rsidR="00532D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UX-требование:</w:t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Перед крупными обновлениями — мягкая коммуникация: «Ваши достижения, история и контакты надёжно сохранены, мы сделаем резервную копию перед обновлением».</w:t>
      </w:r>
    </w:p>
    <w:p w:rsidR="00532D7A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После обновления — экран доверия: «Ваш стаж, значки, контакты и архив сохранены» с ключевыми цифрами (кол-во занятий, часов, контактов, фото).</w:t>
      </w:r>
      <w:bookmarkStart w:id="57" w:name="fnref1_52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D7A" w:rsidRDefault="00532D7A" w:rsidP="00C81393">
      <w:pPr>
        <w:spacing w:line="360" w:lineRule="auto"/>
      </w:pPr>
    </w:p>
    <w:sectPr w:rsidR="00532D7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86F03"/>
    <w:multiLevelType w:val="hybridMultilevel"/>
    <w:tmpl w:val="36A60588"/>
    <w:lvl w:ilvl="0" w:tplc="6F407E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343D02">
      <w:numFmt w:val="decimal"/>
      <w:lvlText w:val=""/>
      <w:lvlJc w:val="left"/>
    </w:lvl>
    <w:lvl w:ilvl="2" w:tplc="0A663594">
      <w:numFmt w:val="decimal"/>
      <w:lvlText w:val=""/>
      <w:lvlJc w:val="left"/>
    </w:lvl>
    <w:lvl w:ilvl="3" w:tplc="B68482C6">
      <w:numFmt w:val="decimal"/>
      <w:lvlText w:val=""/>
      <w:lvlJc w:val="left"/>
    </w:lvl>
    <w:lvl w:ilvl="4" w:tplc="7E20F92E">
      <w:numFmt w:val="decimal"/>
      <w:lvlText w:val=""/>
      <w:lvlJc w:val="left"/>
    </w:lvl>
    <w:lvl w:ilvl="5" w:tplc="0EA2BFCC">
      <w:numFmt w:val="decimal"/>
      <w:lvlText w:val=""/>
      <w:lvlJc w:val="left"/>
    </w:lvl>
    <w:lvl w:ilvl="6" w:tplc="79A4EF6A">
      <w:numFmt w:val="decimal"/>
      <w:lvlText w:val=""/>
      <w:lvlJc w:val="left"/>
    </w:lvl>
    <w:lvl w:ilvl="7" w:tplc="7B68E3EC">
      <w:numFmt w:val="decimal"/>
      <w:lvlText w:val=""/>
      <w:lvlJc w:val="left"/>
    </w:lvl>
    <w:lvl w:ilvl="8" w:tplc="541C0F5E">
      <w:numFmt w:val="decimal"/>
      <w:lvlText w:val=""/>
      <w:lvlJc w:val="left"/>
    </w:lvl>
  </w:abstractNum>
  <w:abstractNum w:abstractNumId="1" w15:restartNumberingAfterBreak="0">
    <w:nsid w:val="2CFB4546"/>
    <w:multiLevelType w:val="hybridMultilevel"/>
    <w:tmpl w:val="9F14609E"/>
    <w:lvl w:ilvl="0" w:tplc="FE9671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B4DF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65A120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66E84FB0">
      <w:numFmt w:val="decimal"/>
      <w:lvlText w:val=""/>
      <w:lvlJc w:val="left"/>
    </w:lvl>
    <w:lvl w:ilvl="4" w:tplc="953CA0CE">
      <w:numFmt w:val="decimal"/>
      <w:lvlText w:val=""/>
      <w:lvlJc w:val="left"/>
    </w:lvl>
    <w:lvl w:ilvl="5" w:tplc="8D00B12C">
      <w:numFmt w:val="decimal"/>
      <w:lvlText w:val=""/>
      <w:lvlJc w:val="left"/>
    </w:lvl>
    <w:lvl w:ilvl="6" w:tplc="814A8F58">
      <w:numFmt w:val="decimal"/>
      <w:lvlText w:val=""/>
      <w:lvlJc w:val="left"/>
    </w:lvl>
    <w:lvl w:ilvl="7" w:tplc="B7F6D4A8">
      <w:numFmt w:val="decimal"/>
      <w:lvlText w:val=""/>
      <w:lvlJc w:val="left"/>
    </w:lvl>
    <w:lvl w:ilvl="8" w:tplc="C4B4D01C">
      <w:numFmt w:val="decimal"/>
      <w:lvlText w:val=""/>
      <w:lvlJc w:val="left"/>
    </w:lvl>
  </w:abstractNum>
  <w:abstractNum w:abstractNumId="2" w15:restartNumberingAfterBreak="0">
    <w:nsid w:val="608A5C87"/>
    <w:multiLevelType w:val="hybridMultilevel"/>
    <w:tmpl w:val="EB0003C4"/>
    <w:lvl w:ilvl="0" w:tplc="E7C27A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7482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D23B8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FE886E90">
      <w:numFmt w:val="decimal"/>
      <w:lvlText w:val=""/>
      <w:lvlJc w:val="left"/>
    </w:lvl>
    <w:lvl w:ilvl="4" w:tplc="F44ED856">
      <w:numFmt w:val="decimal"/>
      <w:lvlText w:val=""/>
      <w:lvlJc w:val="left"/>
    </w:lvl>
    <w:lvl w:ilvl="5" w:tplc="E1DA26A8">
      <w:numFmt w:val="decimal"/>
      <w:lvlText w:val=""/>
      <w:lvlJc w:val="left"/>
    </w:lvl>
    <w:lvl w:ilvl="6" w:tplc="3DB6BCD6">
      <w:numFmt w:val="decimal"/>
      <w:lvlText w:val=""/>
      <w:lvlJc w:val="left"/>
    </w:lvl>
    <w:lvl w:ilvl="7" w:tplc="F22059AA">
      <w:numFmt w:val="decimal"/>
      <w:lvlText w:val=""/>
      <w:lvlJc w:val="left"/>
    </w:lvl>
    <w:lvl w:ilvl="8" w:tplc="3138A392">
      <w:numFmt w:val="decimal"/>
      <w:lvlText w:val=""/>
      <w:lvlJc w:val="left"/>
    </w:lvl>
  </w:abstractNum>
  <w:abstractNum w:abstractNumId="3" w15:restartNumberingAfterBreak="0">
    <w:nsid w:val="62A52ACF"/>
    <w:multiLevelType w:val="hybridMultilevel"/>
    <w:tmpl w:val="E3ACDCB4"/>
    <w:lvl w:ilvl="0" w:tplc="7D72DC32">
      <w:numFmt w:val="decimal"/>
      <w:lvlText w:val=""/>
      <w:lvlJc w:val="left"/>
    </w:lvl>
    <w:lvl w:ilvl="1" w:tplc="2202F8C0">
      <w:numFmt w:val="decimal"/>
      <w:lvlText w:val=""/>
      <w:lvlJc w:val="left"/>
    </w:lvl>
    <w:lvl w:ilvl="2" w:tplc="60FC2042">
      <w:numFmt w:val="decimal"/>
      <w:lvlText w:val=""/>
      <w:lvlJc w:val="left"/>
    </w:lvl>
    <w:lvl w:ilvl="3" w:tplc="EBC216C8">
      <w:numFmt w:val="decimal"/>
      <w:lvlText w:val=""/>
      <w:lvlJc w:val="left"/>
    </w:lvl>
    <w:lvl w:ilvl="4" w:tplc="5D3E92E4">
      <w:numFmt w:val="decimal"/>
      <w:lvlText w:val=""/>
      <w:lvlJc w:val="left"/>
    </w:lvl>
    <w:lvl w:ilvl="5" w:tplc="C60A1AF6">
      <w:numFmt w:val="decimal"/>
      <w:lvlText w:val=""/>
      <w:lvlJc w:val="left"/>
    </w:lvl>
    <w:lvl w:ilvl="6" w:tplc="C878184E">
      <w:numFmt w:val="decimal"/>
      <w:lvlText w:val=""/>
      <w:lvlJc w:val="left"/>
    </w:lvl>
    <w:lvl w:ilvl="7" w:tplc="B6E023BE">
      <w:numFmt w:val="decimal"/>
      <w:lvlText w:val=""/>
      <w:lvlJc w:val="left"/>
    </w:lvl>
    <w:lvl w:ilvl="8" w:tplc="7D0C94D8">
      <w:numFmt w:val="decimal"/>
      <w:lvlText w:val=""/>
      <w:lvlJc w:val="left"/>
    </w:lvl>
  </w:abstractNum>
  <w:abstractNum w:abstractNumId="4" w15:restartNumberingAfterBreak="0">
    <w:nsid w:val="633D5FD4"/>
    <w:multiLevelType w:val="hybridMultilevel"/>
    <w:tmpl w:val="1ED8BCC8"/>
    <w:lvl w:ilvl="0" w:tplc="CCF465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A6F7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78C5040">
      <w:numFmt w:val="decimal"/>
      <w:lvlText w:val=""/>
      <w:lvlJc w:val="left"/>
    </w:lvl>
    <w:lvl w:ilvl="3" w:tplc="F96C508E">
      <w:numFmt w:val="decimal"/>
      <w:lvlText w:val=""/>
      <w:lvlJc w:val="left"/>
    </w:lvl>
    <w:lvl w:ilvl="4" w:tplc="E052659C">
      <w:numFmt w:val="decimal"/>
      <w:lvlText w:val=""/>
      <w:lvlJc w:val="left"/>
    </w:lvl>
    <w:lvl w:ilvl="5" w:tplc="94AAA398">
      <w:numFmt w:val="decimal"/>
      <w:lvlText w:val=""/>
      <w:lvlJc w:val="left"/>
    </w:lvl>
    <w:lvl w:ilvl="6" w:tplc="97843332">
      <w:numFmt w:val="decimal"/>
      <w:lvlText w:val=""/>
      <w:lvlJc w:val="left"/>
    </w:lvl>
    <w:lvl w:ilvl="7" w:tplc="57D86DC8">
      <w:numFmt w:val="decimal"/>
      <w:lvlText w:val=""/>
      <w:lvlJc w:val="left"/>
    </w:lvl>
    <w:lvl w:ilvl="8" w:tplc="1632F534">
      <w:numFmt w:val="decimal"/>
      <w:lvlText w:val=""/>
      <w:lvlJc w:val="left"/>
    </w:lvl>
  </w:abstractNum>
  <w:abstractNum w:abstractNumId="5" w15:restartNumberingAfterBreak="0">
    <w:nsid w:val="63DB2582"/>
    <w:multiLevelType w:val="hybridMultilevel"/>
    <w:tmpl w:val="6E74FAC0"/>
    <w:lvl w:ilvl="0" w:tplc="509A85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7CE1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432FFAC">
      <w:numFmt w:val="decimal"/>
      <w:lvlText w:val=""/>
      <w:lvlJc w:val="left"/>
    </w:lvl>
    <w:lvl w:ilvl="3" w:tplc="F2CC3CB4">
      <w:numFmt w:val="decimal"/>
      <w:lvlText w:val=""/>
      <w:lvlJc w:val="left"/>
    </w:lvl>
    <w:lvl w:ilvl="4" w:tplc="4BC2A18C">
      <w:numFmt w:val="decimal"/>
      <w:lvlText w:val=""/>
      <w:lvlJc w:val="left"/>
    </w:lvl>
    <w:lvl w:ilvl="5" w:tplc="F336F26C">
      <w:numFmt w:val="decimal"/>
      <w:lvlText w:val=""/>
      <w:lvlJc w:val="left"/>
    </w:lvl>
    <w:lvl w:ilvl="6" w:tplc="D812B308">
      <w:numFmt w:val="decimal"/>
      <w:lvlText w:val=""/>
      <w:lvlJc w:val="left"/>
    </w:lvl>
    <w:lvl w:ilvl="7" w:tplc="EDCAEF8A">
      <w:numFmt w:val="decimal"/>
      <w:lvlText w:val=""/>
      <w:lvlJc w:val="left"/>
    </w:lvl>
    <w:lvl w:ilvl="8" w:tplc="1A3015DE">
      <w:numFmt w:val="decimal"/>
      <w:lvlText w:val=""/>
      <w:lvlJc w:val="left"/>
    </w:lvl>
  </w:abstractNum>
  <w:abstractNum w:abstractNumId="6" w15:restartNumberingAfterBreak="0">
    <w:nsid w:val="7E04281F"/>
    <w:multiLevelType w:val="hybridMultilevel"/>
    <w:tmpl w:val="D77C4D64"/>
    <w:lvl w:ilvl="0" w:tplc="52C6C4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3ACAB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984ECFC">
      <w:numFmt w:val="decimal"/>
      <w:lvlText w:val=""/>
      <w:lvlJc w:val="left"/>
    </w:lvl>
    <w:lvl w:ilvl="3" w:tplc="020E3CFE">
      <w:numFmt w:val="decimal"/>
      <w:lvlText w:val=""/>
      <w:lvlJc w:val="left"/>
    </w:lvl>
    <w:lvl w:ilvl="4" w:tplc="6F78CD16">
      <w:numFmt w:val="decimal"/>
      <w:lvlText w:val=""/>
      <w:lvlJc w:val="left"/>
    </w:lvl>
    <w:lvl w:ilvl="5" w:tplc="56B270B8">
      <w:numFmt w:val="decimal"/>
      <w:lvlText w:val=""/>
      <w:lvlJc w:val="left"/>
    </w:lvl>
    <w:lvl w:ilvl="6" w:tplc="BD88C584">
      <w:numFmt w:val="decimal"/>
      <w:lvlText w:val=""/>
      <w:lvlJc w:val="left"/>
    </w:lvl>
    <w:lvl w:ilvl="7" w:tplc="EDA0C8F6">
      <w:numFmt w:val="decimal"/>
      <w:lvlText w:val=""/>
      <w:lvlJc w:val="left"/>
    </w:lvl>
    <w:lvl w:ilvl="8" w:tplc="2A046628">
      <w:numFmt w:val="decimal"/>
      <w:lvlText w:val=""/>
      <w:lvlJc w:val="left"/>
    </w:lvl>
  </w:abstractNum>
  <w:num w:numId="1" w16cid:durableId="653877054">
    <w:abstractNumId w:val="2"/>
  </w:num>
  <w:num w:numId="2" w16cid:durableId="421265975">
    <w:abstractNumId w:val="5"/>
  </w:num>
  <w:num w:numId="3" w16cid:durableId="987705665">
    <w:abstractNumId w:val="4"/>
  </w:num>
  <w:num w:numId="4" w16cid:durableId="1806312820">
    <w:abstractNumId w:val="1"/>
  </w:num>
  <w:num w:numId="5" w16cid:durableId="823354273">
    <w:abstractNumId w:val="6"/>
  </w:num>
  <w:num w:numId="6" w16cid:durableId="1545602218">
    <w:abstractNumId w:val="3"/>
  </w:num>
  <w:num w:numId="7" w16cid:durableId="137049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7A"/>
    <w:rsid w:val="00532D7A"/>
    <w:rsid w:val="00C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6A96C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2026-04-03T14:53:00Z</dcterms:created>
  <dcterms:modified xsi:type="dcterms:W3CDTF">2026-04-03T14:53:00Z</dcterms:modified>
</cp:coreProperties>
</file>