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28b175bee2ecd720cf0c28f636f622987348332.png"/>
            <a:graphic>
              <a:graphicData uri="http://schemas.openxmlformats.org/drawingml/2006/picture">
                <pic:pic>
                  <pic:nvPicPr>
                    <pic:cNvPr id="1" name="image-d28b175bee2ecd720cf0c28f636f62298734833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bm_3_главных_отличия_в_потребност_220e50"/>
      <w:r>
        <w:rPr>
          <w:rFonts w:eastAsia="georgia" w:cs="georgia" w:ascii="georgia" w:hAnsi="georgia"/>
          <w:b/>
          <w:color w:val="000000"/>
          <w:sz w:val="24"/>
        </w:rPr>
        <w:t xml:space="preserve">3 главных отличия в потребностях группы 70+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основе данных опроса (840 человек категории 70+), статистики посещаемости и текущих нормативов, выделяются ключевые отличия по сравнению с младшими группами (55-69 лет). Это помогает адаптировать программы под здоровье, темп и интересы.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Здоровье</w:t>
      </w:r>
      <w:r>
        <w:rPr>
          <w:rFonts w:eastAsia="georgia" w:cs="georgia" w:ascii="georgia" w:hAnsi="georgia"/>
          <w:color w:val="000000"/>
          <w:sz w:val="21"/>
        </w:rPr>
        <w:t xml:space="preserve">: 82% имеют гипертонию и проблемы с суставами. Требуется обязательная справка ЛФК, контроль давления (до 145 мм рт. ст. до/после), снижение кардио-нагрузки (ЧСС до 100 уд/мин вместо 125).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Темп</w:t>
      </w:r>
      <w:r>
        <w:rPr>
          <w:rFonts w:eastAsia="georgia" w:cs="georgia" w:ascii="georgia" w:hAnsi="georgia"/>
          <w:color w:val="000000"/>
          <w:sz w:val="21"/>
        </w:rPr>
        <w:t xml:space="preserve">: 75% не успевают за основной группой. Нужен замедленный ритм (30-50 движений/мин вместо 60-80), блоки по 10-15 мин с отдыхом (вместо 25 мин).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Интересы</w:t>
      </w:r>
      <w:r>
        <w:rPr>
          <w:rFonts w:eastAsia="georgia" w:cs="georgia" w:ascii="georgia" w:hAnsi="georgia"/>
          <w:color w:val="000000"/>
          <w:sz w:val="21"/>
        </w:rPr>
        <w:t xml:space="preserve">: Высокий спрос на нутрициологию, дыхательные практики и садоводство. Посещаемость танцев и компьютерной грамотности низкая (15 и 90 чел. в 75+), зато гимнастика и ходьба популярны (220 и 180 чел.).</w:t>
      </w:r>
    </w:p>
    <w:p>
      <w:pPr>
        <w:spacing w:line="360" w:before="315" w:after="105" w:lineRule="auto"/>
        <w:ind w:left="-30"/>
        <w:jc w:val="left"/>
      </w:pPr>
      <w:bookmarkStart w:id="1" w:name="возрастные_аудитории_и_пороговые_6cde9a"/>
      <w:r>
        <w:rPr>
          <w:rFonts w:eastAsia="georgia" w:cs="georgia" w:ascii="georgia" w:hAnsi="georgia"/>
          <w:b/>
          <w:color w:val="000000"/>
          <w:sz w:val="24"/>
        </w:rPr>
        <w:t xml:space="preserve">Возрастные аудитории и пороговые значения нагрузки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Разделил аудитории на подгруппы по статистике посещаемости и рискам (гипертония, суставы). Пороги адаптированы для безопасности: снижены ЧСС, темп, сложность; добавлены паузы и медконтроль. Учитывал регламент №12/8.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Аудитория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Характеристики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ЧСС (макс.)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без отдыха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Темп (движ/мин)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Координация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Дополнительно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55-64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(активные, 290-510 чел. по программам)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Хорошая выносливость, интерес к танцам/компьютерам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60-80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Многозадачная (руки+ноги)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Базовый контроль давления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65-74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(переходная, 120-410 чел., рост в гимнастике/ходьбе)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Умеренные риски суставов, гипертония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50-70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Простая (одна группа мышц)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Справка ЛФК опционально; зоны отдыха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75+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(рисковая, 15-220 чел., фокус на спокойных активностях)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82% гипертония/суставы, низкая посещаемость интенсивных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10-15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30-50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Однозадачная (поочередно)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Обязательная справка ЛФК; давление ≤145 мм рт. ст.; паузы каждые 5 мин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адаптированные_программы_для_70"/>
      <w:r>
        <w:rPr>
          <w:rFonts w:eastAsia="georgia" w:cs="georgia" w:ascii="georgia" w:hAnsi="georgia"/>
          <w:b/>
          <w:color w:val="000000"/>
          <w:sz w:val="24"/>
        </w:rPr>
        <w:t xml:space="preserve">Адаптированные программы для 70+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Текущие программы скорректированы под 70+ (65-74 и 75+): снижены нагрузки, добавлены приоритеты из опроса. Увеличена доступность (пандусы, освещение ≥400 люкс, зоны отдыха).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Танцы (интенсив)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Дыхательные танцы</w:t>
      </w:r>
      <w:r>
        <w:rPr>
          <w:rFonts w:eastAsia="georgia" w:cs="georgia" w:ascii="georgia" w:hAnsi="georgia"/>
          <w:color w:val="000000"/>
          <w:sz w:val="21"/>
        </w:rPr>
        <w:t xml:space="preserve">: Замедленный темп (40 движ/мин), фокус на дыхании. Блоки 12 мин. Цель: поднять посещаемость с 15 чел. (75+) до 100+.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Гимнастика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Гимнастика для суставов</w:t>
      </w:r>
      <w:r>
        <w:rPr>
          <w:rFonts w:eastAsia="georgia" w:cs="georgia" w:ascii="georgia" w:hAnsi="georgia"/>
          <w:color w:val="000000"/>
          <w:sz w:val="21"/>
        </w:rPr>
        <w:t xml:space="preserve">: Однозадачные упражнения, ЧСС ≤100. Добавлены элементы нутрициологии. Посещаемость уже высокая (220 в 75+), сохранить.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Скандинавская ходьба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Прогулки с палками</w:t>
      </w:r>
      <w:r>
        <w:rPr>
          <w:rFonts w:eastAsia="georgia" w:cs="georgia" w:ascii="georgia" w:hAnsi="georgia"/>
          <w:color w:val="000000"/>
          <w:sz w:val="21"/>
        </w:rPr>
        <w:t xml:space="preserve">: Темп 40 шаг/мин, паузы у лавок. Безопасно для парков (Филинский — добавить пандусы).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Компьютерная грамотность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Цифровая грамотность + садоводство</w:t>
      </w:r>
      <w:r>
        <w:rPr>
          <w:rFonts w:eastAsia="georgia" w:cs="georgia" w:ascii="georgia" w:hAnsi="georgia"/>
          <w:color w:val="000000"/>
          <w:sz w:val="21"/>
        </w:rPr>
        <w:t xml:space="preserve">: Короткие сессии (15 мин), темы — приложения для огорода/питания. Поднять с 90 чел. (75+).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Новые</w:t>
      </w:r>
      <w:r>
        <w:rPr>
          <w:rFonts w:eastAsia="georgia" w:cs="georgia" w:ascii="georgia" w:hAnsi="georgia"/>
          <w:color w:val="000000"/>
          <w:sz w:val="21"/>
        </w:rPr>
        <w:t xml:space="preserve">: Лекции по нутрициологии (еженедельно, без нагрузки); садоводческие практики (в парках с лавками).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изменения повысят посещаемость 75+ (сейчас низкая в интенсивных) и безопасность. Рекомендую пилот в Можайском/Ломоносовском Ц (хорошее оснащение).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28b175bee2ecd720cf0c28f636f62298734833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2026-04-03T15:20:16.224Z</dcterms:created>
  <dcterms:modified xsi:type="dcterms:W3CDTF">2026-04-03T15:20:16.224Z</dcterms:modified>
</cp:coreProperties>
</file>