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02eae29f2ce66ef0d418f3e66ff716ebe5d6a02.png"/>
            <a:graphic>
              <a:graphicData uri="http://schemas.openxmlformats.org/drawingml/2006/picture">
                <pic:pic>
                  <pic:nvPicPr>
                    <pic:cNvPr id="1" name="image-402eae29f2ce66ef0d418f3e66ff716ebe5d6a0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орожная_карта_запуска_единой_баз_a53748"/>
      <w:r>
        <w:rPr>
          <w:rFonts w:eastAsia="georgia" w:cs="georgia" w:ascii="georgia" w:hAnsi="georgia"/>
          <w:b/>
          <w:color w:val="000000"/>
          <w:sz w:val="39"/>
        </w:rPr>
        <w:t xml:space="preserve">ДОРОЖНАЯ КАРТА ЗАПУСКА ЕДИНОЙ БАЗЫ ЗНАНИЙ СЛУЖБЫ "МОСКОВСКОЕ ДОЛГОЛЕТИЕ"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Дата составления:</w:t>
      </w:r>
      <w:r>
        <w:rPr>
          <w:rFonts w:eastAsia="georgia" w:cs="georgia" w:ascii="georgia" w:hAnsi="georgia"/>
          <w:color w:val="000000"/>
        </w:rPr>
        <w:t xml:space="preserve"> 03 апреля 2026 г.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Автор:</w:t>
      </w:r>
      <w:r>
        <w:rPr>
          <w:rFonts w:eastAsia="georgia" w:cs="georgia" w:ascii="georgia" w:hAnsi="georgia"/>
          <w:color w:val="000000"/>
        </w:rPr>
        <w:t xml:space="preserve"> Методолог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Поэтапный план запуска БЗ для сотрудников "Московского долголетия" (МД). Разбивка на тест, обучение авторов, запуск для всех. Горизонт анализа: проверка использования через 3 месяца (контрольный срез) и 6 месяцев (финальный аудит).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Аудитория:</w:t>
      </w:r>
      <w:r>
        <w:rPr>
          <w:rFonts w:eastAsia="georgia" w:cs="georgia" w:ascii="georgia" w:hAnsi="georgia"/>
          <w:color w:val="000000"/>
        </w:rPr>
        <w:t xml:space="preserve"> Сотрудники МД, использующие БЗ в работе. Общий объем: до 2000 записей, 120 авторов (макс. 50 одновременно).</w:t>
      </w:r>
    </w:p>
    <w:p>
      <w:pPr>
        <w:spacing w:line="360" w:before="315" w:after="105" w:lineRule="auto"/>
        <w:ind w:left="-30"/>
        <w:jc w:val="left"/>
      </w:pPr>
      <w:bookmarkStart w:id="3" w:name="текущее_состояние"/>
      <w:r>
        <w:rPr>
          <w:rFonts w:eastAsia="georgia" w:cs="georgia" w:ascii="georgia" w:hAnsi="georgia"/>
          <w:b/>
          <w:color w:val="000000"/>
          <w:sz w:val="24"/>
        </w:rPr>
        <w:t xml:space="preserve">Текущее состояние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Информация на локальных дисках и бумаге (450 документов). Ресурсы для наполнения: инструкции по кружкам (85), регламенты поставщиков (40), ответы гражданам (110), техруководства (15).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Проблемы: Распределенность данных, отсутствие поиска и актуализации.</w:t>
      </w:r>
    </w:p>
    <w:p>
      <w:pPr>
        <w:spacing w:line="360" w:before="315" w:after="105" w:lineRule="auto"/>
        <w:ind w:left="-30"/>
        <w:jc w:val="left"/>
      </w:pPr>
      <w:bookmarkStart w:id="5" w:name="этапы_внедрения"/>
      <w:r>
        <w:rPr>
          <w:rFonts w:eastAsia="georgia" w:cs="georgia" w:ascii="georgia" w:hAnsi="georgia"/>
          <w:b/>
          <w:color w:val="000000"/>
          <w:sz w:val="24"/>
        </w:rPr>
        <w:t xml:space="preserve">Этапы внедрения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Разбивка по группам, срокам, ответственным (адаптировано из паспорта проекта).</w:t>
      </w:r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Группа участников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Срок реализации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Ответственные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Ключевые действия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Пилотный тест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человек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недели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Методисты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Миграция 50 док., тест поиска, фидбек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Школа авторов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 человек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недели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Кураторы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Обучение шаблонам, практика создания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Общий запуск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120 человек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недели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ИТ-отдел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Полный доступ, мониторинг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Контрольный срез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Все сотрудники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Через 3 месяца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Аналитики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Метрики использования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Финальный аудит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Все сотрудники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Через 6 месяцев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Руководство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Корректировки, масштабирование 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Общий горизонт:</w:t>
      </w:r>
      <w:r>
        <w:rPr>
          <w:rFonts w:eastAsia="georgia" w:cs="georgia" w:ascii="georgia" w:hAnsi="georgia"/>
          <w:color w:val="000000"/>
        </w:rPr>
        <w:t xml:space="preserve"> Запуск — 9 недель, анализ — 3/6 месяцев.</w:t>
      </w:r>
    </w:p>
    <w:p>
      <w:pPr>
        <w:spacing w:line="360" w:before="315" w:after="105" w:lineRule="auto"/>
        <w:ind w:left="-30"/>
        <w:jc w:val="left"/>
      </w:pPr>
      <w:bookmarkStart w:id="8" w:name="подробное_описание_этапов"/>
      <w:r>
        <w:rPr>
          <w:rFonts w:eastAsia="georgia" w:cs="georgia" w:ascii="georgia" w:hAnsi="georgia"/>
          <w:b/>
          <w:color w:val="000000"/>
          <w:sz w:val="24"/>
        </w:rPr>
        <w:t xml:space="preserve">Подробное описание этапов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пилотный_тест_недели_1_4"/>
      <w:r>
        <w:rPr>
          <w:rFonts w:eastAsia="georgia" w:cs="georgia" w:ascii="georgia" w:hAnsi="georgia"/>
          <w:b/>
          <w:color w:val="000000"/>
          <w:sz w:val="24"/>
        </w:rPr>
        <w:t xml:space="preserve">Пилотный тест (Недели 1–4)</w:t>
      </w:r>
      <w:bookmarkEnd w:id="9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Миграция 100–150 документов в БЗ (шаблон: "Описание услуги", "Алгоритм", "FAQ").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Тестирование: удобство поиска, редактирования, ссылок (мин. 2 на док.). Проверка на 15 пилотных сотрудниках.</w:t>
      </w:r>
      <w:bookmarkStart w:id="10" w:name="fnref4_1"/>
      <w:bookmarkEnd w:id="1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Метрики: 100% соответствие шаблону, % нахождения info с 1 раза &gt;80%. Сбор фидбека (опросы).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Риски: Техсбои — решать ИТ.</w:t>
      </w:r>
      <w:bookmarkStart w:id="11" w:name="fnref1_2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2" w:name="школа_авторов_недели_5_7"/>
      <w:r>
        <w:rPr>
          <w:rFonts w:eastAsia="georgia" w:cs="georgia" w:ascii="georgia" w:hAnsi="georgia"/>
          <w:b/>
          <w:color w:val="000000"/>
          <w:sz w:val="24"/>
        </w:rPr>
        <w:t xml:space="preserve">Школа авторов (Недели 5–7)</w:t>
      </w:r>
      <w:bookmarkEnd w:id="1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Обучение 40 авторов: вебинары по шаблонам, FAQ, актуализации (каждые 30 дней). Практика: создать 5 статей каждый.</w:t>
      </w:r>
      <w:bookmarkStart w:id="13" w:name="fnref6"/>
      <w:bookmarkEnd w:id="1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Модули: 1) Шаблоны; 2) Ссылки/категории; 3) Рейтинг полезности; 4) "Нужна доработка".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Сертификация: тест на создание статьи. Наполнить 300+ записей.</w:t>
      </w:r>
      <w:bookmarkStart w:id="14" w:name="fnref3_1"/>
      <w:bookmarkEnd w:id="1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Инструменты: Видеоуроки, чек-листы.</w:t>
      </w:r>
    </w:p>
    <w:p>
      <w:pPr>
        <w:spacing w:line="360" w:before="315" w:after="105" w:lineRule="auto"/>
        <w:ind w:left="-30"/>
        <w:jc w:val="left"/>
      </w:pPr>
      <w:bookmarkStart w:id="15" w:name="общий_запуск_недели_8_9"/>
      <w:r>
        <w:rPr>
          <w:rFonts w:eastAsia="georgia" w:cs="georgia" w:ascii="georgia" w:hAnsi="georgia"/>
          <w:b/>
          <w:color w:val="000000"/>
          <w:sz w:val="24"/>
        </w:rPr>
        <w:t xml:space="preserve">Общий запуск (Недели 8–9)</w:t>
      </w:r>
      <w:bookmarkEnd w:id="1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Доступ для 120 авторов. Автоматическая миграция остатка (450+).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Интеграция: поиск по ключам, уведомления об актуализации. Макс. 50 одновр. редакторов.</w:t>
      </w:r>
      <w:bookmarkStart w:id="16" w:name="fnref2_1"/>
      <w:bookmarkEnd w:id="1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Запуск: анонс, hotline для вопросов.</w:t>
      </w:r>
    </w:p>
    <w:p>
      <w:pPr>
        <w:spacing w:line="360" w:before="315" w:after="105" w:lineRule="auto"/>
        <w:ind w:left="-30"/>
        <w:jc w:val="left"/>
      </w:pPr>
      <w:bookmarkStart w:id="17" w:name="критерии_качества_контента"/>
      <w:r>
        <w:rPr>
          <w:rFonts w:eastAsia="georgia" w:cs="georgia" w:ascii="georgia" w:hAnsi="georgia"/>
          <w:b/>
          <w:color w:val="000000"/>
          <w:sz w:val="24"/>
        </w:rPr>
        <w:t xml:space="preserve">Критерии качества контента</w:t>
      </w:r>
      <w:bookmarkEnd w:id="1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Соответствие шаблону: 100%.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Перекрестные ссылки: ≥2.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Актуальность: проверка/30 дней.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Обязательные разделы: "Описание услуги", "Алгоритм действий", "Часто задаваемые вопросы".</w:t>
      </w:r>
      <w:bookmarkStart w:id="18" w:name="fnref7"/>
      <w:bookmarkEnd w:id="1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9" w:name="план_мониторинга"/>
      <w:r>
        <w:rPr>
          <w:rFonts w:eastAsia="georgia" w:cs="georgia" w:ascii="georgia" w:hAnsi="georgia"/>
          <w:b/>
          <w:color w:val="000000"/>
          <w:sz w:val="24"/>
        </w:rPr>
        <w:t xml:space="preserve">План мониторинга</w:t>
      </w:r>
      <w:bookmarkEnd w:id="1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Еженедельно:</w:t>
      </w:r>
      <w:r>
        <w:rPr>
          <w:rFonts w:eastAsia="georgia" w:cs="georgia" w:ascii="georgia" w:hAnsi="georgia"/>
          <w:color w:val="000000"/>
          <w:sz w:val="21"/>
        </w:rPr>
        <w:t xml:space="preserve"> Новые статьи (цель: +50/нед.).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Ежемесячно:</w:t>
      </w:r>
      <w:r>
        <w:rPr>
          <w:rFonts w:eastAsia="georgia" w:cs="georgia" w:ascii="georgia" w:hAnsi="georgia"/>
          <w:color w:val="000000"/>
          <w:sz w:val="21"/>
        </w:rPr>
        <w:t xml:space="preserve"> Индекс поиска (&gt;90%), статистика "Нужна доработка" (&lt;10%).</w:t>
      </w:r>
      <w:bookmarkStart w:id="20" w:name="fnref5_1"/>
      <w:bookmarkEnd w:id="2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Через 3 месяца (контрольный срез):</w:t>
      </w:r>
      <w:r>
        <w:rPr>
          <w:rFonts w:eastAsia="georgia" w:cs="georgia" w:ascii="georgia" w:hAnsi="georgia"/>
          <w:color w:val="000000"/>
          <w:sz w:val="21"/>
        </w:rPr>
        <w:t xml:space="preserve"> % активных пользователей (&gt;70%), опросы удовлетворенности, кол-во обращений ↓20%. Проверка: пользуются ли? Корректировки.</w:t>
      </w:r>
      <w:bookmarkStart w:id="21" w:name="fnref4_2"/>
      <w:bookmarkEnd w:id="2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Через 6 месяцев (финальный аудит):</w:t>
      </w:r>
      <w:r>
        <w:rPr>
          <w:rFonts w:eastAsia="georgia" w:cs="georgia" w:ascii="georgia" w:hAnsi="georgia"/>
          <w:color w:val="000000"/>
          <w:sz w:val="21"/>
        </w:rPr>
        <w:t xml:space="preserve"> Полные метрики (Lead Time задач ↓, Team Satisfaction &gt;80%). ROI: экономия времени на поиск &gt;30%.</w:t>
      </w:r>
      <w:bookmarkStart w:id="22" w:name="fnref5_2"/>
      <w:bookmarkEnd w:id="22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Метрика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Базовый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месяца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 месяцев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Новых статей/мес.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% поиска с 1 раза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Активных авторов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80/120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110/120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Рейтинг полезности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&gt;4/5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&gt;4.5/5 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ресурсы_и_риски"/>
      <w:r>
        <w:rPr>
          <w:rFonts w:eastAsia="georgia" w:cs="georgia" w:ascii="georgia" w:hAnsi="georgia"/>
          <w:b/>
          <w:color w:val="000000"/>
          <w:sz w:val="24"/>
        </w:rPr>
        <w:t xml:space="preserve">Ресурсы и риски</w:t>
      </w:r>
      <w:bookmarkEnd w:id="2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ИТ: Платформа для 2000 записей.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Риски: Низкая вовлеченность — мотивировать геймификацией. Техпроблемы — бэкап еженедельно.</w:t>
      </w:r>
      <w:bookmarkStart w:id="24" w:name="fnref1_3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Бюджет: Минимальный (внутренние ресурсы).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дорожная карта обеспечит плавный запуск БЗ, повышая эффективность работы сотрудников МД.</w:t>
      </w:r>
      <w:bookmarkStart w:id="25" w:name="fnref8"/>
      <w:bookmarkEnd w:id="25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26" w:name="fnref2_2"/>
      <w:bookmarkEnd w:id="2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7" w:name="fn1"/>
    <w:bookmarkEnd w:id="27"/>
    <w:p>
      <w:pPr>
        <w:numPr>
          <w:ilvl w:val="0"/>
          <w:numId w:val="8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https://minervasoft.ru/blog/tpost/339pu0a9z1-kak-vnedrit-bazu-znanii-v-kompanii-posha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2"/>
    <w:bookmarkEnd w:id="28"/>
    <w:p>
      <w:pPr>
        <w:numPr>
          <w:ilvl w:val="0"/>
          <w:numId w:val="8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https://platrum.ru/blog/kak-vnedrit-bazu-znanij-jetapy-i-rol-rukovoditelja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3"/>
    <w:bookmarkEnd w:id="29"/>
    <w:p>
      <w:pPr>
        <w:numPr>
          <w:ilvl w:val="0"/>
          <w:numId w:val="8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https://okocrm.com/blog/kak-sozdat-bazu-znanij-dlya-sotrudnikov/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4"/>
    <w:bookmarkEnd w:id="30"/>
    <w:p>
      <w:pPr>
        <w:numPr>
          <w:ilvl w:val="0"/>
          <w:numId w:val="8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https://l2u.ru/tpost/l6smmk0or1-komu-i-zachem-nuzhen-pilotnii-proekt-po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5"/>
    <w:bookmarkEnd w:id="31"/>
    <w:p>
      <w:pPr>
        <w:numPr>
          <w:ilvl w:val="0"/>
          <w:numId w:val="8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https://kaiten.ru/blog/mietriki-uspiekha-it-proiektov-kak-izmieriat-i-analizirovat-riezultaty/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6"/>
    <w:bookmarkEnd w:id="32"/>
    <w:p>
      <w:pPr>
        <w:numPr>
          <w:ilvl w:val="0"/>
          <w:numId w:val="8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https://creatoracademy.ru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7"/>
    <w:bookmarkEnd w:id="33"/>
    <w:p>
      <w:pPr>
        <w:numPr>
          <w:ilvl w:val="0"/>
          <w:numId w:val="8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https://www.atlassian.com/ru/software/confluence/templates/collections/knowledge-base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8"/>
    <w:bookmarkEnd w:id="34"/>
    <w:p>
      <w:pPr>
        <w:numPr>
          <w:ilvl w:val="0"/>
          <w:numId w:val="8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https://datafinder.ru/products/etapy-realizacii-dorozhnaya-karta-vnedreniya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9"/>
    <w:bookmarkEnd w:id="35"/>
    <w:p>
      <w:pPr>
        <w:numPr>
          <w:ilvl w:val="0"/>
          <w:numId w:val="8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http://findnews.ru/shkola_avtorov_vk_obuchit_blogerov_sozdavat_prodaushchiy_kontent.html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10"/>
    <w:bookmarkEnd w:id="36"/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https://rabrain.ru/docs/tek/plan/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02eae29f2ce66ef0d418f3e66ff716ebe5d6a02.png" TargetMode="Internal"/><Relationship Id="rId6" Type="http://schemas.openxmlformats.org/officeDocument/2006/relationships/hyperlink" Target="https://minervasoft.ru/blog/tpost/339pu0a9z1-kak-vnedrit-bazu-znanii-v-kompanii-posha" TargetMode="External"/><Relationship Id="rId7" Type="http://schemas.openxmlformats.org/officeDocument/2006/relationships/hyperlink" Target="https://platrum.ru/blog/kak-vnedrit-bazu-znanij-jetapy-i-rol-rukovoditelja" TargetMode="External"/><Relationship Id="rId8" Type="http://schemas.openxmlformats.org/officeDocument/2006/relationships/hyperlink" Target="https://okocrm.com/blog/kak-sozdat-bazu-znanij-dlya-sotrudnikov/" TargetMode="External"/><Relationship Id="rId9" Type="http://schemas.openxmlformats.org/officeDocument/2006/relationships/hyperlink" Target="https://l2u.ru/tpost/l6smmk0or1-komu-i-zachem-nuzhen-pilotnii-proekt-po" TargetMode="External"/><Relationship Id="rId10" Type="http://schemas.openxmlformats.org/officeDocument/2006/relationships/hyperlink" Target="https://kaiten.ru/blog/mietriki-uspiekha-it-proiektov-kak-izmieriat-i-analizirovat-riezultaty/" TargetMode="External"/><Relationship Id="rId11" Type="http://schemas.openxmlformats.org/officeDocument/2006/relationships/hyperlink" Target="https://creatoracademy.ru" TargetMode="External"/><Relationship Id="rId12" Type="http://schemas.openxmlformats.org/officeDocument/2006/relationships/hyperlink" Target="https://www.atlassian.com/ru/software/confluence/templates/collections/knowledge-base" TargetMode="External"/><Relationship Id="rId13" Type="http://schemas.openxmlformats.org/officeDocument/2006/relationships/hyperlink" Target="https://datafinder.ru/products/etapy-realizacii-dorozhnaya-karta-vnedreniya" TargetMode="External"/><Relationship Id="rId14" Type="http://schemas.openxmlformats.org/officeDocument/2006/relationships/hyperlink" Target="http://findnews.ru/shkola_avtorov_vk_obuchit_blogerov_sozdavat_prodaushchiy_kontent.html" TargetMode="External"/><Relationship Id="rId15" Type="http://schemas.openxmlformats.org/officeDocument/2006/relationships/hyperlink" Target="https://rabrain.ru/docs/tek/plan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2026-04-03T14:55:32.180Z</dcterms:created>
  <dcterms:modified xsi:type="dcterms:W3CDTF">2026-04-03T14:55:32.180Z</dcterms:modified>
</cp:coreProperties>
</file>