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02A" w:rsidRDefault="002C0A88">
      <w:pPr>
        <w:spacing w:after="0" w:line="360" w:lineRule="auto"/>
      </w:pPr>
      <w:r>
        <w:rPr>
          <w:rFonts w:eastAsia="Georgia" w:hAnsi="Georgia" w:cs="Georgia"/>
          <w:noProof/>
          <w:color w:val="000000"/>
          <w:lang w:eastAsia="ru-RU"/>
        </w:rPr>
        <w:drawing>
          <wp:inline distT="0" distB="0" distL="0" distR="0">
            <wp:extent cx="2420112" cy="609600"/>
            <wp:effectExtent l="0" t="0" r="0" b="0"/>
            <wp:docPr id="1" name="image-f451e706b254626aef757c77cfa44a7b6bf239e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451e706b254626aef757c77cfa44a7b6bf239ef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2A" w:rsidRDefault="002C0A88">
      <w:pPr>
        <w:spacing w:after="210" w:line="360" w:lineRule="auto"/>
      </w:pPr>
      <w:bookmarkStart w:id="0" w:name="_GoBack"/>
      <w:bookmarkEnd w:id="0"/>
      <w:proofErr w:type="spellStart"/>
      <w:r>
        <w:rPr>
          <w:rFonts w:eastAsia="Georgia" w:hAnsi="Georgia" w:cs="Georgia"/>
          <w:color w:val="000000"/>
        </w:rPr>
        <w:t>Дашборд</w:t>
      </w:r>
      <w:proofErr w:type="spellEnd"/>
      <w:r>
        <w:rPr>
          <w:rFonts w:eastAsia="Georgia" w:hAnsi="Georgia" w:cs="Georgia"/>
          <w:color w:val="000000"/>
        </w:rPr>
        <w:t xml:space="preserve"> "Отчет по работе с заявками проекта ММ" спроектирован для ежедневного обзора руководителем. Он отображает 5 ключевых показателей крупными карточками, воронку с ответственными, распределение по округ</w:t>
      </w:r>
      <w:r>
        <w:rPr>
          <w:rFonts w:eastAsia="Georgia" w:hAnsi="Georgia" w:cs="Georgia"/>
          <w:color w:val="000000"/>
        </w:rPr>
        <w:t>ам и расходам в простых таблицах и графиках.</w:t>
      </w:r>
    </w:p>
    <w:p w:rsidR="0093402A" w:rsidRDefault="002C0A88">
      <w:pPr>
        <w:spacing w:before="315" w:after="105" w:line="360" w:lineRule="auto"/>
        <w:ind w:left="-30"/>
      </w:pPr>
      <w:bookmarkStart w:id="1" w:name="bm_5_ежедневных_kpi"/>
      <w:r>
        <w:rPr>
          <w:rFonts w:eastAsia="Georgia" w:hAnsi="Georgia" w:cs="Georgia"/>
          <w:b/>
          <w:color w:val="000000"/>
          <w:sz w:val="24"/>
        </w:rPr>
        <w:t>5 ежедневных KPI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2"/>
        <w:gridCol w:w="1007"/>
      </w:tblGrid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Показатель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Значение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Общие заявки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840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Фактическая явка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14.8%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CPA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1250 руб.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Процент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недозвона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38%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Среднее время пути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3.5 дня</w:t>
            </w:r>
          </w:p>
        </w:tc>
      </w:tr>
    </w:tbl>
    <w:p w:rsidR="0093402A" w:rsidRDefault="0093402A"/>
    <w:p w:rsidR="0093402A" w:rsidRDefault="002C0A88">
      <w:pPr>
        <w:spacing w:after="210" w:line="360" w:lineRule="auto"/>
      </w:pPr>
      <w:r>
        <w:rPr>
          <w:rFonts w:eastAsia="Georgia" w:hAnsi="Georgia" w:cs="Georgia"/>
          <w:color w:val="000000"/>
        </w:rPr>
        <w:t>Эти метрики обновляются ежедневно для быстрого контроля эффективности.</w:t>
      </w:r>
    </w:p>
    <w:p w:rsidR="0093402A" w:rsidRDefault="002C0A88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  <w:lang w:eastAsia="ru-RU"/>
        </w:rPr>
        <w:drawing>
          <wp:inline distT="0" distB="0" distL="0" distR="0">
            <wp:extent cx="6038850" cy="4025900"/>
            <wp:effectExtent l="0" t="0" r="0" b="0"/>
            <wp:docPr id="2" name="image-69f790a131275420a50cfda63aaa3614937b1d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69f790a131275420a50cfda63aaa3614937b1d80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2A" w:rsidRDefault="002C0A88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Воронка показывает этапы от заявки до посещения с конверсией и сроками; каждый этап назначен ответственному для оперативного контроля.</w:t>
      </w:r>
    </w:p>
    <w:p w:rsidR="0093402A" w:rsidRDefault="002C0A88">
      <w:pPr>
        <w:spacing w:before="315" w:after="105" w:line="360" w:lineRule="auto"/>
        <w:ind w:left="-30"/>
      </w:pPr>
      <w:bookmarkStart w:id="2" w:name="воронка_заявок"/>
      <w:r>
        <w:rPr>
          <w:rFonts w:eastAsia="Georgia" w:hAnsi="Georgia" w:cs="Georgia"/>
          <w:b/>
          <w:color w:val="000000"/>
          <w:sz w:val="24"/>
        </w:rPr>
        <w:t>Воронка заявок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8"/>
        <w:gridCol w:w="1173"/>
        <w:gridCol w:w="1097"/>
        <w:gridCol w:w="1120"/>
        <w:gridCol w:w="2639"/>
      </w:tblGrid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Этап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Количество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Конверсия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Срок этапа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Ответственный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Новая заявка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 мин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Михайлов А.Д. (техподдержка)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Звонок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 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Семенов И.К. (контакт-центр)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Запись в ЦМД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 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Федорова Е.Н. (администратор)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Посещение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72 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Петров С.С. / Иванова М.В.</w:t>
            </w:r>
          </w:p>
        </w:tc>
      </w:tr>
    </w:tbl>
    <w:p w:rsidR="0093402A" w:rsidRDefault="0093402A"/>
    <w:p w:rsidR="0093402A" w:rsidRDefault="002C0A88">
      <w:pPr>
        <w:spacing w:after="210" w:line="360" w:lineRule="auto"/>
      </w:pPr>
      <w:r>
        <w:rPr>
          <w:rFonts w:eastAsia="Georgia" w:hAnsi="Georgia" w:cs="Georgia"/>
          <w:color w:val="000000"/>
        </w:rPr>
        <w:t>Ответственные назначены по этапам для минимизации простоев; низкая итоговая конверсия (15%) сигнализирует о узких местах.</w:t>
      </w:r>
    </w:p>
    <w:p w:rsidR="0093402A" w:rsidRDefault="002C0A88">
      <w:pPr>
        <w:spacing w:before="315" w:after="105" w:line="360" w:lineRule="auto"/>
        <w:ind w:left="-30"/>
      </w:pPr>
      <w:bookmarkStart w:id="3" w:name="по_округам"/>
      <w:r>
        <w:rPr>
          <w:rFonts w:eastAsia="Georgia" w:hAnsi="Georgia" w:cs="Georgia"/>
          <w:b/>
          <w:color w:val="000000"/>
          <w:sz w:val="24"/>
        </w:rPr>
        <w:t>По округам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00"/>
        <w:gridCol w:w="815"/>
        <w:gridCol w:w="874"/>
        <w:gridCol w:w="862"/>
      </w:tblGrid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Округ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Заявки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Визиты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Отказы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ЦАО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165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153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СВАО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217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ЮАО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180</w:t>
            </w:r>
          </w:p>
        </w:tc>
      </w:tr>
    </w:tbl>
    <w:p w:rsidR="0093402A" w:rsidRDefault="0093402A"/>
    <w:p w:rsidR="0093402A" w:rsidRDefault="002C0A88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  <w:lang w:eastAsia="ru-RU"/>
        </w:rPr>
        <w:lastRenderedPageBreak/>
        <w:drawing>
          <wp:inline distT="0" distB="0" distL="0" distR="0">
            <wp:extent cx="6038850" cy="4025900"/>
            <wp:effectExtent l="0" t="0" r="0" b="0"/>
            <wp:docPr id="3" name="image-bca34102a6674dc64cd206dc6dce1759b77da3a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bca34102a6674dc64cd206dc6dce1759b77da3a2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2A" w:rsidRDefault="002C0A88">
      <w:pPr>
        <w:spacing w:after="210" w:line="360" w:lineRule="auto"/>
      </w:pPr>
      <w:r>
        <w:rPr>
          <w:rFonts w:eastAsia="Georgia" w:hAnsi="Georgia" w:cs="Georgia"/>
          <w:color w:val="000000"/>
        </w:rPr>
        <w:t>СВАО лидирует по заявкам, но с высоким отказом (217); ЦАО показывает лучшую конверсию в визиты.</w:t>
      </w:r>
    </w:p>
    <w:p w:rsidR="0093402A" w:rsidRDefault="002C0A88">
      <w:pPr>
        <w:spacing w:before="315" w:after="105" w:line="360" w:lineRule="auto"/>
        <w:ind w:left="-30"/>
      </w:pPr>
      <w:bookmarkStart w:id="4" w:name="расходы_на_каналы"/>
      <w:r>
        <w:rPr>
          <w:rFonts w:eastAsia="Georgia" w:hAnsi="Georgia" w:cs="Georgia"/>
          <w:b/>
          <w:color w:val="000000"/>
          <w:sz w:val="24"/>
        </w:rPr>
        <w:t>Расходы на каналы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2"/>
        <w:gridCol w:w="1396"/>
      </w:tblGrid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Канал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Расходы (руб.)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Контекстная реклама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450 000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Таргетированная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320 000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Рассылки по базе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180 000</w:t>
            </w:r>
          </w:p>
        </w:tc>
      </w:tr>
      <w:tr w:rsidR="009340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Прочие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402A" w:rsidRDefault="002C0A88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100 000</w:t>
            </w:r>
          </w:p>
        </w:tc>
      </w:tr>
    </w:tbl>
    <w:p w:rsidR="0093402A" w:rsidRDefault="0093402A"/>
    <w:p w:rsidR="0093402A" w:rsidRDefault="002C0A88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  <w:lang w:eastAsia="ru-RU"/>
        </w:rPr>
        <w:lastRenderedPageBreak/>
        <w:drawing>
          <wp:inline distT="0" distB="0" distL="0" distR="0">
            <wp:extent cx="6038850" cy="4025900"/>
            <wp:effectExtent l="0" t="0" r="0" b="0"/>
            <wp:docPr id="4" name="image-d83e29181eba8e3b6410bce20d7c0136070952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d83e29181eba8e3b6410bce20d7c013607095242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2A" w:rsidRDefault="002C0A88">
      <w:pPr>
        <w:spacing w:after="210" w:line="360" w:lineRule="auto"/>
      </w:pPr>
      <w:r>
        <w:rPr>
          <w:rFonts w:eastAsia="Georgia" w:hAnsi="Georgia" w:cs="Georgia"/>
          <w:color w:val="000000"/>
        </w:rPr>
        <w:t>Контекстная реклама занимает 45% бюджета; оптимизация возможна по каналам с низкой отдачей.</w:t>
      </w:r>
    </w:p>
    <w:sectPr w:rsidR="0093402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02A"/>
    <w:rsid w:val="002C0A88"/>
    <w:rsid w:val="0093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1BEBDD-56AB-4709-BED6-72C2283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216</Words>
  <Characters>1232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2026-04-03T14:46:00Z</dcterms:created>
  <dcterms:modified xsi:type="dcterms:W3CDTF">2026-04-03T14:47:00Z</dcterms:modified>
</cp:coreProperties>
</file>