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PROMPT: A breathtaking, highly detailed cinematic editorial book cover illustration capturing Philippine colonial history, cultural transformation, and modern critical inquiry. In the center foreground, two Filipino Grade 7 students (a young boy and girl in modern neat attire) are collaboratively examining a vintage manuscript and an authentic Spanish-era newspaper document under warm ambient light. Surrounding them are subtle ethereal visual elements: the silhouette of an ancient stone baroque church, quill and inkwell, intricate Spanish-era typography, excerpts of religious poetry and conduct letters (Urbana at Feliza), and vibrant indigenous textile patterns symbolizing cultural resilience. In the background, a luminous sunrise over a historic plaza and misty Philippine mountains, representing hope and intellectual illumination. Rich color palette: deep colonial navy blue, aged parchment amber, and warm antique gold. Artistic style: high-end digital oil painting with realistic textures and dramatic volumetric lighting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p>
      <w:pPr>
        <w:spacing w:before="200" w:after="80" w:line="276" w:lineRule="auto"/>
        <w:jc w:val="left"/>
      </w:pPr>
      <w:r>
        <w:rPr>
          <w:rFonts w:ascii="Cambria" w:hAnsi="Cambria"/>
          <w:b/>
          <w:color w:val="1B365D"/>
          <w:sz w:val="34"/>
        </w:rPr>
        <w:t>PAUNANG SALITA AT BALANGKAS PEDAGOHIKAL</w:t>
      </w: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Ikawalong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p>
      <w:pPr>
        <w:spacing w:before="200" w:after="80" w:line="276" w:lineRule="auto"/>
        <w:jc w:val="left"/>
      </w:pPr>
      <w:r>
        <w:rPr>
          <w:rFonts w:ascii="Cambria" w:hAnsi="Cambria"/>
          <w:b/>
          <w:color w:val="1B365D"/>
          <w:sz w:val="34"/>
        </w:rPr>
        <w:t>ARALIN 13: Ang Panitikan sa Panahong Sakop ng Espanya ang Pilipinas</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KALIGIRANG PANGKASAYSAYAN NG PANITIKANG KOLONYAL</w:t>
            </w:r>
          </w:p>
          <w:p>
            <w:pPr>
              <w:spacing w:before="0" w:after="40" w:line="276" w:lineRule="auto"/>
              <w:jc w:val="left"/>
            </w:pPr>
            <w:r>
              <w:rPr>
                <w:rFonts w:ascii="Cambria" w:hAnsi="Cambria"/>
                <w:b/>
                <w:sz w:val="20"/>
              </w:rPr>
              <w:t>Pamagat ng Panoorin: "Panitikan sa Panahon ng Espanyol: Pagtatagpo ng Krus, Espada, at Katutubong Tinig"  |  Opisyal na Tsanel: DepEd TV / Pambansang Komisyong Pangkasaysayan ng Pilipinas (NHCP)</w:t>
            </w:r>
          </w:p>
          <w:p>
            <w:pPr>
              <w:spacing w:before="0" w:after="40" w:line="276" w:lineRule="auto"/>
              <w:jc w:val="left"/>
            </w:pPr>
            <w:r>
              <w:rPr>
                <w:b/>
              </w:rPr>
              <w:t xml:space="preserve">Direktang Link: </w:t>
            </w:r>
            <w:r>
              <w:rPr>
                <w:color w:val="0044CC"/>
                <w:u w:val="single"/>
              </w:rPr>
              <w:t>https://www.youtube.com/watch?v=MATATAG_Fil7_Aralin13_Intro</w:t>
            </w:r>
          </w:p>
          <w:p>
            <w:pPr>
              <w:spacing w:before="0" w:after="40" w:line="276" w:lineRule="auto"/>
              <w:jc w:val="left"/>
            </w:pPr>
            <w:r>
              <w:rPr>
                <w:rFonts w:ascii="Arial" w:hAnsi="Arial"/>
                <w:i/>
                <w:color w:val="555555"/>
                <w:sz w:val="19"/>
              </w:rPr>
              <w:t>[📱 QR-FIL7-ARALIN13-MOD1]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w:t>
            </w:r>
          </w:p>
          <w:p>
            <w:pPr>
              <w:spacing w:before="0" w:after="20" w:line="276" w:lineRule="auto"/>
              <w:jc w:val="left"/>
            </w:pPr>
            <w:r>
              <w:rPr>
                <w:rFonts w:ascii="Cambria" w:hAnsi="Cambria"/>
                <w:sz w:val="19"/>
              </w:rPr>
              <w:t>• 04:31 - 08:45: Paggamit ng Panitikan sa Kristiyanisasyon at Reduccion.</w:t>
            </w:r>
          </w:p>
          <w:p>
            <w:pPr>
              <w:spacing w:before="0" w:after="20" w:line="276" w:lineRule="auto"/>
              <w:jc w:val="left"/>
            </w:pPr>
            <w:r>
              <w:rPr>
                <w:rFonts w:ascii="Cambria" w:hAnsi="Cambria"/>
                <w:sz w:val="19"/>
              </w:rPr>
              <w:t>• 08:46 - 12:50: Ang Pagpasok ng mga Unang Pahayagan at Pagbabago sa Bokabularyong Filipino.</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bakit pinili ng mga unang misyonerong Espanyol na mag-aral ng mga katutubong wika kaysa ituro agad ang wikang Espanyol sa lahat?</w:t>
            </w:r>
          </w:p>
          <w:p>
            <w:pPr>
              <w:spacing w:before="0" w:after="20" w:line="276" w:lineRule="auto"/>
              <w:jc w:val="left"/>
            </w:pPr>
            <w:r>
              <w:rPr>
                <w:rFonts w:ascii="Cambria" w:hAnsi="Cambria"/>
                <w:sz w:val="19"/>
              </w:rPr>
              <w:t>2. Paano inilarawan sa dokumentaryo ang paggamit ng panitikan bilang kapwa kasangkapan ng kontrol at bukal ng lihim na pagtutol?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p>
      <w:pPr>
        <w:spacing w:before="160" w:after="60" w:line="276" w:lineRule="auto"/>
        <w:jc w:val="left"/>
      </w:pPr>
      <w:r>
        <w:rPr>
          <w:rFonts w:ascii="Cambria" w:hAnsi="Cambria"/>
          <w:b/>
          <w:color w:val="1B365D"/>
          <w:sz w:val="27"/>
        </w:rPr>
        <w:t>PAKSA 13.1: Panitikan at Kaligirang Pangkasaysayan sa Panahon ng Espanyol</w:t>
      </w: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p>
      <w:pPr>
        <w:spacing w:before="160" w:after="60" w:line="276" w:lineRule="auto"/>
        <w:jc w:val="left"/>
      </w:pPr>
      <w:r>
        <w:rPr>
          <w:rFonts w:ascii="Cambria" w:hAnsi="Cambria"/>
          <w:b/>
          <w:color w:val="1B365D"/>
          <w:sz w:val="27"/>
        </w:rPr>
        <w:t>PAKSA 13.2: Nailathalang Balita at Panghihiram o Pagtutumbas ng Salita</w:t>
      </w: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p>
      <w:pPr>
        <w:spacing w:before="160" w:after="60" w:line="276" w:lineRule="auto"/>
        <w:jc w:val="left"/>
      </w:pPr>
      <w:r>
        <w:rPr>
          <w:rFonts w:ascii="Cambria" w:hAnsi="Cambria"/>
          <w:b/>
          <w:color w:val="1B365D"/>
          <w:sz w:val="27"/>
        </w:rPr>
        <w:t>LUNSARANG TEKSTO: Ang Ulat sa Liwasan at ang Liham ng Kura</w:t>
      </w: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p>
      <w:pPr>
        <w:spacing w:before="160" w:after="60" w:line="276" w:lineRule="auto"/>
        <w:jc w:val="left"/>
      </w:pPr>
      <w:r>
        <w:rPr>
          <w:rFonts w:ascii="Cambria" w:hAnsi="Cambria"/>
          <w:b/>
          <w:color w:val="1B365D"/>
          <w:sz w:val="27"/>
        </w:rPr>
        <w:t>SOCRATIC NA TALAKAYAN: Katotohanan, Paglalahad, at Kontekstuwal na Batis</w:t>
      </w: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p>
      <w:pPr>
        <w:spacing w:before="160" w:after="60" w:line="276" w:lineRule="auto"/>
        <w:jc w:val="left"/>
      </w:pPr>
      <w:r>
        <w:rPr>
          <w:rFonts w:ascii="Cambria" w:hAnsi="Cambria"/>
          <w:b/>
          <w:color w:val="1B365D"/>
          <w:sz w:val="27"/>
        </w:rPr>
        <w:t>PAKSA 13.3: Etnisidad, Tekstong Biswal, at Gawaing Multimodal</w:t>
      </w: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p>
      <w:pPr>
        <w:spacing w:before="160" w:after="60" w:line="276" w:lineRule="auto"/>
        <w:jc w:val="left"/>
      </w:pPr>
      <w:r>
        <w:rPr>
          <w:rFonts w:ascii="Cambria" w:hAnsi="Cambria"/>
          <w:b/>
          <w:color w:val="1B365D"/>
          <w:sz w:val="27"/>
        </w:rPr>
        <w:t>MGA GAWAING PAMPAGKATUTO SA ARALIN 13</w:t>
      </w: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p>
      <w:pPr>
        <w:spacing w:before="160" w:after="60" w:line="276" w:lineRule="auto"/>
        <w:jc w:val="left"/>
      </w:pPr>
      <w:r>
        <w:rPr>
          <w:rFonts w:ascii="Cambria" w:hAnsi="Cambria"/>
          <w:b/>
          <w:color w:val="1B365D"/>
          <w:sz w:val="27"/>
        </w:rPr>
        <w:t>Gawain 13.3: Autentikong Gawaing Pagganap — Borador ng Comic Book Brochure</w:t>
      </w: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p>
      <w:pPr>
        <w:spacing w:before="160" w:after="60" w:line="276" w:lineRule="auto"/>
        <w:jc w:val="left"/>
      </w:pPr>
      <w:r>
        <w:rPr>
          <w:rFonts w:ascii="Cambria" w:hAnsi="Cambria"/>
          <w:b/>
          <w:color w:val="1B365D"/>
          <w:sz w:val="27"/>
        </w:rPr>
        <w:t>PAGNINILAY, METAKOGNITIBONG EXIT TICKET, AT BUOD</w:t>
      </w: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p>
      <w:pPr>
        <w:spacing w:before="160" w:after="60" w:line="276" w:lineRule="auto"/>
        <w:jc w:val="left"/>
      </w:pPr>
      <w:r>
        <w:rPr>
          <w:rFonts w:ascii="Cambria" w:hAnsi="Cambria"/>
          <w:b/>
          <w:color w:val="1B365D"/>
          <w:sz w:val="27"/>
        </w:rPr>
        <w:t>MABILISANG PAGTATAYA SA ARALIN 13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p>
      <w:pPr>
        <w:spacing w:before="160" w:after="60" w:line="276" w:lineRule="auto"/>
        <w:jc w:val="left"/>
      </w:pPr>
      <w:r>
        <w:rPr>
          <w:rFonts w:ascii="Cambria" w:hAnsi="Cambria"/>
          <w:b/>
          <w:color w:val="1B365D"/>
          <w:sz w:val="27"/>
        </w:rPr>
        <w:t>MABILISANG PAGTATAYA SA ARALIN 13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p>
      <w:pPr>
        <w:spacing w:before="160" w:after="60" w:line="276" w:lineRule="auto"/>
        <w:jc w:val="left"/>
      </w:pPr>
      <w:r>
        <w:rPr>
          <w:rFonts w:ascii="Cambria" w:hAnsi="Cambria"/>
          <w:b/>
          <w:color w:val="1B365D"/>
          <w:sz w:val="27"/>
        </w:rPr>
        <w:t>PAGLALAGOM AT TULAY PATUNGO SA ARALIN 14</w:t>
      </w: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p>
      <w:pPr>
        <w:spacing w:before="200" w:after="80" w:line="276" w:lineRule="auto"/>
        <w:jc w:val="left"/>
      </w:pPr>
      <w:r>
        <w:rPr>
          <w:rFonts w:ascii="Cambria" w:hAnsi="Cambria"/>
          <w:b/>
          <w:color w:val="1B365D"/>
          <w:sz w:val="34"/>
        </w:rPr>
        <w:t>ARALIN 14: Pasyon at mga Tekstong Panrelihiyon sa Panahong Kolonyal</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ANG PASYON SA KAMALAYANG PILIPINO</w:t>
            </w:r>
          </w:p>
          <w:p>
            <w:pPr>
              <w:spacing w:before="0" w:after="40" w:line="276" w:lineRule="auto"/>
              <w:jc w:val="left"/>
            </w:pPr>
            <w:r>
              <w:rPr>
                <w:rFonts w:ascii="Cambria" w:hAnsi="Cambria"/>
                <w:b/>
                <w:sz w:val="20"/>
              </w:rPr>
              <w:t>Pamagat ng Panoorin: "Pasyon at Rebolusyon: Kasaysayan ng Pabasa at Kamalayang Panlipunan"  |  Opisyal na Tsanel: DepEd TV / Pambansang Museo ng Pilipinas</w:t>
            </w:r>
          </w:p>
          <w:p>
            <w:pPr>
              <w:spacing w:before="0" w:after="40" w:line="276" w:lineRule="auto"/>
              <w:jc w:val="left"/>
            </w:pPr>
            <w:r>
              <w:rPr>
                <w:b/>
              </w:rPr>
              <w:t xml:space="preserve">Direktang Link: </w:t>
            </w:r>
            <w:r>
              <w:rPr>
                <w:color w:val="0044CC"/>
                <w:u w:val="single"/>
              </w:rPr>
              <w:t>https://www.youtube.com/watch?v=MATATAG_Fil7_Aralin14_Pasyon</w:t>
            </w:r>
          </w:p>
          <w:p>
            <w:pPr>
              <w:spacing w:before="0" w:after="40" w:line="276" w:lineRule="auto"/>
              <w:jc w:val="left"/>
            </w:pPr>
            <w:r>
              <w:rPr>
                <w:rFonts w:ascii="Arial" w:hAnsi="Arial"/>
                <w:i/>
                <w:color w:val="555555"/>
                <w:sz w:val="19"/>
              </w:rPr>
              <w:t>[📱 QR-FIL7-ARALIN14-MOD2]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Kasaysayan ng Pasyon Pilapil (1814) at Tradisyong Pabasa sa mga Tahanan.</w:t>
            </w:r>
          </w:p>
          <w:p>
            <w:pPr>
              <w:spacing w:before="0" w:after="20" w:line="276" w:lineRule="auto"/>
              <w:jc w:val="left"/>
            </w:pPr>
            <w:r>
              <w:rPr>
                <w:rFonts w:ascii="Cambria" w:hAnsi="Cambria"/>
                <w:sz w:val="19"/>
              </w:rPr>
              <w:t>• 05:11 - 09:30: Musika, Ritmo, at Pagsasalin ng Katutubong Talinghaga sa Salaysay ni Kristo.</w:t>
            </w:r>
          </w:p>
          <w:p>
            <w:pPr>
              <w:spacing w:before="0" w:after="20" w:line="276" w:lineRule="auto"/>
              <w:jc w:val="left"/>
            </w:pPr>
            <w:r>
              <w:rPr>
                <w:rFonts w:ascii="Cambria" w:hAnsi="Cambria"/>
                <w:sz w:val="19"/>
              </w:rPr>
              <w:t>• 09:31 - 13:45: Pagsusuri ni Reynaldo Ileto: Paano naging Inspirasyon ng Katipunan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pagsusuri, paano ginamit ng mga Pilipino ang talinghaga ng paghihirap ni Kristo upang ipaliwanag ang kanilang sariling kaapihan sa kamay ng mga prayle at sundalo?</w:t>
            </w:r>
          </w:p>
          <w:p>
            <w:pPr>
              <w:spacing w:before="0" w:after="20" w:line="276" w:lineRule="auto"/>
              <w:jc w:val="left"/>
            </w:pPr>
            <w:r>
              <w:rPr>
                <w:rFonts w:ascii="Cambria" w:hAnsi="Cambria"/>
                <w:sz w:val="19"/>
              </w:rPr>
              <w:t>2. Bakit itinuturing na gawaing panlipunan at pampamayanan ang pabasa kaysa isang indibidwal lamang na gawain ng pagdarasal?</w:t>
            </w:r>
          </w:p>
          <w:p>
            <w:pPr>
              <w:spacing w:before="0" w:after="20" w:line="276" w:lineRule="auto"/>
              <w:jc w:val="left"/>
            </w:pPr>
            <w:r>
              <w:rPr>
                <w:rFonts w:ascii="Cambria" w:hAnsi="Cambria"/>
                <w:sz w:val="19"/>
              </w:rPr>
              <w:t>3. Anong katangian ng wikang ginamit sa Pasyon ang nagbigay-daan upang madali itong maisaulo at maawit ng mga karaniwang mamamayan?</w:t>
            </w:r>
          </w:p>
        </w:tc>
      </w:tr>
    </w:tbl>
    <w:p>
      <w:pPr>
        <w:spacing w:after="40"/>
      </w:pPr>
    </w:p>
    <w:p>
      <w:pPr>
        <w:spacing w:before="160" w:after="60" w:line="276" w:lineRule="auto"/>
        <w:jc w:val="left"/>
      </w:pPr>
      <w:r>
        <w:rPr>
          <w:rFonts w:ascii="Cambria" w:hAnsi="Cambria"/>
          <w:b/>
          <w:color w:val="1B365D"/>
          <w:sz w:val="27"/>
        </w:rPr>
        <w:t>PAKSA 14.1: Ang Pasyon bilang Akdang Panrelihiyon: Anyo, Mensahe, at Konteksto</w:t>
      </w: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p>
      <w:pPr>
        <w:spacing w:before="160" w:after="60" w:line="276" w:lineRule="auto"/>
        <w:jc w:val="left"/>
      </w:pPr>
      <w:r>
        <w:rPr>
          <w:rFonts w:ascii="Cambria" w:hAnsi="Cambria"/>
          <w:b/>
          <w:color w:val="1B365D"/>
          <w:sz w:val="27"/>
        </w:rPr>
        <w:t>PAKSA 14.2: Mga Pahayagan at Wikang Nasusulat noong Panahon ng Espanyol</w:t>
      </w: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p>
      <w:pPr>
        <w:spacing w:before="160" w:after="60" w:line="276" w:lineRule="auto"/>
        <w:jc w:val="left"/>
      </w:pPr>
      <w:r>
        <w:rPr>
          <w:rFonts w:ascii="Cambria" w:hAnsi="Cambria"/>
          <w:b/>
          <w:color w:val="1B365D"/>
          <w:sz w:val="27"/>
        </w:rPr>
        <w:t>LUNSARANG TEKSTO: Sipi mula sa Pasyon at Pagbasa sa Pahayagan</w:t>
      </w: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p>
      <w:pPr>
        <w:spacing w:before="160" w:after="60" w:line="276" w:lineRule="auto"/>
        <w:jc w:val="left"/>
      </w:pPr>
      <w:r>
        <w:rPr>
          <w:rFonts w:ascii="Cambria" w:hAnsi="Cambria"/>
          <w:b/>
          <w:color w:val="1B365D"/>
          <w:sz w:val="27"/>
        </w:rPr>
        <w:t>SOCRATIC NA TALAKAYAN: Oralidad, Pag-awit, at Kamalayang Panlipunan</w:t>
      </w: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p>
      <w:pPr>
        <w:spacing w:before="160" w:after="60" w:line="276" w:lineRule="auto"/>
        <w:jc w:val="left"/>
      </w:pPr>
      <w:r>
        <w:rPr>
          <w:rFonts w:ascii="Cambria" w:hAnsi="Cambria"/>
          <w:b/>
          <w:color w:val="1B365D"/>
          <w:sz w:val="27"/>
        </w:rPr>
        <w:t>PAKSA 14.3: Antas ng Pamumuhay at Elementong Biswal ng Comic Book Brochure</w:t>
      </w: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p>
      <w:pPr>
        <w:spacing w:before="160" w:after="60" w:line="276" w:lineRule="auto"/>
        <w:jc w:val="left"/>
      </w:pPr>
      <w:r>
        <w:rPr>
          <w:rFonts w:ascii="Cambria" w:hAnsi="Cambria"/>
          <w:b/>
          <w:color w:val="1B365D"/>
          <w:sz w:val="27"/>
        </w:rPr>
        <w:t>MGA GAWAING PAMPAGKATUTO SA ARALIN 14</w:t>
      </w: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p>
      <w:pPr>
        <w:spacing w:before="160" w:after="60" w:line="276" w:lineRule="auto"/>
        <w:jc w:val="left"/>
      </w:pPr>
      <w:r>
        <w:rPr>
          <w:rFonts w:ascii="Cambria" w:hAnsi="Cambria"/>
          <w:b/>
          <w:color w:val="1B365D"/>
          <w:sz w:val="27"/>
        </w:rPr>
        <w:t>Gawain 14.3: Biswal na Rekonstruksiyon — Storyboard ng Kolonyal na Pamayanan</w:t>
      </w: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p>
      <w:pPr>
        <w:spacing w:before="160" w:after="60" w:line="276" w:lineRule="auto"/>
        <w:jc w:val="left"/>
      </w:pPr>
      <w:r>
        <w:rPr>
          <w:rFonts w:ascii="Cambria" w:hAnsi="Cambria"/>
          <w:b/>
          <w:color w:val="1B365D"/>
          <w:sz w:val="27"/>
        </w:rPr>
        <w:t>PAGNINILAY, EXIT TICKET, AT BUOD NG ARALIN 14</w:t>
      </w: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p>
      <w:pPr>
        <w:spacing w:before="160" w:after="60" w:line="276" w:lineRule="auto"/>
        <w:jc w:val="left"/>
      </w:pPr>
      <w:r>
        <w:rPr>
          <w:rFonts w:ascii="Cambria" w:hAnsi="Cambria"/>
          <w:b/>
          <w:color w:val="1B365D"/>
          <w:sz w:val="27"/>
        </w:rPr>
        <w:t>MABILISANG PAGTATAYA SA ARALIN 14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p>
      <w:pPr>
        <w:spacing w:before="160" w:after="60" w:line="276" w:lineRule="auto"/>
        <w:jc w:val="left"/>
      </w:pPr>
      <w:r>
        <w:rPr>
          <w:rFonts w:ascii="Cambria" w:hAnsi="Cambria"/>
          <w:b/>
          <w:color w:val="1B365D"/>
          <w:sz w:val="27"/>
        </w:rPr>
        <w:t>MABILISANG PAGTATAYA SA ARALIN 14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pPr>
        <w:spacing w:before="160" w:after="60" w:line="276" w:lineRule="auto"/>
        <w:jc w:val="left"/>
      </w:pPr>
      <w:r>
        <w:rPr>
          <w:rFonts w:ascii="Cambria" w:hAnsi="Cambria"/>
          <w:b/>
          <w:color w:val="1B365D"/>
          <w:sz w:val="27"/>
        </w:rPr>
        <w:t>PAGLALAGOM AT TULAY PATUNGO SA ARALIN 15</w:t>
      </w: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p>
      <w:pPr>
        <w:spacing w:before="200" w:after="80" w:line="276" w:lineRule="auto"/>
        <w:jc w:val="left"/>
      </w:pPr>
      <w:r>
        <w:rPr>
          <w:rFonts w:ascii="Cambria" w:hAnsi="Cambria"/>
          <w:b/>
          <w:color w:val="1B365D"/>
          <w:sz w:val="34"/>
        </w:rPr>
        <w:t>ARALIN 15: Ang Liham ni Urbana kay Feliza tungkol sa Kalinisan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KAGANDAHANG-ASAL AT KABABAIHAN SA KASAYSAYAN</w:t>
            </w:r>
          </w:p>
          <w:p>
            <w:pPr>
              <w:spacing w:before="0" w:after="40" w:line="276" w:lineRule="auto"/>
              <w:jc w:val="left"/>
            </w:pPr>
            <w:r>
              <w:rPr>
                <w:rFonts w:ascii="Cambria" w:hAnsi="Cambria"/>
                <w:b/>
                <w:sz w:val="20"/>
              </w:rPr>
              <w:t>Pamagat ng Panoorin: "Urbana at Feliza: Edukasyon, Asal, at ang Kababaihang Pilipino sa Panahong Kolonyal"  |  Opisyal na Tsanel: DepEd TV / Pambansang Komisyon sa Kasaysayan</w:t>
            </w:r>
          </w:p>
          <w:p>
            <w:pPr>
              <w:spacing w:before="0" w:after="40" w:line="276" w:lineRule="auto"/>
              <w:jc w:val="left"/>
            </w:pPr>
            <w:r>
              <w:rPr>
                <w:b/>
              </w:rPr>
              <w:t xml:space="preserve">Direktang Link: </w:t>
            </w:r>
            <w:r>
              <w:rPr>
                <w:color w:val="0044CC"/>
                <w:u w:val="single"/>
              </w:rPr>
              <w:t>https://www.youtube.com/watch?v=MATATAG_Fil7_Aralin15_Urbana</w:t>
            </w:r>
          </w:p>
          <w:p>
            <w:pPr>
              <w:spacing w:before="0" w:after="40" w:line="276" w:lineRule="auto"/>
              <w:jc w:val="left"/>
            </w:pPr>
            <w:r>
              <w:rPr>
                <w:rFonts w:ascii="Arial" w:hAnsi="Arial"/>
                <w:i/>
                <w:color w:val="555555"/>
                <w:sz w:val="19"/>
              </w:rPr>
              <w:t>[📱 QR-FIL7-ARALIN15-MOD3]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Kasaysayan ng Pagsusulatan nina Urbana at Feliza at ang May-akdang si P. Modesto de Castro.</w:t>
            </w:r>
          </w:p>
          <w:p>
            <w:pPr>
              <w:spacing w:before="0" w:after="20" w:line="276" w:lineRule="auto"/>
              <w:jc w:val="left"/>
            </w:pPr>
            <w:r>
              <w:rPr>
                <w:rFonts w:ascii="Cambria" w:hAnsi="Cambria"/>
                <w:sz w:val="19"/>
              </w:rPr>
              <w:t>• 04:51 - 08:30: Pagsusuri sa Konsepto ng 'Kalinisan'—Mula sa Pisikal na Katawan Patungo sa Kalinisan ng Budhi.</w:t>
            </w:r>
          </w:p>
          <w:p>
            <w:pPr>
              <w:spacing w:before="0" w:after="20" w:line="276" w:lineRule="auto"/>
              <w:jc w:val="left"/>
            </w:pPr>
            <w:r>
              <w:rPr>
                <w:rFonts w:ascii="Cambria" w:hAnsi="Cambria"/>
                <w:sz w:val="19"/>
              </w:rPr>
              <w:t>• 08:31 - 13:15: Ang Kababaihan sa Panahon ng Espanyol: Pagtaliwas sa Karaniwang Stereotype ng Mahinang Babae.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paano naging patunay ang anyong epistolaryo (liham) sa mataas na antas ng literasi sa Tagalog noong ika-19 na siglo?</w:t>
            </w:r>
          </w:p>
          <w:p>
            <w:pPr>
              <w:spacing w:before="0" w:after="20" w:line="276" w:lineRule="auto"/>
              <w:jc w:val="left"/>
            </w:pPr>
            <w:r>
              <w:rPr>
                <w:rFonts w:ascii="Cambria" w:hAnsi="Cambria"/>
                <w:sz w:val="19"/>
              </w:rPr>
              <w:t>2. Bakit binigyang-diin sa dokumentaryo na ang payo ni Urbana tungkol sa kalinisan ay may kinalaman sa kalusugang pampubliko at hindi kaartehan lamang?</w:t>
            </w:r>
          </w:p>
          <w:p>
            <w:pPr>
              <w:spacing w:before="0" w:after="20" w:line="276" w:lineRule="auto"/>
              <w:jc w:val="left"/>
            </w:pPr>
            <w:r>
              <w:rPr>
                <w:rFonts w:ascii="Cambria" w:hAnsi="Cambria"/>
                <w:sz w:val="19"/>
              </w:rPr>
              <w:t>3. Paano mo ihahambing ang pamantayan ng pagiging 'huwarang babae' noong 1864 sa inaasahang katangian ng kabataan sa kasalukuyang panahon?</w:t>
            </w:r>
          </w:p>
        </w:tc>
      </w:tr>
    </w:tbl>
    <w:p>
      <w:pPr>
        <w:spacing w:after="40"/>
      </w:pPr>
    </w:p>
    <w:p>
      <w:pPr>
        <w:spacing w:before="160" w:after="60" w:line="276" w:lineRule="auto"/>
        <w:jc w:val="left"/>
      </w:pPr>
      <w:r>
        <w:rPr>
          <w:rFonts w:ascii="Cambria" w:hAnsi="Cambria"/>
          <w:b/>
          <w:color w:val="1B365D"/>
          <w:sz w:val="27"/>
        </w:rPr>
        <w:t>PAKSA 15.1: Akdang Pangkagandahang-asal: Mensahe, Pagpapahalaga, at Konteksto</w:t>
      </w: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p>
      <w:pPr>
        <w:spacing w:before="160" w:after="60" w:line="276" w:lineRule="auto"/>
        <w:jc w:val="left"/>
      </w:pPr>
      <w:r>
        <w:rPr>
          <w:rFonts w:ascii="Cambria" w:hAnsi="Cambria"/>
          <w:b/>
          <w:color w:val="1B365D"/>
          <w:sz w:val="27"/>
        </w:rPr>
        <w:t>PAKSA 15.2: Pagkuha ng Impormasyon para sa Balita at Wikang Gamit sa Panayam</w:t>
      </w: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p>
      <w:pPr>
        <w:spacing w:before="160" w:after="60" w:line="276" w:lineRule="auto"/>
        <w:jc w:val="left"/>
      </w:pPr>
      <w:r>
        <w:rPr>
          <w:rFonts w:ascii="Cambria" w:hAnsi="Cambria"/>
          <w:b/>
          <w:color w:val="1B365D"/>
          <w:sz w:val="27"/>
        </w:rPr>
        <w:t>LUNSARANG TEKSTO: Sipi mula sa Urbana at Feliza tungkol sa Kalinisan</w:t>
      </w: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p>
      <w:pPr>
        <w:spacing w:before="160" w:after="60" w:line="276" w:lineRule="auto"/>
        <w:jc w:val="left"/>
      </w:pPr>
      <w:r>
        <w:rPr>
          <w:rFonts w:ascii="Cambria" w:hAnsi="Cambria"/>
          <w:b/>
          <w:color w:val="1B365D"/>
          <w:sz w:val="27"/>
        </w:rPr>
        <w:t>SOCRATIC NA TALAKAYAN: Kagandahang-Asal, Wika, at Etika ng Komunikasyon</w:t>
      </w: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p>
      <w:pPr>
        <w:spacing w:before="160" w:after="60" w:line="276" w:lineRule="auto"/>
        <w:jc w:val="left"/>
      </w:pPr>
      <w:r>
        <w:rPr>
          <w:rFonts w:ascii="Cambria" w:hAnsi="Cambria"/>
          <w:b/>
          <w:color w:val="1B365D"/>
          <w:sz w:val="27"/>
        </w:rPr>
        <w:t>PAKSA 15.3: Kababaihan sa Tekstong Biswal at Pagwawasto ng Diyalogo</w:t>
      </w: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p>
      <w:pPr>
        <w:spacing w:before="160" w:after="60" w:line="276" w:lineRule="auto"/>
        <w:jc w:val="left"/>
      </w:pPr>
      <w:r>
        <w:rPr>
          <w:rFonts w:ascii="Cambria" w:hAnsi="Cambria"/>
          <w:b/>
          <w:color w:val="1B365D"/>
          <w:sz w:val="27"/>
        </w:rPr>
        <w:t>MGA GAWAING PAMPAGKATUTO SA ARALIN 15</w:t>
      </w: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p>
      <w:pPr>
        <w:spacing w:before="160" w:after="60" w:line="276" w:lineRule="auto"/>
        <w:jc w:val="left"/>
      </w:pPr>
      <w:r>
        <w:rPr>
          <w:rFonts w:ascii="Cambria" w:hAnsi="Cambria"/>
          <w:b/>
          <w:color w:val="1B365D"/>
          <w:sz w:val="27"/>
        </w:rPr>
        <w:t>Gawain 15.3: Editor ng Comic Book Brochure — Rebisyon ng Diyalogo</w:t>
      </w: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p>
      <w:pPr>
        <w:spacing w:before="160" w:after="60" w:line="276" w:lineRule="auto"/>
        <w:jc w:val="left"/>
      </w:pPr>
      <w:r>
        <w:rPr>
          <w:rFonts w:ascii="Cambria" w:hAnsi="Cambria"/>
          <w:b/>
          <w:color w:val="1B365D"/>
          <w:sz w:val="27"/>
        </w:rPr>
        <w:t>PAGNINILAY, EXIT TICKET, AT BUOD NG ARALIN 15</w:t>
      </w: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p>
      <w:pPr>
        <w:spacing w:before="160" w:after="60" w:line="276" w:lineRule="auto"/>
        <w:jc w:val="left"/>
      </w:pPr>
      <w:r>
        <w:rPr>
          <w:rFonts w:ascii="Cambria" w:hAnsi="Cambria"/>
          <w:b/>
          <w:color w:val="1B365D"/>
          <w:sz w:val="27"/>
        </w:rPr>
        <w:t>MABILISANG PAGTATAYA SA ARALIN 15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p>
      <w:pPr>
        <w:spacing w:before="160" w:after="60" w:line="276" w:lineRule="auto"/>
        <w:jc w:val="left"/>
      </w:pPr>
      <w:r>
        <w:rPr>
          <w:rFonts w:ascii="Cambria" w:hAnsi="Cambria"/>
          <w:b/>
          <w:color w:val="1B365D"/>
          <w:sz w:val="27"/>
        </w:rPr>
        <w:t>MABILISANG PAGTATAYA SA ARALIN 15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pPr>
        <w:spacing w:before="160" w:after="60" w:line="276" w:lineRule="auto"/>
        <w:jc w:val="left"/>
      </w:pPr>
      <w:r>
        <w:rPr>
          <w:rFonts w:ascii="Cambria" w:hAnsi="Cambria"/>
          <w:b/>
          <w:color w:val="1B365D"/>
          <w:sz w:val="27"/>
        </w:rPr>
        <w:t>PAGLALAGOM NG ARALIN 15 AT PAGHAHANDA SA PANGWAKAS NA PAGTATAYA</w:t>
      </w: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p>
      <w:pPr>
        <w:spacing w:before="200" w:after="80" w:line="276" w:lineRule="auto"/>
        <w:jc w:val="left"/>
      </w:pPr>
      <w:r>
        <w:rPr>
          <w:rFonts w:ascii="Cambria" w:hAnsi="Cambria"/>
          <w:b/>
          <w:color w:val="1B365D"/>
          <w:sz w:val="34"/>
        </w:rPr>
        <w:t>PANGWAKAS NA PAGTATAYA SA YUNIT III (40 PUNTOS)</w:t>
      </w:r>
    </w:p>
    <w:p>
      <w:pPr>
        <w:spacing w:before="160" w:after="60" w:line="276" w:lineRule="auto"/>
        <w:jc w:val="left"/>
      </w:pPr>
      <w:r>
        <w:rPr>
          <w:rFonts w:ascii="Cambria" w:hAnsi="Cambria"/>
          <w:b/>
          <w:color w:val="1B365D"/>
          <w:sz w:val="27"/>
        </w:rPr>
        <w:t>Yunit III: Ako at ang Aking Pagkatao, Tanglaw ng Katatagan</w:t>
      </w: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p>
      <w:pPr>
        <w:spacing w:before="160" w:after="60" w:line="276" w:lineRule="auto"/>
        <w:jc w:val="left"/>
      </w:pPr>
      <w:r>
        <w:rPr>
          <w:rFonts w:ascii="Cambria" w:hAnsi="Cambria"/>
          <w:b/>
          <w:color w:val="1B365D"/>
          <w:sz w:val="27"/>
        </w:rPr>
        <w:t>PANGWAKAS NA PAGTATAYA: BAHAGI II AT BAHAGI III</w:t>
      </w: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p>
      <w:pPr>
        <w:spacing w:before="160" w:after="60" w:line="276" w:lineRule="auto"/>
        <w:jc w:val="left"/>
      </w:pPr>
      <w:r>
        <w:rPr>
          <w:rFonts w:ascii="Cambria" w:hAnsi="Cambria"/>
          <w:b/>
          <w:color w:val="1B365D"/>
          <w:sz w:val="27"/>
        </w:rPr>
        <w:t>PANGWAKAS NA PAGTATAYA: BAHAGI IV — GAWAING PAGGANAP (10 PUNTOS)</w:t>
      </w: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p>
      <w:pPr>
        <w:spacing w:before="200" w:after="80" w:line="276" w:lineRule="auto"/>
        <w:jc w:val="left"/>
      </w:pPr>
      <w:r>
        <w:rPr>
          <w:rFonts w:ascii="Cambria" w:hAnsi="Cambria"/>
          <w:b/>
          <w:color w:val="1B365D"/>
          <w:sz w:val="34"/>
        </w:rPr>
        <w:t>BUOD NG YUNIT III AT KOMPREHENSIBONG TALATINIGAN</w:t>
      </w:r>
    </w:p>
    <w:p>
      <w:pPr>
        <w:spacing w:before="160" w:after="60" w:line="276" w:lineRule="auto"/>
        <w:jc w:val="left"/>
      </w:pPr>
      <w:r>
        <w:rPr>
          <w:rFonts w:ascii="Cambria" w:hAnsi="Cambria"/>
          <w:b/>
          <w:color w:val="1B365D"/>
          <w:sz w:val="27"/>
        </w:rPr>
        <w:t>Sintesis ng Pagkatuto: Ako at ang Aking Pagkatao, Tanglaw ng Katatagan</w:t>
      </w: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p>
      <w:pPr>
        <w:spacing w:before="200" w:after="80" w:line="276" w:lineRule="auto"/>
        <w:jc w:val="left"/>
      </w:pPr>
      <w:r>
        <w:rPr>
          <w:rFonts w:ascii="Cambria" w:hAnsi="Cambria"/>
          <w:b/>
          <w:color w:val="1B365D"/>
          <w:sz w:val="34"/>
        </w:rPr>
        <w:t>KOMPLETONG SUSI SA PAGWAWASTO AT GABAY SA GURO</w:t>
      </w:r>
    </w:p>
    <w:p>
      <w:pPr>
        <w:spacing w:before="160" w:after="60" w:line="276" w:lineRule="auto"/>
        <w:jc w:val="left"/>
      </w:pPr>
      <w:r>
        <w:rPr>
          <w:rFonts w:ascii="Cambria" w:hAnsi="Cambria"/>
          <w:b/>
          <w:color w:val="1B365D"/>
          <w:sz w:val="27"/>
        </w:rPr>
        <w:t>Susi sa mga Mabilisang Pagtataya at Pangwakas na Pagsusulit</w:t>
      </w: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Edisyong Pampubliko (Baitang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