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E8F" w:rsidRPr="00B54D37" w:rsidRDefault="00B54D37" w:rsidP="00C30E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54D37">
        <w:rPr>
          <w:rFonts w:ascii="Times New Roman" w:hAnsi="Times New Roman" w:cs="Times New Roman"/>
          <w:b/>
          <w:sz w:val="28"/>
          <w:szCs w:val="28"/>
        </w:rPr>
        <w:t>Лекція №10. Постреляційна, багатовимірна і об'єктні моделі даних</w:t>
      </w:r>
    </w:p>
    <w:p w:rsidR="00EE1ACE" w:rsidRPr="00EE1ACE" w:rsidRDefault="00EE1ACE" w:rsidP="00EE1ACE">
      <w:pPr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EE1AC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Постреляційна модель даних.</w:t>
      </w:r>
    </w:p>
    <w:p w:rsidR="00EE1ACE" w:rsidRPr="00EE1ACE" w:rsidRDefault="00EE1ACE" w:rsidP="00EE1ACE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0" w:name="p23"/>
      <w:bookmarkEnd w:id="0"/>
      <w:r w:rsidRPr="00EE1AC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Постреляційна структура даних</w:t>
      </w:r>
      <w:r w:rsidRPr="00EE1AC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EE1ACE" w:rsidRPr="00EE1ACE" w:rsidRDefault="00EE1ACE" w:rsidP="00EE1A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>Важливим аспектом традиційної реляційної моделі даних є той факт, що елементи даних, які зберігаються на перетині рядків і стовпців таблиці, повинні бути неподільні і єдині. Це значить, що дані не можуть бути розгорнуті в процесі подальшої обробки. Таке правило було закладено в основу реляційної алгебри при її розробці як математичної моделі даних. Подальші дослідження показали, що існує ряд випадків, коли обмеження класичної реляційної моделі суттєво заважають ефективній реалізації додатків.</w:t>
      </w:r>
    </w:p>
    <w:p w:rsidR="00EE1ACE" w:rsidRPr="00EE1ACE" w:rsidRDefault="00EE1ACE" w:rsidP="00EE1A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>В основі проблеми лежать три питання:</w:t>
      </w:r>
    </w:p>
    <w:p w:rsidR="00EE1ACE" w:rsidRPr="00EE1ACE" w:rsidRDefault="00EE1ACE" w:rsidP="00EE1ACE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робота з полями змінної довжини й групами записів;</w:t>
      </w:r>
    </w:p>
    <w:p w:rsidR="00EE1ACE" w:rsidRPr="00EE1ACE" w:rsidRDefault="00EE1ACE" w:rsidP="00EE1ACE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>керування відносинами між таблицями й полями;</w:t>
      </w:r>
    </w:p>
    <w:p w:rsidR="00EE1ACE" w:rsidRPr="00EE1ACE" w:rsidRDefault="00EE1ACE" w:rsidP="00EE1ACE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відбиття семантичного змісту реальних структур, які будуть змодельовані базою даних.</w:t>
      </w:r>
    </w:p>
    <w:p w:rsidR="00EE1ACE" w:rsidRPr="00EE1ACE" w:rsidRDefault="00EE1ACE" w:rsidP="00EE1A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Основний принцип реляційної моделі – усувати повторювані поля й групи за допомогою процесу, який називається </w:t>
      </w:r>
      <w:r w:rsidRPr="00EE1AC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нормалізацією</w:t>
      </w: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E1ACE" w:rsidRPr="00EE1ACE" w:rsidRDefault="00EE1ACE" w:rsidP="00EE1A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Досвід розробки прикладних інформаційних систем показав, що відмова від цієї установки веде до якісно корисного розширення моделі даних. Якщо допустити, що значення даних може саме складатися з підзначень, то в результаті виникає поняття багатозначного поля. Найпростіше розглядати набір багатозначних полів у таблиці як самостійну </w:t>
      </w:r>
      <w:r w:rsidRPr="00EE1AC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вкладену</w:t>
      </w: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(nested) </w:t>
      </w:r>
      <w:r w:rsidRPr="00EE1AC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таблицю</w:t>
      </w: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E1ACE" w:rsidRPr="00EE1ACE" w:rsidRDefault="00EE1ACE" w:rsidP="00EE1A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 умови, що вкладена таблиця задовольняє загальним критеріям (наприклад має унікальний ключ), природно відбувається розширення операторів реляційної алгебри. Така модель даних була названа </w:t>
      </w:r>
      <w:r w:rsidRPr="00EE1AC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постреляційною</w:t>
      </w: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E1ACE" w:rsidRPr="00EE1ACE" w:rsidRDefault="00EE1ACE" w:rsidP="00EE1A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Багато методологій проектування даних дозволяють визначати багатозначні поля й потім видаляти в процесі нормалізації. При цьому таблиці перетворяться в першу нормальну форму або 1NF. Однак видалення багатозначних полів не завжди сприяє поліпшенню прикладних програм. У випадках, коли звичайна форма доступу до поля має на увазі звернення до всіх його значень, базі даних з таблицями в 1NF прийдеться проробити операцію </w:t>
      </w:r>
      <w:r w:rsidRPr="00EE1AC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з’єднання</w:t>
      </w: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(Join) щоразу, коли потрібно одержати відповідні значення, що зберігаються в іншій таблиці. Зовсім очевидно, що в подібній ситуації зберігання значень фізично в багатозначних полях може забезпечити більш ефективний доступ до інформації.</w:t>
      </w:r>
    </w:p>
    <w:p w:rsidR="00EE1ACE" w:rsidRPr="00EE1ACE" w:rsidRDefault="00EE1ACE" w:rsidP="00EE1A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>На рис.1. наочно продемонстровані переваги зберігання даних у базах uniVerse, що відносяться до непершої нормальної форми, перед більш громіздким зберіганням у базах даних першої нормальної форми. Приклад представляє зберігання частини даних такого типового документа, як накладна.</w:t>
      </w:r>
    </w:p>
    <w:p w:rsidR="00C30E8F" w:rsidRPr="00B54D37" w:rsidRDefault="00C30E8F" w:rsidP="00C30E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E8F" w:rsidRPr="00B54D37" w:rsidRDefault="00C30E8F" w:rsidP="00C30E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D37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537200" cy="213995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6328" t="38231" r="3216" b="15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ACE" w:rsidRPr="00EE1ACE" w:rsidRDefault="00EE1ACE" w:rsidP="00EE1ACE">
      <w:pPr>
        <w:pStyle w:val="sign"/>
        <w:spacing w:before="0" w:beforeAutospacing="0" w:after="0" w:afterAutospacing="0"/>
        <w:rPr>
          <w:sz w:val="28"/>
          <w:szCs w:val="28"/>
        </w:rPr>
      </w:pPr>
      <w:r w:rsidRPr="00EE1ACE">
        <w:rPr>
          <w:sz w:val="28"/>
          <w:szCs w:val="28"/>
        </w:rPr>
        <w:t>Рисунок 1. – Структури збереження даних з багатозначними полями в uniVerseі в традиційних системах.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Тоді як в uniVerse можна створювати багатозначні поля змінної довжини, всі замовлення можуть зберігатись в одній таблиці. При цьому для зберігання необхідно менше місця та при обробці не вимагається об’єднувати дані, що підвищує ефективність збереження даних.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1ACE">
        <w:rPr>
          <w:sz w:val="28"/>
          <w:szCs w:val="28"/>
        </w:rPr>
        <w:t xml:space="preserve">Про таблиці, що містять багатозначні поля, говорять, що вони </w:t>
      </w:r>
      <w:r w:rsidRPr="00EE1ACE">
        <w:rPr>
          <w:i/>
          <w:iCs/>
          <w:sz w:val="28"/>
          <w:szCs w:val="28"/>
        </w:rPr>
        <w:t xml:space="preserve">перебувають у непершій </w:t>
      </w:r>
      <w:r w:rsidRPr="00EE1ACE">
        <w:rPr>
          <w:sz w:val="28"/>
          <w:szCs w:val="28"/>
        </w:rPr>
        <w:t>нормальній формі, або NF2 (Non First Normal Form). Як було помічене раніше, за умови, що використовувані поля підкоряються певним правилам, що дозволяють звертатися до них, як до таблиці, вбудовані в інші таблиці, форма NF2 не порушує принципи реляційної алгебри. Більше того, така інформація повністю доступна, тому що розширені оператори, які працюють із таблицями NF2, дозволяють витягати вбудовані таблиці й розглядати дані як інформацію, що зробила з таблиць 1NF. І все-таки в багатьох випадках форма 1NF буде скоріше виключенням, а не правилом. У більшості випадків набагато більш ефективно здійснювати доступ до багатозначних полів одночасно з іншими даними, знаючи, що їх завжди можна витягати й розглядати як окрему таблицю в тих випадках, коли це може знадобитися.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Модель даних СУБД uniVerse фірми Ardent підтримує асоційовані багатозначні поля, які часто називають множинними групами. Тобто ви можете зв’язати кілька стовпців із множинними значеннями в єдине ціле, яке називається асоціацією. При цьому в рядку перше значення одного стовпця асоціації відповідає першим значенням усіх інших стовпців асоціації, у такому ж зв’язку перебувають усі другі значення стовпців і т.д.</w:t>
      </w:r>
    </w:p>
    <w:p w:rsidR="00EE1ACE" w:rsidRPr="00EE1ACE" w:rsidRDefault="00EE1ACE" w:rsidP="00EE1ACE">
      <w:pPr>
        <w:pStyle w:val="3"/>
        <w:spacing w:before="0" w:beforeAutospacing="0" w:after="0" w:afterAutospacing="0"/>
        <w:ind w:firstLine="708"/>
        <w:rPr>
          <w:sz w:val="28"/>
          <w:szCs w:val="28"/>
        </w:rPr>
      </w:pPr>
      <w:bookmarkStart w:id="1" w:name="p24"/>
      <w:bookmarkEnd w:id="1"/>
      <w:r w:rsidRPr="00EE1ACE">
        <w:rPr>
          <w:i/>
          <w:sz w:val="28"/>
          <w:szCs w:val="28"/>
        </w:rPr>
        <w:t>Операції над даними</w:t>
      </w:r>
      <w:r w:rsidRPr="00EE1ACE">
        <w:rPr>
          <w:sz w:val="28"/>
          <w:szCs w:val="28"/>
        </w:rPr>
        <w:t>.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Багатозначні поля й асоціації не можуть вкладатися друг у друга. Розширення синтаксису SQL дозволяє здійснювати доступ до множинних полів як розширення реляційної моделі, але, звичайно, можна застосовувати також стандартні й інша мова запитів uniVerse – Retrieve. У цілому багатозначність полів є дуже корисною властивістю при створенні комерційних додатків, де інформація нерідко представлена у вигляді списків предметів.</w:t>
      </w:r>
    </w:p>
    <w:p w:rsidR="00EE1ACE" w:rsidRPr="00EE1ACE" w:rsidRDefault="00EE1ACE" w:rsidP="00EE1ACE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EE1ACE">
        <w:rPr>
          <w:sz w:val="28"/>
          <w:szCs w:val="28"/>
          <w:u w:val="single"/>
        </w:rPr>
        <w:t>Приклади використання оператора Select для вибірки даних з реляційних і постреляційних таблиць</w:t>
      </w:r>
      <w:r w:rsidRPr="00EE1ACE">
        <w:rPr>
          <w:sz w:val="28"/>
          <w:szCs w:val="28"/>
        </w:rPr>
        <w:t>.</w:t>
      </w:r>
    </w:p>
    <w:p w:rsidR="00EE1ACE" w:rsidRPr="00EE1ACE" w:rsidRDefault="00EE1ACE" w:rsidP="00EE1ACE">
      <w:pPr>
        <w:pStyle w:val="a9"/>
        <w:spacing w:before="0" w:beforeAutospacing="0" w:after="0" w:afterAutospacing="0"/>
        <w:rPr>
          <w:sz w:val="28"/>
          <w:szCs w:val="28"/>
        </w:rPr>
      </w:pPr>
      <w:r w:rsidRPr="00EE1ACE">
        <w:rPr>
          <w:sz w:val="28"/>
          <w:szCs w:val="28"/>
        </w:rPr>
        <w:t>а) SELECT</w:t>
      </w:r>
    </w:p>
    <w:p w:rsidR="00EE1ACE" w:rsidRPr="00EE1ACE" w:rsidRDefault="00EE1ACE" w:rsidP="00EE1ACE">
      <w:pPr>
        <w:pStyle w:val="a9"/>
        <w:spacing w:before="0" w:beforeAutospacing="0" w:after="0" w:afterAutospacing="0"/>
        <w:rPr>
          <w:sz w:val="28"/>
          <w:szCs w:val="28"/>
        </w:rPr>
      </w:pPr>
      <w:r w:rsidRPr="00EE1ACE">
        <w:rPr>
          <w:sz w:val="28"/>
          <w:szCs w:val="28"/>
        </w:rPr>
        <w:t>INVOICES.INVNO, CUSTNO, GOODS, QTY FROM</w:t>
      </w:r>
    </w:p>
    <w:p w:rsidR="00EE1ACE" w:rsidRPr="00EE1ACE" w:rsidRDefault="00EE1ACE" w:rsidP="00EE1ACE">
      <w:pPr>
        <w:pStyle w:val="a9"/>
        <w:spacing w:before="0" w:beforeAutospacing="0" w:after="0" w:afterAutospacing="0"/>
        <w:rPr>
          <w:sz w:val="28"/>
          <w:szCs w:val="28"/>
        </w:rPr>
      </w:pPr>
      <w:r w:rsidRPr="00EE1ACE">
        <w:rPr>
          <w:sz w:val="28"/>
          <w:szCs w:val="28"/>
        </w:rPr>
        <w:t>INVOICES, INVOICE. ITEMS WHERE</w:t>
      </w:r>
    </w:p>
    <w:p w:rsidR="00EE1ACE" w:rsidRPr="00EE1ACE" w:rsidRDefault="00EE1ACE" w:rsidP="00EE1ACE">
      <w:pPr>
        <w:pStyle w:val="a9"/>
        <w:spacing w:before="0" w:beforeAutospacing="0" w:after="0" w:afterAutospacing="0"/>
        <w:rPr>
          <w:sz w:val="28"/>
          <w:szCs w:val="28"/>
        </w:rPr>
      </w:pPr>
      <w:r w:rsidRPr="00EE1ACE">
        <w:rPr>
          <w:sz w:val="28"/>
          <w:szCs w:val="28"/>
        </w:rPr>
        <w:lastRenderedPageBreak/>
        <w:t>INVOICES.INVNO= INVOICES.ITEMS.INVNO;</w:t>
      </w:r>
    </w:p>
    <w:p w:rsidR="00EE1ACE" w:rsidRPr="00EE1ACE" w:rsidRDefault="00EE1ACE" w:rsidP="00EE1ACE">
      <w:pPr>
        <w:pStyle w:val="a9"/>
        <w:spacing w:before="0" w:beforeAutospacing="0" w:after="0" w:afterAutospacing="0"/>
        <w:rPr>
          <w:sz w:val="28"/>
          <w:szCs w:val="28"/>
        </w:rPr>
      </w:pPr>
      <w:r w:rsidRPr="00EE1ACE">
        <w:rPr>
          <w:sz w:val="28"/>
          <w:szCs w:val="28"/>
        </w:rPr>
        <w:t>б) SELECT INVNO, CUSTNO, GOODS, QTY</w:t>
      </w:r>
    </w:p>
    <w:p w:rsidR="00EE1ACE" w:rsidRPr="00EE1ACE" w:rsidRDefault="00EE1ACE" w:rsidP="00EE1ACE">
      <w:pPr>
        <w:pStyle w:val="a9"/>
        <w:spacing w:before="0" w:beforeAutospacing="0" w:after="0" w:afterAutospacing="0"/>
        <w:rPr>
          <w:sz w:val="28"/>
          <w:szCs w:val="28"/>
        </w:rPr>
      </w:pPr>
      <w:r w:rsidRPr="00EE1ACE">
        <w:rPr>
          <w:sz w:val="28"/>
          <w:szCs w:val="28"/>
        </w:rPr>
        <w:t>FROM</w:t>
      </w:r>
    </w:p>
    <w:p w:rsidR="00EE1ACE" w:rsidRPr="00EE1ACE" w:rsidRDefault="00EE1ACE" w:rsidP="00EE1ACE">
      <w:pPr>
        <w:pStyle w:val="a9"/>
        <w:spacing w:before="0" w:beforeAutospacing="0" w:after="0" w:afterAutospacing="0"/>
        <w:rPr>
          <w:sz w:val="28"/>
          <w:szCs w:val="28"/>
        </w:rPr>
      </w:pPr>
      <w:r w:rsidRPr="00EE1ACE">
        <w:rPr>
          <w:sz w:val="28"/>
          <w:szCs w:val="28"/>
        </w:rPr>
        <w:t>INVOICES;</w:t>
      </w:r>
    </w:p>
    <w:p w:rsidR="00EE1ACE" w:rsidRDefault="00C30E8F" w:rsidP="00EE1ACE">
      <w:pPr>
        <w:pStyle w:val="sign"/>
        <w:spacing w:before="0" w:beforeAutospacing="0" w:after="0" w:afterAutospacing="0"/>
        <w:rPr>
          <w:sz w:val="28"/>
          <w:szCs w:val="28"/>
        </w:rPr>
      </w:pPr>
      <w:r w:rsidRPr="00B54D37">
        <w:rPr>
          <w:noProof/>
          <w:sz w:val="28"/>
          <w:szCs w:val="28"/>
        </w:rPr>
        <w:drawing>
          <wp:inline distT="0" distB="0" distL="0" distR="0">
            <wp:extent cx="5753100" cy="21844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838" t="35278" r="2178" b="20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1ACE" w:rsidRPr="00EE1ACE">
        <w:rPr>
          <w:sz w:val="28"/>
          <w:szCs w:val="28"/>
        </w:rPr>
        <w:t xml:space="preserve"> </w:t>
      </w:r>
    </w:p>
    <w:p w:rsidR="00EE1ACE" w:rsidRPr="00EE1ACE" w:rsidRDefault="00EE1ACE" w:rsidP="00EE1ACE">
      <w:pPr>
        <w:pStyle w:val="sign"/>
        <w:spacing w:before="0" w:beforeAutospacing="0" w:after="0" w:afterAutospacing="0"/>
        <w:ind w:firstLine="708"/>
        <w:rPr>
          <w:sz w:val="28"/>
          <w:szCs w:val="28"/>
        </w:rPr>
      </w:pPr>
      <w:r w:rsidRPr="00EE1AC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EE1ACE">
        <w:rPr>
          <w:sz w:val="28"/>
          <w:szCs w:val="28"/>
        </w:rPr>
        <w:t xml:space="preserve"> – Приклади використання оператора Select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Модель даних uniVerse являє собою розширену форму реляційної моделі даних, яка допускає використання даних у формі NF2. У цій моделі всі дані зберігаються у формі таблиць, як і у звичайній реляційній базі даних. Єдина відмінність полягає в тому, що таблиці NF2 можуть містити вкладені таблиці.</w:t>
      </w:r>
    </w:p>
    <w:p w:rsidR="00EE1ACE" w:rsidRPr="00EE1ACE" w:rsidRDefault="00EE1ACE" w:rsidP="00EE1AC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Як і в більшості реляційних баз даних, таблиці описані в словниках, що містять логічні описи, які представляють стовпці таблиць. Можна сказати, що реляційні й постреляційні СУБД різняться тільки способами зберігання й індексування даних, у всім іншому – це те саме.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Звичайно компанії автоматично вибирають реляційну модель, не даючи собі праці пошукати більш продуктивний спосіб обробки даних. Як тільки вони починають аналізувати свої проблеми, з’ясовується, що ефективність постреляційної технології в керуванні більшими масивами швидко мінливої інформації, наприклад у бізнес-додатках, набагато вище.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Крім того, uniVerse не вимагає, щоб дані в поле були певної довжини або щоб кількість полів у записі було фіксовано. Це означає, що всі дані й таблиці відрізняє більша гнучкість щодо розміру і їх можна легко видозмінювати.</w:t>
      </w:r>
    </w:p>
    <w:p w:rsidR="00EE1ACE" w:rsidRPr="00EE1ACE" w:rsidRDefault="00EE1ACE" w:rsidP="00EE1ACE">
      <w:pPr>
        <w:pStyle w:val="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E1ACE">
        <w:rPr>
          <w:i/>
          <w:sz w:val="28"/>
          <w:szCs w:val="28"/>
        </w:rPr>
        <w:t>Структура вкладених таблиць</w:t>
      </w:r>
      <w:r w:rsidRPr="00EE1ACE">
        <w:rPr>
          <w:sz w:val="28"/>
          <w:szCs w:val="28"/>
        </w:rPr>
        <w:t>.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Використання вкладених таблиць повністю відбиває основне завдання реляційної моделі – забезпечення користувача простою логічною структурою даних. Фактично, вкладені таблиці ще більш спрощують логічне подання даних і є природнім розширенням реляційної моделі. Розширення реляційної бази даних пропоноване фірмою Ardent дозволяє використовувати вкладені таблиці як атрибути із множинними значеннями й зв’язані групи таких атрибутів.</w:t>
      </w:r>
    </w:p>
    <w:p w:rsidR="00EE1ACE" w:rsidRPr="00EE1ACE" w:rsidRDefault="00EE1ACE" w:rsidP="00EE1AC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Для створення таблиці  може бути використане наступне SQL речення:</w:t>
      </w:r>
    </w:p>
    <w:p w:rsidR="00EE1ACE" w:rsidRPr="00EE1ACE" w:rsidRDefault="00EE1ACE" w:rsidP="00EE1AC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E1ACE">
        <w:rPr>
          <w:b/>
          <w:bCs/>
          <w:sz w:val="28"/>
          <w:szCs w:val="28"/>
        </w:rPr>
        <w:t>CREATE TABLE </w:t>
      </w:r>
      <w:r w:rsidRPr="00EE1ACE">
        <w:rPr>
          <w:sz w:val="28"/>
          <w:szCs w:val="28"/>
        </w:rPr>
        <w:t>ORDER</w:t>
      </w:r>
    </w:p>
    <w:p w:rsidR="00EE1ACE" w:rsidRPr="00EE1ACE" w:rsidRDefault="00EE1ACE" w:rsidP="00EE1AC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(INNUM INT NOT NULL PRIMARY KEY,</w:t>
      </w:r>
    </w:p>
    <w:p w:rsidR="00EE1ACE" w:rsidRPr="00EE1ACE" w:rsidRDefault="00EE1ACE" w:rsidP="00EE1AC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CUSTNUM INT,</w:t>
      </w:r>
    </w:p>
    <w:p w:rsidR="00EE1ACE" w:rsidRPr="00EE1ACE" w:rsidRDefault="00EE1ACE" w:rsidP="00EE1AC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GOODS CHAR(25) MULTIVALUED NOT NULL,</w:t>
      </w:r>
    </w:p>
    <w:p w:rsidR="00EE1ACE" w:rsidRPr="00EE1ACE" w:rsidRDefault="00EE1ACE" w:rsidP="00EE1AC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AMNT INT MULTIVALUED,</w:t>
      </w:r>
    </w:p>
    <w:p w:rsidR="00EE1ACE" w:rsidRPr="00EE1ACE" w:rsidRDefault="00EE1ACE" w:rsidP="00EE1AC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ASSOC PHONES (GOODS, AMNT));</w:t>
      </w:r>
    </w:p>
    <w:p w:rsidR="00EE1ACE" w:rsidRPr="00EE1ACE" w:rsidRDefault="00EE1ACE" w:rsidP="00EE1AC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 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E1ACE">
        <w:rPr>
          <w:sz w:val="28"/>
          <w:szCs w:val="28"/>
        </w:rPr>
        <w:lastRenderedPageBreak/>
        <w:t>У цьому випадку атрибути із множинними значеннями визначаються словом MULTIVALUED, а зв’язані групи – словом ASSOC. Звичайно, якщо необхідне подання даних у першій нормальній формі, Ardent надає механізм для </w:t>
      </w:r>
      <w:r w:rsidRPr="00EE1ACE">
        <w:rPr>
          <w:i/>
          <w:iCs/>
          <w:sz w:val="28"/>
          <w:szCs w:val="28"/>
        </w:rPr>
        <w:t>динамічної нормалізації</w:t>
      </w:r>
      <w:r w:rsidRPr="00EE1ACE">
        <w:rPr>
          <w:sz w:val="28"/>
          <w:szCs w:val="28"/>
        </w:rPr>
        <w:t> даних (у процесі запитів). Для даної мети в SQL синтаксис розширений ключовим словом UNNEST.</w:t>
      </w:r>
    </w:p>
    <w:p w:rsidR="00EE1ACE" w:rsidRPr="00EE1ACE" w:rsidRDefault="00EE1ACE" w:rsidP="00EE1AC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 </w:t>
      </w:r>
      <w:r w:rsidRPr="00B54D37">
        <w:rPr>
          <w:noProof/>
          <w:sz w:val="28"/>
          <w:szCs w:val="28"/>
        </w:rPr>
        <w:drawing>
          <wp:inline distT="0" distB="0" distL="0" distR="0">
            <wp:extent cx="5588000" cy="2292350"/>
            <wp:effectExtent l="19050" t="0" r="0" b="0"/>
            <wp:docPr id="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054" t="29796" r="1660" b="21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ACE" w:rsidRPr="00EE1ACE" w:rsidRDefault="00EE1ACE" w:rsidP="00EE1ACE">
      <w:pPr>
        <w:pStyle w:val="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1ACE">
        <w:rPr>
          <w:i/>
          <w:sz w:val="28"/>
          <w:szCs w:val="28"/>
        </w:rPr>
        <w:t>Структура вкладених реляційних відношень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EE1ACE">
        <w:rPr>
          <w:sz w:val="28"/>
          <w:szCs w:val="28"/>
        </w:rPr>
        <w:t xml:space="preserve">изначення відношень пов’язане з необхідністю підтримки цілісності даних. У випадку використання </w:t>
      </w:r>
      <w:r w:rsidRPr="00EE1ACE">
        <w:rPr>
          <w:sz w:val="28"/>
          <w:szCs w:val="28"/>
          <w:u w:val="single"/>
        </w:rPr>
        <w:t>вкладених таблиць, визначення відношень стають більш неявним ніж явним і обмеження цілісності в них здійснюються автоматично, без додаткових визначень</w:t>
      </w:r>
      <w:r w:rsidRPr="00EE1ACE">
        <w:rPr>
          <w:sz w:val="28"/>
          <w:szCs w:val="28"/>
        </w:rPr>
        <w:t>. Дійсно, у даній моделі немає необхідності зберігати зовнішні ключі у вкладеній і в основній таблиці оскільки фактично одна таблиця є частиною іншої й при вибірці записів з основної таблиці, автоматично вибираються дані із вкладеної.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Так само відбувається й з посилальними обмеженнями цілісності – при видаленні запису основної таблиці, природно, віддаляються всі вкладені в цей запис таблиці. Крім того з’являється цілий ряд додаткових переваг. Так можливість зберігати у вкладеній таблиці безліч зовнішніх ключів рятує від необхідності використовувати й підтримувати таблиці перехресних посилань у відносинах безліч до безлічі, що дає незаперечні переваги на вибірках з більших масивів даних.</w:t>
      </w:r>
    </w:p>
    <w:p w:rsidR="00EE1ACE" w:rsidRPr="00B54D37" w:rsidRDefault="00EE1ACE" w:rsidP="00EE1A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D37">
        <w:rPr>
          <w:rFonts w:ascii="Times New Roman" w:hAnsi="Times New Roman" w:cs="Times New Roman"/>
          <w:sz w:val="28"/>
          <w:szCs w:val="28"/>
        </w:rPr>
        <w:t>Обмеження цілісн</w:t>
      </w:r>
      <w:r>
        <w:rPr>
          <w:rFonts w:ascii="Times New Roman" w:hAnsi="Times New Roman" w:cs="Times New Roman"/>
          <w:sz w:val="28"/>
          <w:szCs w:val="28"/>
        </w:rPr>
        <w:t>ос</w:t>
      </w:r>
      <w:r w:rsidRPr="00B54D37">
        <w:rPr>
          <w:rFonts w:ascii="Times New Roman" w:hAnsi="Times New Roman" w:cs="Times New Roman"/>
          <w:sz w:val="28"/>
          <w:szCs w:val="28"/>
        </w:rPr>
        <w:t>ті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E1ACE" w:rsidRPr="00B54D37" w:rsidRDefault="00EE1ACE" w:rsidP="00EE1A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D3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479800" cy="1555750"/>
            <wp:effectExtent l="19050" t="0" r="6350" b="0"/>
            <wp:docPr id="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6307" t="37959" r="6846" b="28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ACE" w:rsidRPr="00EE1ACE" w:rsidRDefault="00EE1ACE" w:rsidP="00EE1ACE">
      <w:pPr>
        <w:pStyle w:val="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1ACE">
        <w:rPr>
          <w:i/>
          <w:sz w:val="28"/>
          <w:szCs w:val="28"/>
        </w:rPr>
        <w:t>Переваги та недоліки постреляційної моделі даних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Перевагою постреляційної моделі є можливість представлення сукупності зв’язаних реляційних таблиць однією постреляційною таблицею. Це забезпечує високу наочність представлення інформації й підвищення ефективності її обробки.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Недоліком постреляційної моделі є складність вирішення проблеми забезпечення цілісності й несуперечності збережених даних.</w:t>
      </w:r>
    </w:p>
    <w:p w:rsidR="00EE1ACE" w:rsidRPr="00EE1ACE" w:rsidRDefault="00EE1ACE" w:rsidP="00EE1ACE">
      <w:pPr>
        <w:pStyle w:val="2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1ACE">
        <w:rPr>
          <w:sz w:val="28"/>
          <w:szCs w:val="28"/>
        </w:rPr>
        <w:lastRenderedPageBreak/>
        <w:t>Об’єктно-орієнтована модель даних</w:t>
      </w:r>
    </w:p>
    <w:p w:rsidR="00EE1ACE" w:rsidRPr="00EE1ACE" w:rsidRDefault="00EE1ACE" w:rsidP="00EE1ACE">
      <w:pPr>
        <w:pStyle w:val="3"/>
        <w:spacing w:before="0" w:beforeAutospacing="0" w:after="0" w:afterAutospacing="0"/>
        <w:ind w:firstLine="709"/>
        <w:jc w:val="both"/>
        <w:rPr>
          <w:sz w:val="28"/>
          <w:szCs w:val="28"/>
        </w:rPr>
      </w:pPr>
      <w:bookmarkStart w:id="2" w:name="p29"/>
      <w:bookmarkEnd w:id="2"/>
      <w:r w:rsidRPr="00EE1ACE">
        <w:rPr>
          <w:i/>
          <w:sz w:val="28"/>
          <w:szCs w:val="28"/>
        </w:rPr>
        <w:t>Структура моделі даних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Об’єктно-орієнтована модель даних враховує семантику об’єктів, яка застосовується в об’єктно-орієнтованому програмуванні. Основними модельними поняттями є об’єкти і літерали.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Об’єкт має унікальний ідентифікатор, який не змінюється і не використовується після видалення об’єкта. Об’єкти можуть бути розбиті на типи: атомарні, колекції або структуровані типи. Тип також є об’єктом. Об’єкт інкапсулює стан і поведінку. Поведінку об’єкта – це операції, які можуть бути виконані або самим об’єктом, або над ним. У сукупності ці операції називаються методами. Стан об’єкта визначається значеннями, які маються у набору властивостей об’єкта. Є два типи властивостей – атрибути та зв’язки. Атрибут визначається для об’єктів одного типу. Він не є об’єктом, але може приймати в якості значень літерал або ідентифікатор об’єкта. Об’єкт може зберігати всі зв’язки, якими він пов’язаний з іншими об’єктами, включаючи зв’язок «багато – до – багатьох». Зв’язки представлені за допомогою посилальних атрибутів. Запит одного об’єкта до іншого називають повідомленням.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Об’єкти, що мають однакові атрибути і відповідають на одні й ті ж повідомлення, утворюють клас. Спадкування дозволяє визначити один клас як окремий випадок більш загального класу. Поліморфізм означає допустимість в об’єктах різних типів мати методи з однаковими іменами.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Типи літералів можна розбити на атомарні, колекції, структуровані типи та об’єкти без типу. Літерали не можуть існувати окремо. Вони завжди вбудовані в об’єкт. За допомогою механізму наслідування допускається створення нових абстрактних типів даних на основі вже існуючих.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1ACE">
        <w:rPr>
          <w:sz w:val="28"/>
          <w:szCs w:val="28"/>
        </w:rPr>
        <w:t xml:space="preserve">Логічно структура об’єктно-орієнтованої бази даних схожа на структуру ієрархічної бази даних (рис. </w:t>
      </w:r>
      <w:r>
        <w:rPr>
          <w:sz w:val="28"/>
          <w:szCs w:val="28"/>
        </w:rPr>
        <w:t>3</w:t>
      </w:r>
      <w:r w:rsidRPr="00EE1ACE">
        <w:rPr>
          <w:sz w:val="28"/>
          <w:szCs w:val="28"/>
        </w:rPr>
        <w:t>). Основна відмінність полягає в методах маніпулювання даними.</w:t>
      </w:r>
    </w:p>
    <w:p w:rsidR="00EE1ACE" w:rsidRPr="00EE1ACE" w:rsidRDefault="00EE1ACE" w:rsidP="00EE1A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3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927600" cy="2165350"/>
            <wp:effectExtent l="19050" t="0" r="6350" b="0"/>
            <wp:docPr id="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0892" t="36735" r="8610" b="16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ACE" w:rsidRPr="00EE1ACE" w:rsidRDefault="00EE1ACE" w:rsidP="00EE1ACE">
      <w:pPr>
        <w:pStyle w:val="sign"/>
        <w:spacing w:before="0" w:beforeAutospacing="0" w:after="0" w:afterAutospacing="0"/>
        <w:jc w:val="center"/>
        <w:rPr>
          <w:sz w:val="28"/>
          <w:szCs w:val="28"/>
        </w:rPr>
      </w:pPr>
      <w:r w:rsidRPr="00EE1ACE">
        <w:rPr>
          <w:sz w:val="28"/>
          <w:szCs w:val="28"/>
        </w:rPr>
        <w:t>Рисунок 3 - Об'єктно-орієнтована схема даних</w:t>
      </w:r>
    </w:p>
    <w:p w:rsidR="00B72488" w:rsidRPr="00B72488" w:rsidRDefault="00B72488" w:rsidP="00B7248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Операції маніпулювання даними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В стандарті ODMG в якості базового засобу маніпулювання об’єктними базами даних пропонується мова OQL (Object Query Language). Це невелика, але досить складна мова запитів. Розробники в цілому характеризують її таким чином:</w:t>
      </w:r>
    </w:p>
    <w:p w:rsidR="00B72488" w:rsidRPr="00B72488" w:rsidRDefault="00B72488" w:rsidP="00B72488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OQL спирається на об’єктну модель ODMG (мається на увазі, що в ній підтримуються засоби доступу до всіх можливих структур даних, що допускаються в структурній частині моделі).</w:t>
      </w:r>
    </w:p>
    <w:p w:rsidR="00B72488" w:rsidRPr="00B72488" w:rsidRDefault="00B72488" w:rsidP="00B72488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OQL дуже близька до SQL/92. Розширення відносяться до об’єктно-орієнтованих понять, таких як складні об’єкти, об’єктні ідентифікатори, шляхові вирази, поліморфізм, виклик операцій і відкладене зв’язування.</w:t>
      </w:r>
    </w:p>
    <w:p w:rsidR="00B72488" w:rsidRPr="00B72488" w:rsidRDefault="00B72488" w:rsidP="00B72488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У OQL забезпечуються високорівневі примітиви для роботи з множинами об’єктів, але, крім того, є настільки ж ефективні примітиви для роботи зі структурами, списками і масивами.</w:t>
      </w:r>
    </w:p>
    <w:p w:rsidR="00B72488" w:rsidRPr="00B72488" w:rsidRDefault="00B72488" w:rsidP="00B72488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OQL є функціональним мовою, що допускає необмежену композицію операцій, якщо операнди не виходять за межі системи типів. Це є наслідком того факту, що результат будь-якого запиту володіє типом, що належить до моделі типів ODMG, і тому до результату запиту може бути застосований новий запит.</w:t>
      </w:r>
    </w:p>
    <w:p w:rsidR="00B72488" w:rsidRPr="00B72488" w:rsidRDefault="00B72488" w:rsidP="00B72488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OQL не є обчислювально повною мовою. Вона являє собою просту мову запитів.</w:t>
      </w:r>
    </w:p>
    <w:p w:rsidR="00B72488" w:rsidRPr="00B72488" w:rsidRDefault="00B72488" w:rsidP="00B72488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Оператори мови OQL можуть викликатися з будь-якої мови програмування, для якого в стандарті ODMG визначені правила зв’язування. І, навпаки, у запитах OQL можуть бути присутніми виклики операцій, запрограмованих на цих мовах.</w:t>
      </w:r>
    </w:p>
    <w:p w:rsidR="00B72488" w:rsidRPr="00B72488" w:rsidRDefault="00B72488" w:rsidP="00B72488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У OQL не визначаються явні операції оновлення, а використовуються виклики операцій, визначених в об’єктах для цілей оновлення.</w:t>
      </w:r>
    </w:p>
    <w:p w:rsidR="00B72488" w:rsidRPr="00B72488" w:rsidRDefault="00B72488" w:rsidP="00B72488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У OQL забезпечується декларативний доступ до об’єктів. З цієї причини OQL-запити можуть добре оптимізуватися.</w:t>
      </w:r>
    </w:p>
    <w:p w:rsidR="00B72488" w:rsidRPr="00B72488" w:rsidRDefault="00B72488" w:rsidP="00B72488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 легко визначити формальну семантику OQL.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риклад виконання запиту на отримання номерів керівників відділів і тих службовців їх відділів, зарплата яких перевищує 2000 грн.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SELECT DISTINCT STRUCT (ВДЛ_РУК: D.ВДЛ_РУК, СЛУ: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(SELECT E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FROM D.CONSISTS_OF AS E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WHERE E.СЛУ_ЗАРП&gt; 20000.00)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FROM ВІДДІЛИ D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Тут передбачається, що для атомарного об’єктного типу ВІДДІЛ визначений екстент типу безлічі з ім’ям ВІДДІЛИ. У запиті перебираються всі існуючі об’єкти типу ВІДДІЛ, і для кожного такого об’єкта відбувається перехід по зв’язку до літеральної безлічі об’єктів типу СЛУЖБОВЕЦЬ, відповідних службовцям, які працюють в даному відділі. На основі цієї безлічі формується «усічена» безліч об’єктів типу СЛУЖБОВЕЦЬ, в якій залишаються тільки об’єкти-службовці із зарплатнею, більшою від 2000.00 грн. Результатом запиту є літеральне значення-безліч, елементами якого є значення-структури з двома літеральними значеннями, перше з яких є атомарне літеральне значення типу INTEGER, а друге – літеральне значення-множина з елементами-об’єктами типу СЛУЖБОВЕЦЬ.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 точно, результат запиту має тип set &lt; struct {integer ВДЛ_РУК; bag &lt;СЛУЖБОВЕЦЬ&gt; СЛУ}&gt;.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У сукупності результатом допустимих в OQL виразів запитів можуть бути:</w:t>
      </w:r>
    </w:p>
    <w:p w:rsidR="00B72488" w:rsidRPr="00B72488" w:rsidRDefault="00B72488" w:rsidP="00B72488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колекція об’єктів;</w:t>
      </w:r>
    </w:p>
    <w:p w:rsidR="00B72488" w:rsidRPr="00B72488" w:rsidRDefault="00B72488" w:rsidP="00B72488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індивідуальний об’єкт;</w:t>
      </w:r>
    </w:p>
    <w:p w:rsidR="00B72488" w:rsidRPr="00B72488" w:rsidRDefault="00B72488" w:rsidP="00B72488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колекція літеральних значень;</w:t>
      </w:r>
    </w:p>
    <w:p w:rsidR="00B72488" w:rsidRPr="00B72488" w:rsidRDefault="00B72488" w:rsidP="00B72488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індивідуальне 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теральне значення.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3" w:name="p31"/>
      <w:bookmarkEnd w:id="3"/>
      <w:r w:rsidRPr="00B72488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Обмеження цілісності в об’єктній моделі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Відповідно до загальної ідеології об’єктно-орієнтованого підходу в моделі ODMG два об’єкти вважаються співпадаючими в тому і тільки в тому випадку, коли є одним і тим же об’єктом, тобто мають один і той же OID. Об’єкти одного об’єктного типу з різними OID вважаються різними, навіть якщо володіють повністю співпадаючими станами. Тому в об’єктній моделі відсутній аналог обмеження цілісності суті реляційної моделі даних. Цікаво, що при визначенні атомарного об’єктного типу можна оголосити ключ – набір властивостей об’єктного класу, однозначно ідентифікує стан кожного об’єкта, що входить в екстент цього класу. Для класу може бути оголошено кілька ключів, а може не бути оголошено жодного ключа навіть за наявності визначення екстента. Але </w:t>
      </w:r>
      <w:r w:rsidRPr="00B72488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при цьому визначення ключа не трактується в моделі як обмеження цілісності; стверджується, що оголошення ключа сприяє підвищенню ефективності виконання запитів</w:t>
      </w: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</w:t>
      </w: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ілісн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підтримується, якщо між двома атомарними об’єктними типами визначається зв’язок виду «один-до-багатьох». У цьому випадку </w:t>
      </w:r>
      <w:r w:rsidRPr="00B72488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об’єкти на стороні зв’язку «один» розглядаються як предки, а об’єкти на стороні зв’язку «багато» – як нащадки</w:t>
      </w: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, і ООСУБД зобов’язана стежити за тим, щоб не утворювалися нащадки без предків.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4" w:name="p32"/>
      <w:bookmarkEnd w:id="4"/>
      <w:r w:rsidRPr="00B72488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Переваги та недоліки об’єктно-орієнтованої моделі даних</w:t>
      </w:r>
      <w:r w:rsidRPr="00B7248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Перевагами об’єктно-орієнтованої моделі є покращення можливості моделювання об’єктів реального світу. Об’єктні типи даних, а також об’єктні таблиці представляють потужний єдиний рівень інтерпретації об’єктів ділової сфери і дозволяють відмовитися від поділу на частини бізнес-даних для зберігання їх в БД при використанні реляційної моделі.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Недоліками моделі є висока понятійна складність, відсутність стандарту об’єктно-орієнтованої моделі через недостатню її теоретичну розробку.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5" w:name="p33"/>
      <w:bookmarkEnd w:id="5"/>
      <w:r w:rsidRPr="00B7248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Об’єктно-реляційна модель даних.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6" w:name="p34"/>
      <w:bookmarkEnd w:id="6"/>
      <w:r w:rsidRPr="00B72488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Структура моделі даних</w:t>
      </w:r>
      <w:r w:rsidRPr="00B7248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У зв’язку з недостатньою розробленістю об’єктно-орієнтованої моделі на практиці застосовується об’єктно-реляційна модель, що є ніби сумішшю реляційної та об’єктно-орієнтованої методологій для представлення даних. Ця модель являє собою розширену реляційну модель, в якій зняті обмеження неподільності даних, які зберігаються в записах таблиць.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Допускаються багатозначні поля – поля, значеннями яких є самостійні таблиці, вбудовані в основну таблицю. Крім цього підтримуються такі концепції об’єктно-орієнтованого програмування, як «абстракція», «клас», «екземпляр», «інкапсуляція», «метод», «перевантаження» і «повідомлення».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Хоча спадкування і є однією з найбільш важливих характеристик об’єктів, але в об’єктно-реляційній моделі воно не підтримується.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 модель вводиться спеціальний об’єктний тип, за допомогою якого можна створити абстрактний тип даних будь-якого ступеня складності.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Використовуючи вкладені об’єктні типи, можна створювати структури, в яких використовуються всі види зв’язків: «один до одного», «один до багатьох» і навіть «багато до багатьох». Хоча це і може призвести до певної надмірності, такий підхід дає переваги в порівнянні з використанням безлічі нормалізованих таблиць в чисто реляційній моделі.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7" w:name="p35"/>
      <w:bookmarkEnd w:id="7"/>
      <w:r w:rsidRPr="00B72488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Переваги та недоліки об’єктно-реляційної моделі даних</w:t>
      </w:r>
      <w:r w:rsidRPr="00B7248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Перевагою об’єктно-реляційної моделі є можливість використання існуючих реляційних баз даних з знову розроблюваними об’єктними додатками.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До недоліків моделі можна віднести складність вирішення проблеми забезпечення цілісності і несуперечності збережених даних.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Багатовимірна модель даних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315BB8" w:rsidRPr="00315BB8" w:rsidRDefault="00315BB8" w:rsidP="00315BB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8" w:name="p37"/>
      <w:bookmarkEnd w:id="8"/>
      <w:r w:rsidRPr="00315BB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1.8.1. Багатовимірна структура даних.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Багатовимірна модель даних є вузькоспеціалізованою моделлю, яка призначена для оперативної аналітичної обробки інформації. В основі моделі лежить не двомірна, як в реляційній моделі, а багатовимірна таблиця і багатовимірне логічне представлення структури інформації при описі даних і в операціях маніпулювання даними. У порівнянні з реляційною моделлю багатовимірна організація даних має більш високу наочність та інформативність.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 визначенням, запропонованим Б. Коддом, </w:t>
      </w:r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багатовимірне концептуальне представлення (multi-dimensional conceptual view)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множинна перспектива, що складається з кількох незалежних вимірювань, уздовж яких можуть бути проаналізовані визначені сукупності даних. Одночасний аналіз за кількома вимірюваннями визначається як </w:t>
      </w:r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багатовимірний аналіз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15BB8" w:rsidRPr="00315BB8" w:rsidRDefault="00315BB8" w:rsidP="00B36A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On-Line Analytical Processing (OLAP)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технологія оперативної аналітичної обробки даних, що використовує методи і засоби для збору, зберігання та аналізу багатовимірних даних з метою підтримки процесів прийняття рішень.</w:t>
      </w:r>
    </w:p>
    <w:p w:rsidR="00315BB8" w:rsidRPr="00315BB8" w:rsidRDefault="00315BB8" w:rsidP="00B36A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B36AAA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12 правил, що визначають OLAP, згідно із концепцією Б. Кодда.</w:t>
      </w:r>
    </w:p>
    <w:p w:rsidR="00315BB8" w:rsidRPr="00315BB8" w:rsidRDefault="00315BB8" w:rsidP="00B36AAA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Багатовимірність – OLAP-система на концептуальному рівні має представляти дані у вигляді багатовимірної моделі, що спрощує процеси аналізу і сприйняття інформації.</w:t>
      </w:r>
    </w:p>
    <w:p w:rsidR="00315BB8" w:rsidRPr="00315BB8" w:rsidRDefault="00315BB8" w:rsidP="00B36AAA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Прозорість – це спосіб організації даних, джерела, засоби обробки і зберігання.</w:t>
      </w:r>
    </w:p>
    <w:p w:rsidR="00315BB8" w:rsidRPr="00315BB8" w:rsidRDefault="00315BB8" w:rsidP="00B36AAA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Доступність – OLAP-система має надавати користувачу єдину, узгоджену і цілісну модель даних, забезпечуючи доступ до даних незалежно від того, як і де вони зберігаються.</w:t>
      </w:r>
    </w:p>
    <w:p w:rsidR="00315BB8" w:rsidRPr="00315BB8" w:rsidRDefault="00315BB8" w:rsidP="00B36AAA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Постійна продуктивність при розробленні звітів – продуктивність OLAP-систем не має дуже зменшуватися при збільшені кількості вимірювань, за якими виконується аналіз.</w:t>
      </w:r>
    </w:p>
    <w:p w:rsidR="00315BB8" w:rsidRPr="00315BB8" w:rsidRDefault="00315BB8" w:rsidP="00B36AAA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Клієнт-серверна архітектура – OLAP-система має бути здатна функціонувати у клієнт-серверному середовищі, оскільки більшість даних, які 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потрібно обробляти, зберігається децентралізовано. Серверний компонент інструменту OLAP має бути достатньо інтелектуальним і дозволяти будувати загальну концептуальну схему на основі узагальнення й консолідації різних логічних і фізичних схем корпоративних БД для забезпечення ефекту прозорості.</w:t>
      </w:r>
    </w:p>
    <w:p w:rsidR="00315BB8" w:rsidRPr="00315BB8" w:rsidRDefault="00315BB8" w:rsidP="00B36AAA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Рівноправність вимірювань – OLAP-система має підтримувати багатовимірну модель, в якій усі вимірювання рівноправні. За необхідності додаткові характеристики можуть бути надані окремим вимірюванням, але така можливість має бути надана будь-якому вимірюванню.</w:t>
      </w:r>
    </w:p>
    <w:p w:rsidR="00315BB8" w:rsidRPr="00315BB8" w:rsidRDefault="00315BB8" w:rsidP="00B36AAA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Динамічне управління розрідженими матрицями – OLAP-система має забезпечувати оптимальну обробку розріджених матриць. Швидкість доступу повинна зберігатися незалежно від розташування осередків даних і бути постійною величиною для моделей, що мають різну кількість вимірювань і різний ступінь розрідженості даних.</w:t>
      </w:r>
    </w:p>
    <w:p w:rsidR="00315BB8" w:rsidRPr="00315BB8" w:rsidRDefault="00315BB8" w:rsidP="00B36AAA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Підтримка розподіленого режиму доступу – OLAP-система має надавати можливість працювати кільком користувачам спільно з однією аналітичною моделлю або створювати для них різні моделі з єдиних даних. При цьому можливі усі операції.</w:t>
      </w:r>
    </w:p>
    <w:p w:rsidR="00315BB8" w:rsidRPr="00315BB8" w:rsidRDefault="00315BB8" w:rsidP="00B36AAA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Підтримка перехресних операцій – OLAP-система мас забезпечувати збереження функціональних відношень, описаних за допомогою певної формальної мови між осередками гіперкуба при виконанні будь-яких операцій зрізу, обертання, консолідації або деталізації. Система має автоматично виконувати перетворення встановлених відношень, не вимагаючи від користувача їх перевизначення.</w:t>
      </w:r>
    </w:p>
    <w:p w:rsidR="00315BB8" w:rsidRPr="00315BB8" w:rsidRDefault="00315BB8" w:rsidP="00B36AAA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Інтуїтивна маніпуляція даними – OLAP-система має надавати спосіб виконання операцій зрізу, обертання, консолідації і деталізації над гіперкубом без необхідності для користувачів здійснювати дії з інтерфейсом. Вимірювання, визначені в аналітичній моделі, мають містити всю необхідну інформацію для виконання операцій.</w:t>
      </w:r>
    </w:p>
    <w:p w:rsidR="00315BB8" w:rsidRPr="00315BB8" w:rsidRDefault="00315BB8" w:rsidP="00B36AAA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Гнучкі можливості отримання звітів – OLAP-система має підтримувати різні способи візуалізації даних, тобто звіти мають подаватися у будь-якому можливому вигляді.</w:t>
      </w:r>
    </w:p>
    <w:p w:rsidR="00315BB8" w:rsidRPr="00315BB8" w:rsidRDefault="00315BB8" w:rsidP="00B36AAA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Необмежена розмірність і кількість рівнів агрегації – одночасно може використовуватися близько 20 вимірювань.</w:t>
      </w:r>
    </w:p>
    <w:p w:rsidR="00315BB8" w:rsidRPr="00315BB8" w:rsidRDefault="00315BB8" w:rsidP="00B36A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Основні поняття багатовимірної СУБД: агрегація, історичність і прогнозованість даних.</w:t>
      </w:r>
    </w:p>
    <w:p w:rsidR="00315BB8" w:rsidRPr="00315BB8" w:rsidRDefault="00315BB8" w:rsidP="00B36AAA">
      <w:pPr>
        <w:numPr>
          <w:ilvl w:val="0"/>
          <w:numId w:val="7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Агрегація даних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означає розгляд інформації на різних рівнях її узагальнення. В інформаційних системах ступінь детальності подання інформації для користувача залежить від його рівня: аналітик, користувач-оператор, керуючий, керівник.</w:t>
      </w:r>
    </w:p>
    <w:p w:rsidR="00315BB8" w:rsidRPr="00315BB8" w:rsidRDefault="00315BB8" w:rsidP="00B36AAA">
      <w:pPr>
        <w:numPr>
          <w:ilvl w:val="0"/>
          <w:numId w:val="7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Історичність даних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передбачає забезпечення високого рівня статичності (незмінності) власне даних і їх взаємозв’язків, а також обов’язковість прив’язки даних до часу.</w:t>
      </w:r>
    </w:p>
    <w:p w:rsidR="00315BB8" w:rsidRPr="00315BB8" w:rsidRDefault="00315BB8" w:rsidP="00B36AAA">
      <w:pPr>
        <w:numPr>
          <w:ilvl w:val="0"/>
          <w:numId w:val="7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Прогнозованість даних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передбачає завдання функцій прогнозування і застосування їх до різних часових інтервалів.</w:t>
      </w:r>
    </w:p>
    <w:p w:rsidR="00315BB8" w:rsidRPr="00315BB8" w:rsidRDefault="00B36AAA" w:rsidP="00B36AAA">
      <w:pPr>
        <w:tabs>
          <w:tab w:val="num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315BB8"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Багатовимірна модель даних – це перш за все багатовимірне логічне подання даних при їх описі і операціях маніпулювання даними, а не </w:t>
      </w:r>
      <w:r w:rsidR="00315BB8"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багатовимірність їх візуалізації. В порівнянні з реляційною моделлю багатовимірна організація даних володіє більш високою інформативністю (рис. 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4</w:t>
      </w:r>
      <w:r w:rsidR="00315BB8"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315BB8" w:rsidRDefault="00315BB8" w:rsidP="00B36A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764115" cy="1387771"/>
            <wp:effectExtent l="19050" t="0" r="7535" b="0"/>
            <wp:docPr id="14" name="Рисунок 1" descr="https://elearning.sumdu.edu.ua/free_content/lectured:a8104441b8e00905159c1ff04257b014dd456247/20151109195846/162252/file-assets/lec_img_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earning.sumdu.edu.ua/free_content/lectured:a8104441b8e00905159c1ff04257b014dd456247/20151109195846/162252/file-assets/lec_img_11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198" cy="138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AAA" w:rsidRPr="00315BB8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044700" cy="1409869"/>
            <wp:effectExtent l="19050" t="0" r="0" b="0"/>
            <wp:docPr id="15" name="Рисунок 2" descr="https://elearning.sumdu.edu.ua/free_content/lectured:a8104441b8e00905159c1ff04257b014dd456247/20151109195846/162252/file-assets/lec_img_112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learning.sumdu.edu.ua/free_content/lectured:a8104441b8e00905159c1ff04257b014dd456247/20151109195846/162252/file-assets/lec_img_112_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301" cy="1412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AAA" w:rsidRPr="00315BB8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076450" cy="1431761"/>
            <wp:effectExtent l="19050" t="0" r="0" b="0"/>
            <wp:docPr id="17" name="Рисунок 3" descr="https://elearning.sumdu.edu.ua/free_content/lectured:a8104441b8e00905159c1ff04257b014dd456247/20151109195846/162252/file-assets/lec_img_112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learning.sumdu.edu.ua/free_content/lectured:a8104441b8e00905159c1ff04257b014dd456247/20151109195846/162252/file-assets/lec_img_112_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696" cy="1431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3261"/>
        <w:gridCol w:w="3651"/>
      </w:tblGrid>
      <w:tr w:rsidR="00B36AAA" w:rsidTr="00B36AAA">
        <w:tc>
          <w:tcPr>
            <w:tcW w:w="2943" w:type="dxa"/>
          </w:tcPr>
          <w:p w:rsidR="00B36AAA" w:rsidRDefault="00B36AAA" w:rsidP="00B36AA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15BB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а) реляційне подання даних</w:t>
            </w:r>
          </w:p>
        </w:tc>
        <w:tc>
          <w:tcPr>
            <w:tcW w:w="3261" w:type="dxa"/>
          </w:tcPr>
          <w:p w:rsidR="00B36AAA" w:rsidRDefault="00B36AAA" w:rsidP="00B36AA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15BB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б) багатовимірне подання даних</w:t>
            </w:r>
          </w:p>
        </w:tc>
        <w:tc>
          <w:tcPr>
            <w:tcW w:w="3651" w:type="dxa"/>
          </w:tcPr>
          <w:p w:rsidR="00B36AAA" w:rsidRDefault="00B36AAA" w:rsidP="00B36AA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15BB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в) тривимірна модель даних</w:t>
            </w:r>
          </w:p>
        </w:tc>
      </w:tr>
    </w:tbl>
    <w:p w:rsidR="00B36AAA" w:rsidRPr="00315BB8" w:rsidRDefault="00B36AAA" w:rsidP="00B36A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4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 – Реляційне та багатовимірне подання дани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х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 числа основних понять багатовимірної моделі відносяться вимір і комірка. </w:t>
      </w:r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Вимір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безліч однотипних даних, що утворюють одну з граней багатовимірної таблиці (аналог домену в реляційній моделі). Наприклад, дні, місяці, квартали, роки – це часові виміри, які найчастіше використовуються в аналізі. Прикладами географічних вимірів є міста, райони, регіони і т. ін.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У багатовимірній моделі даних виміри відіграють роль індексів, які використовуються для ідентифікації конкретних значень (показників), що знаходяться в комірках гіперкуба.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Комірка – це поле, значення якого однозначно визначається фіксованим набором вимірів. У багатовимірній СУБД Oracle Express Server показник може бути визначений, як:</w:t>
      </w:r>
    </w:p>
    <w:p w:rsidR="00315BB8" w:rsidRPr="00315BB8" w:rsidRDefault="00315BB8" w:rsidP="00B36AAA">
      <w:pPr>
        <w:numPr>
          <w:ilvl w:val="0"/>
          <w:numId w:val="8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змінна (Variable) – значення таких показників один раз вводяться з будь-якого зовнішнього джерела або формуються програмно, а потім у явному вигляді зберігаються в багатовимірній базі даних;</w:t>
      </w:r>
    </w:p>
    <w:p w:rsidR="00315BB8" w:rsidRPr="00315BB8" w:rsidRDefault="00315BB8" w:rsidP="00B36AAA">
      <w:pPr>
        <w:numPr>
          <w:ilvl w:val="0"/>
          <w:numId w:val="8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формула (Formula) – значення таких показників обчислюються за деякою заздалегідь специфікованою формулою. Тобто для показника, який має тип «формула», у БД зберігається не його значення, а формула, за якою це значення може бути обчислено.</w:t>
      </w:r>
    </w:p>
    <w:p w:rsidR="00315BB8" w:rsidRPr="00315BB8" w:rsidRDefault="00B36AAA" w:rsidP="00B36AAA">
      <w:pPr>
        <w:tabs>
          <w:tab w:val="num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315BB8"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Використовуються два основних варіанти організації даних: гіперкубічна і полікубічна.</w:t>
      </w:r>
    </w:p>
    <w:p w:rsidR="00315BB8" w:rsidRPr="00315BB8" w:rsidRDefault="00B36AAA" w:rsidP="00B36AAA">
      <w:pPr>
        <w:tabs>
          <w:tab w:val="num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315BB8"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У гіперкубічній схемі передбачається, що всі багатовимірні таблиці мають однакову розмірність і співпадаючі виміри.</w:t>
      </w:r>
    </w:p>
    <w:p w:rsidR="00315BB8" w:rsidRPr="00315BB8" w:rsidRDefault="00B36AAA" w:rsidP="00B36AAA">
      <w:pPr>
        <w:tabs>
          <w:tab w:val="num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315BB8"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У полікубічній схемі може бути визначено декілька таблиць з різною розмірністю і різними вимірами. Системи, які підтримують полікубічну модель (прикладом є Oracle Express Server), припускають наявність у багатовимірній БД декількох гіперкубів з різною розмірністю та різними вимірами.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Наприклад, значення показника «Робочий час менеджера» не залежить від виміру «Модель автомобіля» та однозначно визначається двома вимірами: «Час» та «Менеджер».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У полікубічній моделі в цьому випадку можуть бути присутні два різні гіперкуби:</w:t>
      </w:r>
    </w:p>
    <w:p w:rsidR="00315BB8" w:rsidRPr="00315BB8" w:rsidRDefault="00315BB8" w:rsidP="00B36AAA">
      <w:pPr>
        <w:numPr>
          <w:ilvl w:val="0"/>
          <w:numId w:val="9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двовимірний (рис. </w:t>
      </w:r>
      <w:r w:rsidR="00B36AAA"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) – для показника «Робочий час менеджера» з вимірами «Час», «Менеджер»;</w:t>
      </w:r>
    </w:p>
    <w:p w:rsidR="00315BB8" w:rsidRPr="00315BB8" w:rsidRDefault="00315BB8" w:rsidP="00B36AAA">
      <w:pPr>
        <w:numPr>
          <w:ilvl w:val="0"/>
          <w:numId w:val="9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тривимірний (рис. </w:t>
      </w:r>
      <w:r w:rsidR="00B36AAA">
        <w:rPr>
          <w:rFonts w:ascii="Times New Roman" w:eastAsia="Times New Roman" w:hAnsi="Times New Roman" w:cs="Times New Roman"/>
          <w:sz w:val="28"/>
          <w:szCs w:val="28"/>
          <w:lang w:eastAsia="uk-UA"/>
        </w:rPr>
        <w:t>6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) – для показника «Обсяг продажів» з вимірами «Час», «Менеджер», «Модель автомобіля».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У разі гіперкубічної моделі передбачається, що всі показники повинні визначатися одним і тим же набором вимірів. Тобто тільки через те, що «Обсяг продажів» визначається трьома вимірами, при описі показника «Робочий час менеджера» доведеться перебудувати модель і використати ще один вимір –«Модель комп’ютера».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762500" cy="3752850"/>
            <wp:effectExtent l="19050" t="0" r="0" b="0"/>
            <wp:docPr id="4" name="Рисунок 4" descr="https://elearning.sumdu.edu.ua/free_content/lectured:a8104441b8e00905159c1ff04257b014dd456247/20151109195846/162252/file-assets/lec_img_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learning.sumdu.edu.ua/free_content/lectured:a8104441b8e00905159c1ff04257b014dd456247/20151109195846/162252/file-assets/lec_img_11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Рисунок </w:t>
      </w:r>
      <w:r w:rsidR="00B36AAA"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Приклад гіперкубічної моделі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762500" cy="2946400"/>
            <wp:effectExtent l="19050" t="0" r="0" b="0"/>
            <wp:docPr id="5" name="Рисунок 5" descr="https://elearning.sumdu.edu.ua/free_content/lectured:a8104441b8e00905159c1ff04257b014dd456247/20151109195846/162252/file-assets/lec_img_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learning.sumdu.edu.ua/free_content/lectured:a8104441b8e00905159c1ff04257b014dd456247/20151109195846/162252/file-assets/lec_img_11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Рисунок </w:t>
      </w:r>
      <w:r w:rsidR="00B36AAA">
        <w:rPr>
          <w:rFonts w:ascii="Times New Roman" w:eastAsia="Times New Roman" w:hAnsi="Times New Roman" w:cs="Times New Roman"/>
          <w:sz w:val="28"/>
          <w:szCs w:val="28"/>
          <w:lang w:eastAsia="uk-UA"/>
        </w:rPr>
        <w:t>6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Приклад полікубічної моделі</w:t>
      </w:r>
    </w:p>
    <w:p w:rsidR="00315BB8" w:rsidRPr="00315BB8" w:rsidRDefault="00315BB8" w:rsidP="00315BB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9" w:name="p38"/>
      <w:bookmarkEnd w:id="9"/>
      <w:r w:rsidRPr="00315BB8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Операції над багатовимірною структурою даних</w:t>
      </w:r>
      <w:r w:rsidRPr="00315BB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 Багатовимірна модель застосовує ряд спеціальних операцій, до яких відносяться: формування «зрізу», «обертання», агрегація і деталізація.</w:t>
      </w:r>
    </w:p>
    <w:p w:rsidR="00315BB8" w:rsidRPr="00315BB8" w:rsidRDefault="00315BB8" w:rsidP="00E4553E">
      <w:pPr>
        <w:numPr>
          <w:ilvl w:val="0"/>
          <w:numId w:val="10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Операція </w:t>
      </w:r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зріз (slice)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являє собою підмножину гіперкуба, отриману в результаті фіксації одного або декількох вимірів. Формування «зрізів» 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виконується для обмеження використовуваних користувачем значень, так як всі значення гіперкуба практично ніколи одночасно не використовуються (рис. </w:t>
      </w:r>
      <w:r w:rsidR="00E4553E">
        <w:rPr>
          <w:rFonts w:ascii="Times New Roman" w:eastAsia="Times New Roman" w:hAnsi="Times New Roman" w:cs="Times New Roman"/>
          <w:sz w:val="28"/>
          <w:szCs w:val="28"/>
          <w:lang w:eastAsia="uk-UA"/>
        </w:rPr>
        <w:t>7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315BB8" w:rsidRPr="00315BB8" w:rsidRDefault="00315BB8" w:rsidP="00E4553E">
      <w:pPr>
        <w:numPr>
          <w:ilvl w:val="0"/>
          <w:numId w:val="10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Операція </w:t>
      </w:r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обертання (rotate)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застосовується при двовимірному поданні даних. Суть її полягає в зміні порядку вимірів при візуальному представленні даних (рис. </w:t>
      </w:r>
      <w:r w:rsidR="00E4553E">
        <w:rPr>
          <w:rFonts w:ascii="Times New Roman" w:eastAsia="Times New Roman" w:hAnsi="Times New Roman" w:cs="Times New Roman"/>
          <w:sz w:val="28"/>
          <w:szCs w:val="28"/>
          <w:lang w:eastAsia="uk-UA"/>
        </w:rPr>
        <w:t>8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315BB8" w:rsidRPr="00315BB8" w:rsidRDefault="00315BB8" w:rsidP="00E45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679700" cy="1287648"/>
            <wp:effectExtent l="19050" t="0" r="6350" b="0"/>
            <wp:docPr id="6" name="Рисунок 6" descr="https://elearning.sumdu.edu.ua/free_content/lectured:a8104441b8e00905159c1ff04257b014dd456247/20151109195846/162252/file-assets/lec_img_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learning.sumdu.edu.ua/free_content/lectured:a8104441b8e00905159c1ff04257b014dd456247/20151109195846/162252/file-assets/lec_img_11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287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553E" w:rsidRPr="00315BB8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079750" cy="1231900"/>
            <wp:effectExtent l="19050" t="0" r="6350" b="0"/>
            <wp:docPr id="18" name="Рисунок 7" descr="https://elearning.sumdu.edu.ua/free_content/lectured:a8104441b8e00905159c1ff04257b014dd456247/20151109195846/162252/file-assets/lec_img_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learning.sumdu.edu.ua/free_content/lectured:a8104441b8e00905159c1ff04257b014dd456247/20151109195846/162252/file-assets/lec_img_11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5352"/>
      </w:tblGrid>
      <w:tr w:rsidR="00E4553E" w:rsidTr="00E4553E">
        <w:tc>
          <w:tcPr>
            <w:tcW w:w="4503" w:type="dxa"/>
          </w:tcPr>
          <w:p w:rsidR="00E4553E" w:rsidRDefault="00E4553E" w:rsidP="00315BB8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uk-UA"/>
              </w:rPr>
            </w:pPr>
            <w:r w:rsidRPr="00315BB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uk-UA"/>
              </w:rPr>
              <w:t xml:space="preserve">Рисунок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uk-UA"/>
              </w:rPr>
              <w:t>7</w:t>
            </w:r>
            <w:r w:rsidRPr="00315BB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uk-UA"/>
              </w:rPr>
              <w:t xml:space="preserve"> - Ілюстрація до операції зрізу</w:t>
            </w:r>
          </w:p>
        </w:tc>
        <w:tc>
          <w:tcPr>
            <w:tcW w:w="5352" w:type="dxa"/>
          </w:tcPr>
          <w:p w:rsidR="00E4553E" w:rsidRDefault="00E4553E" w:rsidP="00315BB8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uk-UA"/>
              </w:rPr>
            </w:pPr>
            <w:r w:rsidRPr="00315BB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Рисунок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  <w:r w:rsidRPr="00315BB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- Ілюстрація до операції обертання</w:t>
            </w:r>
          </w:p>
        </w:tc>
      </w:tr>
    </w:tbl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Ця операція забезпечує можливість візуалізації даних у формі, найбільш комфортної для їх сприйняття. Наприклад, аналітик має можливість вивести звіт, в якому моделі автомобілів перераховані по осі X, а менеджери по осі V, і поміняти місцями координати (виконавши обертання на 90 градусів).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Використання </w:t>
      </w:r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ієрархічних відношень (Hierarchical Relationship)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Безліч відносин може мати ієрархічну структуру, яка відображує залежність вимірювань один від одного.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Наприклад: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День →</w:t>
      </w:r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 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Місяць → Квартал → Рік;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Менеджер → Підрозділ → Регіон → Фірма → Країна;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Модель автомобіля →</w:t>
      </w:r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 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Завод-виробник → Країна.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Часто зручніше не оголошувати нові виміри і потім встановлювати між ними множину відношень, а використовувати механізм ієрархічних відношень. У цьому випадку всі потенційно можливі значення з різних вимірів об’єднуються в одну множину.</w:t>
      </w:r>
    </w:p>
    <w:p w:rsidR="00315BB8" w:rsidRPr="00315BB8" w:rsidRDefault="00315BB8" w:rsidP="00E4553E">
      <w:pPr>
        <w:numPr>
          <w:ilvl w:val="0"/>
          <w:numId w:val="1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Операція </w:t>
      </w:r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агрегації (Drill Up)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операція підйому за рівнями консолідації даних у процесі аналізу або переходу від деталізованих даних до агрегованих (рис. </w:t>
      </w:r>
      <w:r w:rsidR="00E4553E">
        <w:rPr>
          <w:rFonts w:ascii="Times New Roman" w:eastAsia="Times New Roman" w:hAnsi="Times New Roman" w:cs="Times New Roman"/>
          <w:sz w:val="28"/>
          <w:szCs w:val="28"/>
          <w:lang w:eastAsia="uk-UA"/>
        </w:rPr>
        <w:t>9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). З точки зору користувача, «Підрозділ», «Регі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он», «Фірма», «Країна» є точно такими ж вимірами, як і «Менеджер». Але кожний з них відповідає новому, більш високому рівню агрегації значень показника «Обсяг продажів».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Наприклад, подивившись, наскільки успішно в 2002 р. Сидоров продавав моделі BMV та Opel, керуючий може захотіти дізнатися, як виглядає співвідношення продажу цих моделей на рівні підрозділу, де Сидоров працює. А потім отримати аналогічну довідку по регіону або фірмі.</w:t>
      </w:r>
    </w:p>
    <w:p w:rsidR="00315BB8" w:rsidRPr="00315BB8" w:rsidRDefault="00315BB8" w:rsidP="00E4553E">
      <w:pPr>
        <w:numPr>
          <w:ilvl w:val="0"/>
          <w:numId w:val="12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Операція </w:t>
      </w:r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деталізації (Drill Down)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операція спуску за рівнями консолідації даних або переходу від агрегованих до деталізованих даних (рис. </w:t>
      </w:r>
      <w:r w:rsidR="00E4553E">
        <w:rPr>
          <w:rFonts w:ascii="Times New Roman" w:eastAsia="Times New Roman" w:hAnsi="Times New Roman" w:cs="Times New Roman"/>
          <w:sz w:val="28"/>
          <w:szCs w:val="28"/>
          <w:lang w:eastAsia="uk-UA"/>
        </w:rPr>
        <w:t>10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). Наприклад, почавши аналіз на рівні регіону, користувач має можливість отримати більш точну інформацію про роботу кон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кретного підрозділу або менеджера.</w:t>
      </w:r>
    </w:p>
    <w:p w:rsidR="00315BB8" w:rsidRDefault="00315BB8" w:rsidP="00E45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857500" cy="1428750"/>
            <wp:effectExtent l="19050" t="0" r="0" b="0"/>
            <wp:docPr id="8" name="Рисунок 8" descr="https://elearning.sumdu.edu.ua/free_content/lectured:a8104441b8e00905159c1ff04257b014dd456247/20151109195846/162252/file-assets/lec_img_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learning.sumdu.edu.ua/free_content/lectured:a8104441b8e00905159c1ff04257b014dd456247/20151109195846/162252/file-assets/lec_img_117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553E" w:rsidRPr="00315BB8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857500" cy="1428750"/>
            <wp:effectExtent l="19050" t="0" r="0" b="0"/>
            <wp:docPr id="20" name="Рисунок 9" descr="https://elearning.sumdu.edu.ua/free_content/lectured:a8104441b8e00905159c1ff04257b014dd456247/20151109195846/162252/file-assets/lec_img_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learning.sumdu.edu.ua/free_content/lectured:a8104441b8e00905159c1ff04257b014dd456247/20151109195846/162252/file-assets/lec_img_118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44"/>
        <w:gridCol w:w="5211"/>
      </w:tblGrid>
      <w:tr w:rsidR="00E4553E" w:rsidTr="00E4553E">
        <w:tc>
          <w:tcPr>
            <w:tcW w:w="4644" w:type="dxa"/>
          </w:tcPr>
          <w:p w:rsidR="00E4553E" w:rsidRDefault="00E4553E" w:rsidP="00E4553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15BB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Рисунок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</w:t>
            </w:r>
            <w:r w:rsidRPr="00315BB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- Ілюстрація до операції агрегації</w:t>
            </w:r>
          </w:p>
        </w:tc>
        <w:tc>
          <w:tcPr>
            <w:tcW w:w="5211" w:type="dxa"/>
          </w:tcPr>
          <w:p w:rsidR="00E4553E" w:rsidRDefault="00E4553E" w:rsidP="00E4553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15BB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Рисунок 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  <w:r w:rsidRPr="00315BB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- Ілюстрація до операції деталізації</w:t>
            </w:r>
          </w:p>
        </w:tc>
      </w:tr>
    </w:tbl>
    <w:p w:rsidR="00315BB8" w:rsidRPr="00315BB8" w:rsidRDefault="00315BB8" w:rsidP="00315BB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10" w:name="p39"/>
      <w:bookmarkEnd w:id="10"/>
      <w:r w:rsidRPr="00315BB8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Переваги та недоліки багатовимірної моделі даних</w:t>
      </w:r>
      <w:r w:rsidRPr="00315BB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Основною перевагою багатовимірної моделі даних є зручність і ефективність аналітичної обробки великих обсягів даних, пов’язаних з часом. При організації обробки аналогічних даних на основі реляційної моделі відбувається нелінійний зростання трудомісткості операцій залежно від розмірності БД та суттєве збільшення витрат оперативної пам’яті на індексацію.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Недоліком багатовимірної моделі даних є її громіздкість для найпростіших завдань звичайної оперативної обробки інформації.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11" w:name="p40"/>
      <w:bookmarkEnd w:id="11"/>
      <w:r w:rsidRPr="00315BB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Сфери використання.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Багатовимірні моделі даних мають три важливі області застосування, пов’язаних з проблематикою аналізу даних:</w:t>
      </w:r>
    </w:p>
    <w:p w:rsidR="00315BB8" w:rsidRPr="00315BB8" w:rsidRDefault="00315BB8" w:rsidP="00930DB1">
      <w:pPr>
        <w:numPr>
          <w:ilvl w:val="0"/>
          <w:numId w:val="13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Сховища даних інтегрують для аналізу інформації з декількох джерел.</w:t>
      </w:r>
    </w:p>
    <w:p w:rsidR="00315BB8" w:rsidRPr="00315BB8" w:rsidRDefault="00315BB8" w:rsidP="00930DB1">
      <w:pPr>
        <w:numPr>
          <w:ilvl w:val="0"/>
          <w:numId w:val="13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Системи оперативної аналітичної обробки дозволяють оперативно отримати відповіді на запити, що охоплюють великі обсяги даних у пошуках загальних тенденцій.</w:t>
      </w:r>
    </w:p>
    <w:p w:rsidR="00315BB8" w:rsidRPr="00315BB8" w:rsidRDefault="00315BB8" w:rsidP="00930DB1">
      <w:pPr>
        <w:numPr>
          <w:ilvl w:val="0"/>
          <w:numId w:val="13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Додатки видобутку даних служать для виявлення знань за рахунок напівавтоматичного пошуку раніше невідомих шаблонів і зв’язків у базах даних.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Багатовимірні СУБД є вузькоспеціалізованими СУБД, призначеними для інтерактивної аналітичної обробки інформації.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З іншого боку, є істотні обмеження на використання БСУБД:</w:t>
      </w:r>
    </w:p>
    <w:p w:rsidR="00315BB8" w:rsidRPr="00315BB8" w:rsidRDefault="00315BB8" w:rsidP="00930DB1">
      <w:pPr>
        <w:numPr>
          <w:ilvl w:val="0"/>
          <w:numId w:val="14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БСУБД не дозволяють працювати з великими базами даних. На сьогоднішній день їх реальна межа – 10-20 гігабайт.</w:t>
      </w:r>
    </w:p>
    <w:p w:rsidR="00315BB8" w:rsidRPr="00315BB8" w:rsidRDefault="00315BB8" w:rsidP="00930DB1">
      <w:pPr>
        <w:numPr>
          <w:ilvl w:val="0"/>
          <w:numId w:val="14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БСУБД порівняно з реляційними малоефективно використовують зовнішню пам’ять. Комірки гіперкуба зберігаються в них у вигляді логічно впорядкованих масивів (блоків фіксованої довжини), причому саме такий блок є мінімальною одиницею, яка індексується. Хоч у багатовимірних СУБД блоки, які не містять жодного певного значення, не зберігаються, це вирішує проблему тільки частково. Оскільки дані зберігаються у впорядкованому вигляді, невизначені значення не завжди віддаляються повністю, а лише в тому випадку, коли за рахунок вибору порядку сортування дані вдається організувати в максимально великі безперервні групи. Але порядок сортування, який частіше за все використовується в запитах, може не співпадати з порядком, в якому вони повинні бути відсортовані, а бути сформований з метою максимального усунення неіснуючих значень. Таким чином, </w:t>
      </w:r>
      <w:r w:rsidRPr="00315BB8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при проектуванні багатовимірної БД часто доводиться жертвувати або швидкодією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(а це одна з перших переваг 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та головна причина вибору саме багатовимірної СУБД), або зовнішньою пам’яттю.</w:t>
      </w:r>
    </w:p>
    <w:p w:rsidR="00315BB8" w:rsidRPr="00315BB8" w:rsidRDefault="00315BB8" w:rsidP="00930DB1">
      <w:pPr>
        <w:numPr>
          <w:ilvl w:val="0"/>
          <w:numId w:val="14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багатовимірних СУБД поки відсутні єдині стандарти на інтерфейс, мови опису та маніпулювання даними.</w:t>
      </w:r>
    </w:p>
    <w:p w:rsidR="00315BB8" w:rsidRPr="00315BB8" w:rsidRDefault="00315BB8" w:rsidP="00930DB1">
      <w:pPr>
        <w:numPr>
          <w:ilvl w:val="0"/>
          <w:numId w:val="14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Багатовимірні СУБД не підтримують реплікацію даних, яка часто використовується як механізм завантаження даних.</w:t>
      </w:r>
    </w:p>
    <w:p w:rsidR="00315BB8" w:rsidRPr="00315BB8" w:rsidRDefault="00315BB8" w:rsidP="00930DB1">
      <w:pPr>
        <w:tabs>
          <w:tab w:val="num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 БСУБД виправдане тільки при умовах, коли:</w:t>
      </w:r>
    </w:p>
    <w:p w:rsidR="00315BB8" w:rsidRPr="00315BB8" w:rsidRDefault="00315BB8" w:rsidP="00930DB1">
      <w:pPr>
        <w:numPr>
          <w:ilvl w:val="0"/>
          <w:numId w:val="15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Рівень агрегації даних досить високий. При цьому об’єм початкових даних для аналізу не дуже великий (не більше кількох гігабайт).</w:t>
      </w:r>
    </w:p>
    <w:p w:rsidR="00315BB8" w:rsidRPr="00315BB8" w:rsidRDefault="00315BB8" w:rsidP="00930DB1">
      <w:pPr>
        <w:numPr>
          <w:ilvl w:val="0"/>
          <w:numId w:val="15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Набір інформаційних вимірів стабільний (оскільки будь-яка зміна в їх структурі майже завжди вимагає повної перебудови гіперкуба).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12" w:name="p41"/>
      <w:bookmarkEnd w:id="12"/>
      <w:r w:rsidRPr="00315BB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Висновки</w:t>
      </w:r>
    </w:p>
    <w:p w:rsidR="00315BB8" w:rsidRPr="00315BB8" w:rsidRDefault="00315BB8" w:rsidP="00930DB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Модель даних визначає правила, за якими структуруються дані. Можна визначити три основні компоненти в моделі даних:</w:t>
      </w:r>
    </w:p>
    <w:p w:rsidR="00315BB8" w:rsidRPr="00315BB8" w:rsidRDefault="00315BB8" w:rsidP="00930DB1">
      <w:pPr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Структуризація даних – сукупність засобів визначення допустимих структур даних. Визначається різноманітністю та кількістю типів об’єктів моделі даних, обмеженнями на структуру даних.</w:t>
      </w:r>
    </w:p>
    <w:p w:rsidR="00315BB8" w:rsidRPr="00315BB8" w:rsidRDefault="00315BB8" w:rsidP="00930DB1">
      <w:pPr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Множина операцій, яку можна застосовувати до допустимого стану бази даних для пошуку чи модифікації даних.</w:t>
      </w:r>
    </w:p>
    <w:p w:rsidR="00315BB8" w:rsidRPr="00315BB8" w:rsidRDefault="00315BB8" w:rsidP="00930DB1">
      <w:pPr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Множина обмежень цілісності даних, яка в явному чи неявному вигляді визначає множину допустимих станів бази даних.</w:t>
      </w:r>
    </w:p>
    <w:p w:rsidR="00315BB8" w:rsidRPr="00315BB8" w:rsidRDefault="00315BB8" w:rsidP="00930DB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Вибір моделі даних залежить від певної множини факторів, до яких слід віднести:</w:t>
      </w:r>
    </w:p>
    <w:p w:rsidR="00315BB8" w:rsidRPr="00315BB8" w:rsidRDefault="00315BB8" w:rsidP="00930DB1">
      <w:pPr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обсяг інформації,</w:t>
      </w:r>
    </w:p>
    <w:p w:rsidR="00315BB8" w:rsidRPr="00315BB8" w:rsidRDefault="00315BB8" w:rsidP="00930DB1">
      <w:pPr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складність задач, що мають бути вирішені,</w:t>
      </w:r>
    </w:p>
    <w:p w:rsidR="00315BB8" w:rsidRPr="00315BB8" w:rsidRDefault="00315BB8" w:rsidP="00930DB1">
      <w:pPr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наявне технічне та програмне забезпечення,</w:t>
      </w:r>
    </w:p>
    <w:p w:rsidR="00315BB8" w:rsidRPr="00315BB8" w:rsidRDefault="00315BB8" w:rsidP="00930DB1">
      <w:pPr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засоби маніпулювання даними,</w:t>
      </w:r>
    </w:p>
    <w:p w:rsidR="00315BB8" w:rsidRPr="00315BB8" w:rsidRDefault="00315BB8" w:rsidP="00930DB1">
      <w:pPr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цілісність та захист даних,</w:t>
      </w:r>
    </w:p>
    <w:p w:rsidR="00315BB8" w:rsidRPr="00315BB8" w:rsidRDefault="00315BB8" w:rsidP="00930DB1">
      <w:pPr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критерії якості (надійність, точність, т.п.),</w:t>
      </w:r>
    </w:p>
    <w:p w:rsidR="00315BB8" w:rsidRPr="00315BB8" w:rsidRDefault="00315BB8" w:rsidP="00930DB1">
      <w:pPr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можливість розвитку тощо.</w:t>
      </w:r>
    </w:p>
    <w:p w:rsidR="00315BB8" w:rsidRPr="00315BB8" w:rsidRDefault="00315BB8" w:rsidP="00930DB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Необхідно також пам’ятати, що вибір моделі даних визначає, зазвичай, вибір СУБД.</w:t>
      </w:r>
    </w:p>
    <w:sectPr w:rsidR="00315BB8" w:rsidRPr="00315BB8" w:rsidSect="00EE1ACE">
      <w:headerReference w:type="default" r:id="rId20"/>
      <w:footerReference w:type="default" r:id="rId21"/>
      <w:pgSz w:w="11906" w:h="16838"/>
      <w:pgMar w:top="850" w:right="850" w:bottom="850" w:left="1417" w:header="284" w:footer="26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279" w:rsidRDefault="00950279" w:rsidP="00DD1755">
      <w:pPr>
        <w:spacing w:after="0" w:line="240" w:lineRule="auto"/>
      </w:pPr>
      <w:r>
        <w:separator/>
      </w:r>
    </w:p>
  </w:endnote>
  <w:endnote w:type="continuationSeparator" w:id="0">
    <w:p w:rsidR="00950279" w:rsidRDefault="00950279" w:rsidP="00DD1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30469"/>
      <w:docPartObj>
        <w:docPartGallery w:val="Page Numbers (Bottom of Page)"/>
        <w:docPartUnique/>
      </w:docPartObj>
    </w:sdtPr>
    <w:sdtContent>
      <w:p w:rsidR="00EE1ACE" w:rsidRDefault="00EE1ACE" w:rsidP="00EE1ACE">
        <w:pPr>
          <w:pStyle w:val="a7"/>
          <w:jc w:val="right"/>
        </w:pPr>
        <w:fldSimple w:instr=" PAGE   \* MERGEFORMAT ">
          <w:r w:rsidR="00692E07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279" w:rsidRDefault="00950279" w:rsidP="00DD1755">
      <w:pPr>
        <w:spacing w:after="0" w:line="240" w:lineRule="auto"/>
      </w:pPr>
      <w:r>
        <w:separator/>
      </w:r>
    </w:p>
  </w:footnote>
  <w:footnote w:type="continuationSeparator" w:id="0">
    <w:p w:rsidR="00950279" w:rsidRDefault="00950279" w:rsidP="00DD1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401" w:rsidRDefault="00C30E8F">
    <w:pPr>
      <w:pStyle w:val="a3"/>
    </w:pPr>
    <w:r w:rsidRPr="00D05C10">
      <w:rPr>
        <w:rFonts w:ascii="Times New Roman" w:hAnsi="Times New Roman" w:cs="Times New Roman"/>
      </w:rPr>
      <w:t>Лекція №</w:t>
    </w:r>
    <w:r w:rsidR="00B54D37">
      <w:rPr>
        <w:rFonts w:ascii="Times New Roman" w:hAnsi="Times New Roman" w:cs="Times New Roman"/>
      </w:rPr>
      <w:t>10</w:t>
    </w:r>
    <w:r w:rsidRPr="00D05C10">
      <w:rPr>
        <w:rFonts w:ascii="Times New Roman" w:hAnsi="Times New Roman" w:cs="Times New Roman"/>
      </w:rPr>
      <w:t xml:space="preserve">. </w:t>
    </w:r>
    <w:r w:rsidRPr="00D05C10">
      <w:rPr>
        <w:rFonts w:ascii="Times New Roman" w:hAnsi="Times New Roman" w:cs="Times New Roman"/>
        <w:sz w:val="24"/>
        <w:szCs w:val="24"/>
      </w:rPr>
      <w:t>Постреляційна, багатовимірна і об'єктні моделі даних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B5346"/>
    <w:multiLevelType w:val="multilevel"/>
    <w:tmpl w:val="EA54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7785A"/>
    <w:multiLevelType w:val="hybridMultilevel"/>
    <w:tmpl w:val="D7CE7C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45885"/>
    <w:multiLevelType w:val="multilevel"/>
    <w:tmpl w:val="552E2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A30B70"/>
    <w:multiLevelType w:val="multilevel"/>
    <w:tmpl w:val="DCDA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391DAD"/>
    <w:multiLevelType w:val="multilevel"/>
    <w:tmpl w:val="38C2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D307D1"/>
    <w:multiLevelType w:val="multilevel"/>
    <w:tmpl w:val="297E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1979E8"/>
    <w:multiLevelType w:val="multilevel"/>
    <w:tmpl w:val="27AE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3F16B1"/>
    <w:multiLevelType w:val="multilevel"/>
    <w:tmpl w:val="92F8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B70F20"/>
    <w:multiLevelType w:val="multilevel"/>
    <w:tmpl w:val="FB905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BA6844"/>
    <w:multiLevelType w:val="multilevel"/>
    <w:tmpl w:val="85AE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A46D41"/>
    <w:multiLevelType w:val="multilevel"/>
    <w:tmpl w:val="5D92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BA7206"/>
    <w:multiLevelType w:val="multilevel"/>
    <w:tmpl w:val="2748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E76713"/>
    <w:multiLevelType w:val="multilevel"/>
    <w:tmpl w:val="269A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770E0B"/>
    <w:multiLevelType w:val="hybridMultilevel"/>
    <w:tmpl w:val="F83EE6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227113"/>
    <w:multiLevelType w:val="multilevel"/>
    <w:tmpl w:val="5B869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145D40"/>
    <w:multiLevelType w:val="multilevel"/>
    <w:tmpl w:val="4B76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0677E2"/>
    <w:multiLevelType w:val="multilevel"/>
    <w:tmpl w:val="DEA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1"/>
  </w:num>
  <w:num w:numId="4">
    <w:abstractNumId w:val="3"/>
  </w:num>
  <w:num w:numId="5">
    <w:abstractNumId w:val="15"/>
  </w:num>
  <w:num w:numId="6">
    <w:abstractNumId w:val="8"/>
  </w:num>
  <w:num w:numId="7">
    <w:abstractNumId w:val="6"/>
  </w:num>
  <w:num w:numId="8">
    <w:abstractNumId w:val="12"/>
  </w:num>
  <w:num w:numId="9">
    <w:abstractNumId w:val="5"/>
  </w:num>
  <w:num w:numId="10">
    <w:abstractNumId w:val="7"/>
  </w:num>
  <w:num w:numId="11">
    <w:abstractNumId w:val="10"/>
  </w:num>
  <w:num w:numId="12">
    <w:abstractNumId w:val="0"/>
  </w:num>
  <w:num w:numId="13">
    <w:abstractNumId w:val="14"/>
  </w:num>
  <w:num w:numId="14">
    <w:abstractNumId w:val="2"/>
  </w:num>
  <w:num w:numId="15">
    <w:abstractNumId w:val="4"/>
  </w:num>
  <w:num w:numId="16">
    <w:abstractNumId w:val="9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1B1F"/>
    <w:rsid w:val="00152C53"/>
    <w:rsid w:val="001D1832"/>
    <w:rsid w:val="00315BB8"/>
    <w:rsid w:val="00692E07"/>
    <w:rsid w:val="007F1B1F"/>
    <w:rsid w:val="00930DB1"/>
    <w:rsid w:val="00950279"/>
    <w:rsid w:val="00B36AAA"/>
    <w:rsid w:val="00B4360B"/>
    <w:rsid w:val="00B54D37"/>
    <w:rsid w:val="00B72488"/>
    <w:rsid w:val="00BB45DC"/>
    <w:rsid w:val="00C17E40"/>
    <w:rsid w:val="00C30E8F"/>
    <w:rsid w:val="00DD1755"/>
    <w:rsid w:val="00DF32C5"/>
    <w:rsid w:val="00E4553E"/>
    <w:rsid w:val="00EE1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E8F"/>
  </w:style>
  <w:style w:type="paragraph" w:styleId="2">
    <w:name w:val="heading 2"/>
    <w:basedOn w:val="a"/>
    <w:link w:val="20"/>
    <w:uiPriority w:val="9"/>
    <w:qFormat/>
    <w:rsid w:val="00EE1A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EE1A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E8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0E8F"/>
  </w:style>
  <w:style w:type="paragraph" w:customStyle="1" w:styleId="Default">
    <w:name w:val="Default"/>
    <w:rsid w:val="00C30E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30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0E8F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rsid w:val="00B54D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54D37"/>
  </w:style>
  <w:style w:type="character" w:customStyle="1" w:styleId="20">
    <w:name w:val="Заголовок 2 Знак"/>
    <w:basedOn w:val="a0"/>
    <w:link w:val="2"/>
    <w:uiPriority w:val="9"/>
    <w:rsid w:val="00EE1AC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EE1AC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9">
    <w:name w:val="Normal (Web)"/>
    <w:basedOn w:val="a"/>
    <w:uiPriority w:val="99"/>
    <w:semiHidden/>
    <w:unhideWhenUsed/>
    <w:rsid w:val="00EE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sign">
    <w:name w:val="sign"/>
    <w:basedOn w:val="a"/>
    <w:rsid w:val="00EE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a">
    <w:name w:val="List Paragraph"/>
    <w:basedOn w:val="a"/>
    <w:uiPriority w:val="34"/>
    <w:qFormat/>
    <w:rsid w:val="00EE1ACE"/>
    <w:pPr>
      <w:ind w:left="720"/>
      <w:contextualSpacing/>
    </w:pPr>
  </w:style>
  <w:style w:type="table" w:styleId="ab">
    <w:name w:val="Table Grid"/>
    <w:basedOn w:val="a1"/>
    <w:uiPriority w:val="59"/>
    <w:rsid w:val="00B36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2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4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3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4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14</Pages>
  <Words>19358</Words>
  <Characters>11035</Characters>
  <Application>Microsoft Office Word</Application>
  <DocSecurity>0</DocSecurity>
  <Lines>91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7</cp:revision>
  <dcterms:created xsi:type="dcterms:W3CDTF">2022-11-03T14:46:00Z</dcterms:created>
  <dcterms:modified xsi:type="dcterms:W3CDTF">2022-11-03T19:36:00Z</dcterms:modified>
</cp:coreProperties>
</file>