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DB1" w:rsidRDefault="00782DB1" w:rsidP="001D68CF">
      <w:pPr>
        <w:spacing w:before="100" w:beforeAutospacing="1" w:after="100" w:afterAutospacing="1" w:line="240" w:lineRule="auto"/>
        <w:outlineLvl w:val="1"/>
        <w:rPr>
          <w:rFonts w:ascii="Times New Roman" w:eastAsia="Times New Roman" w:hAnsi="Times New Roman" w:cs="Times New Roman"/>
          <w:b/>
          <w:bCs/>
          <w:kern w:val="36"/>
          <w:sz w:val="28"/>
          <w:szCs w:val="28"/>
          <w:lang w:eastAsia="uk-UA"/>
        </w:rPr>
      </w:pPr>
      <w:r w:rsidRPr="00782DB1">
        <w:rPr>
          <w:rFonts w:ascii="Times New Roman" w:eastAsia="Times New Roman" w:hAnsi="Times New Roman" w:cs="Times New Roman"/>
          <w:b/>
          <w:bCs/>
          <w:kern w:val="36"/>
          <w:sz w:val="28"/>
          <w:szCs w:val="28"/>
          <w:lang w:eastAsia="uk-UA"/>
        </w:rPr>
        <w:t>Практична робота №3. Нормалізація відношень при проектуванні БД</w:t>
      </w:r>
    </w:p>
    <w:p w:rsidR="00782DB1" w:rsidRPr="008672AA" w:rsidRDefault="00782DB1" w:rsidP="00782DB1">
      <w:pPr>
        <w:rPr>
          <w:rFonts w:ascii="Times New Roman" w:eastAsia="Times New Roman" w:hAnsi="Times New Roman" w:cs="Times New Roman"/>
          <w:sz w:val="28"/>
          <w:szCs w:val="28"/>
          <w:lang w:eastAsia="uk-UA"/>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Pr="00134793">
        <w:rPr>
          <w:rFonts w:ascii="Times New Roman" w:hAnsi="Times New Roman" w:cs="Times New Roman"/>
          <w:sz w:val="28"/>
          <w:szCs w:val="28"/>
        </w:rPr>
        <w:t xml:space="preserve">Ознайомлення із </w:t>
      </w:r>
      <w:r>
        <w:rPr>
          <w:rFonts w:ascii="Times New Roman" w:hAnsi="Times New Roman" w:cs="Times New Roman"/>
          <w:sz w:val="28"/>
          <w:szCs w:val="28"/>
        </w:rPr>
        <w:t xml:space="preserve">методологією нормалізації </w:t>
      </w:r>
    </w:p>
    <w:p w:rsidR="00782DB1" w:rsidRDefault="00782DB1" w:rsidP="000E0690">
      <w:pPr>
        <w:spacing w:after="0" w:line="240" w:lineRule="auto"/>
        <w:rPr>
          <w:rFonts w:ascii="Times New Roman" w:hAnsi="Times New Roman" w:cs="Times New Roman"/>
          <w:b/>
          <w:sz w:val="28"/>
          <w:szCs w:val="28"/>
        </w:rPr>
      </w:pPr>
      <w:r w:rsidRPr="008672AA">
        <w:rPr>
          <w:rFonts w:ascii="Times New Roman" w:hAnsi="Times New Roman" w:cs="Times New Roman"/>
          <w:b/>
          <w:sz w:val="28"/>
          <w:szCs w:val="28"/>
        </w:rPr>
        <w:t xml:space="preserve">Завдання до </w:t>
      </w:r>
      <w:r>
        <w:rPr>
          <w:rFonts w:ascii="Times New Roman" w:hAnsi="Times New Roman" w:cs="Times New Roman"/>
          <w:b/>
          <w:sz w:val="28"/>
          <w:szCs w:val="28"/>
        </w:rPr>
        <w:t xml:space="preserve">практичної </w:t>
      </w:r>
      <w:r w:rsidRPr="008672AA">
        <w:rPr>
          <w:rFonts w:ascii="Times New Roman" w:hAnsi="Times New Roman" w:cs="Times New Roman"/>
          <w:b/>
          <w:sz w:val="28"/>
          <w:szCs w:val="28"/>
        </w:rPr>
        <w:t xml:space="preserve"> роботи</w:t>
      </w:r>
    </w:p>
    <w:p w:rsidR="00782DB1" w:rsidRPr="00782DB1" w:rsidRDefault="00782DB1" w:rsidP="000E0690">
      <w:pPr>
        <w:pStyle w:val="a9"/>
        <w:numPr>
          <w:ilvl w:val="0"/>
          <w:numId w:val="2"/>
        </w:numPr>
        <w:spacing w:after="0" w:line="240" w:lineRule="auto"/>
        <w:ind w:left="0" w:hanging="11"/>
        <w:rPr>
          <w:rFonts w:ascii="Times New Roman" w:hAnsi="Times New Roman" w:cs="Times New Roman"/>
          <w:sz w:val="28"/>
          <w:szCs w:val="28"/>
        </w:rPr>
      </w:pPr>
      <w:r w:rsidRPr="00782DB1">
        <w:rPr>
          <w:rFonts w:ascii="Times New Roman" w:hAnsi="Times New Roman" w:cs="Times New Roman"/>
          <w:sz w:val="28"/>
          <w:szCs w:val="28"/>
        </w:rPr>
        <w:t>Ознайомитися з теор</w:t>
      </w:r>
      <w:r>
        <w:rPr>
          <w:rFonts w:ascii="Times New Roman" w:hAnsi="Times New Roman" w:cs="Times New Roman"/>
          <w:sz w:val="28"/>
          <w:szCs w:val="28"/>
        </w:rPr>
        <w:t>е</w:t>
      </w:r>
      <w:r w:rsidRPr="00782DB1">
        <w:rPr>
          <w:rFonts w:ascii="Times New Roman" w:hAnsi="Times New Roman" w:cs="Times New Roman"/>
          <w:sz w:val="28"/>
          <w:szCs w:val="28"/>
        </w:rPr>
        <w:t>тичною частиною.</w:t>
      </w:r>
    </w:p>
    <w:p w:rsidR="00782DB1" w:rsidRDefault="00782DB1" w:rsidP="000E0690">
      <w:pPr>
        <w:pStyle w:val="a9"/>
        <w:numPr>
          <w:ilvl w:val="0"/>
          <w:numId w:val="2"/>
        </w:numPr>
        <w:spacing w:after="0" w:line="240" w:lineRule="auto"/>
        <w:ind w:left="0" w:hanging="11"/>
        <w:rPr>
          <w:rFonts w:ascii="Times New Roman" w:hAnsi="Times New Roman" w:cs="Times New Roman"/>
          <w:sz w:val="28"/>
          <w:szCs w:val="28"/>
        </w:rPr>
      </w:pPr>
      <w:r w:rsidRPr="00782DB1">
        <w:rPr>
          <w:rFonts w:ascii="Times New Roman" w:hAnsi="Times New Roman" w:cs="Times New Roman"/>
          <w:sz w:val="28"/>
          <w:szCs w:val="28"/>
        </w:rPr>
        <w:t>В попередній ПР були створені сутності Викладач та Студент. До цієї схеми додати сутності Група, зв’язаної з сутністю Студент, Предмети, зв’язаної з сутністю Викладач (причому один викладач може мати зв’язки з декіл</w:t>
      </w:r>
      <w:r>
        <w:rPr>
          <w:rFonts w:ascii="Times New Roman" w:hAnsi="Times New Roman" w:cs="Times New Roman"/>
          <w:sz w:val="28"/>
          <w:szCs w:val="28"/>
        </w:rPr>
        <w:t>ь</w:t>
      </w:r>
      <w:r w:rsidRPr="00782DB1">
        <w:rPr>
          <w:rFonts w:ascii="Times New Roman" w:hAnsi="Times New Roman" w:cs="Times New Roman"/>
          <w:sz w:val="28"/>
          <w:szCs w:val="28"/>
        </w:rPr>
        <w:t>кома екземплярами  - предметами).</w:t>
      </w:r>
    </w:p>
    <w:p w:rsidR="007D128D" w:rsidRPr="00782DB1" w:rsidRDefault="007D128D" w:rsidP="000E0690">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 xml:space="preserve">До сутностей </w:t>
      </w:r>
      <w:r w:rsidRPr="00782DB1">
        <w:rPr>
          <w:rFonts w:ascii="Times New Roman" w:hAnsi="Times New Roman" w:cs="Times New Roman"/>
          <w:sz w:val="28"/>
          <w:szCs w:val="28"/>
        </w:rPr>
        <w:t>Викладач та Студент</w:t>
      </w:r>
      <w:r>
        <w:rPr>
          <w:rFonts w:ascii="Times New Roman" w:hAnsi="Times New Roman" w:cs="Times New Roman"/>
          <w:sz w:val="28"/>
          <w:szCs w:val="28"/>
        </w:rPr>
        <w:t xml:space="preserve"> додайте атрибути Адреса постійного проживання (місце реєстрації),  </w:t>
      </w:r>
      <w:r w:rsidR="00B5582E">
        <w:rPr>
          <w:rFonts w:ascii="Times New Roman" w:hAnsi="Times New Roman" w:cs="Times New Roman"/>
          <w:sz w:val="28"/>
          <w:szCs w:val="28"/>
        </w:rPr>
        <w:t xml:space="preserve">Адреса </w:t>
      </w:r>
      <w:r w:rsidR="00B5582E">
        <w:rPr>
          <w:rFonts w:ascii="Times New Roman" w:hAnsi="Times New Roman" w:cs="Times New Roman"/>
          <w:sz w:val="28"/>
          <w:szCs w:val="28"/>
        </w:rPr>
        <w:t>поточного</w:t>
      </w:r>
      <w:r w:rsidR="00B5582E">
        <w:rPr>
          <w:rFonts w:ascii="Times New Roman" w:hAnsi="Times New Roman" w:cs="Times New Roman"/>
          <w:sz w:val="28"/>
          <w:szCs w:val="28"/>
        </w:rPr>
        <w:t xml:space="preserve"> проживання</w:t>
      </w:r>
      <w:r w:rsidR="00B5582E">
        <w:rPr>
          <w:rFonts w:ascii="Times New Roman" w:hAnsi="Times New Roman" w:cs="Times New Roman"/>
          <w:sz w:val="28"/>
          <w:szCs w:val="28"/>
        </w:rPr>
        <w:t>.</w:t>
      </w:r>
      <w:bookmarkStart w:id="0" w:name="_GoBack"/>
      <w:bookmarkEnd w:id="0"/>
    </w:p>
    <w:p w:rsidR="000E0690" w:rsidRDefault="000E0690" w:rsidP="000E0690">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Провести нормалізацію та в</w:t>
      </w:r>
      <w:r w:rsidR="00782DB1">
        <w:rPr>
          <w:rFonts w:ascii="Times New Roman" w:hAnsi="Times New Roman" w:cs="Times New Roman"/>
          <w:sz w:val="28"/>
          <w:szCs w:val="28"/>
        </w:rPr>
        <w:t>становити зв’язки між таблицями</w:t>
      </w:r>
      <w:r>
        <w:rPr>
          <w:rFonts w:ascii="Times New Roman" w:hAnsi="Times New Roman" w:cs="Times New Roman"/>
          <w:sz w:val="28"/>
          <w:szCs w:val="28"/>
        </w:rPr>
        <w:t xml:space="preserve">, модифікувати раніш створену схему БД. </w:t>
      </w:r>
      <w:proofErr w:type="spellStart"/>
      <w:r>
        <w:rPr>
          <w:rFonts w:ascii="Times New Roman" w:hAnsi="Times New Roman" w:cs="Times New Roman"/>
          <w:sz w:val="28"/>
          <w:szCs w:val="28"/>
        </w:rPr>
        <w:t>Скріншот</w:t>
      </w:r>
      <w:proofErr w:type="spellEnd"/>
      <w:r>
        <w:rPr>
          <w:rFonts w:ascii="Times New Roman" w:hAnsi="Times New Roman" w:cs="Times New Roman"/>
          <w:sz w:val="28"/>
          <w:szCs w:val="28"/>
        </w:rPr>
        <w:t xml:space="preserve"> схеми включити до звіту.</w:t>
      </w:r>
    </w:p>
    <w:p w:rsidR="00BF325C" w:rsidRDefault="00BF325C" w:rsidP="000E0690">
      <w:pPr>
        <w:pStyle w:val="a9"/>
        <w:numPr>
          <w:ilvl w:val="0"/>
          <w:numId w:val="2"/>
        </w:numPr>
        <w:spacing w:after="0" w:line="240" w:lineRule="auto"/>
        <w:ind w:left="0" w:hanging="11"/>
        <w:rPr>
          <w:rFonts w:ascii="Times New Roman" w:hAnsi="Times New Roman" w:cs="Times New Roman"/>
          <w:sz w:val="28"/>
          <w:szCs w:val="28"/>
        </w:rPr>
      </w:pPr>
      <w:r w:rsidRPr="00CA777D">
        <w:rPr>
          <w:rFonts w:ascii="Times New Roman" w:hAnsi="Times New Roman" w:cs="Times New Roman"/>
          <w:sz w:val="28"/>
          <w:szCs w:val="28"/>
        </w:rPr>
        <w:t>Оформити результати відповідно до стандарту подання лабораторних/практичних робіт.</w:t>
      </w:r>
    </w:p>
    <w:p w:rsidR="00782DB1" w:rsidRPr="00782DB1" w:rsidRDefault="00782DB1" w:rsidP="000E0690">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 xml:space="preserve"> </w:t>
      </w:r>
      <w:r w:rsidR="000E0690" w:rsidRPr="000848AE">
        <w:rPr>
          <w:rStyle w:val="aa"/>
          <w:rFonts w:ascii="Times New Roman" w:hAnsi="Times New Roman" w:cs="Times New Roman"/>
          <w:color w:val="000000" w:themeColor="text1"/>
          <w:sz w:val="28"/>
          <w:szCs w:val="28"/>
        </w:rPr>
        <w:t xml:space="preserve">Результати надсилати на електронну адресу викладача </w:t>
      </w:r>
      <w:hyperlink r:id="rId8" w:history="1">
        <w:r w:rsidR="000E0690" w:rsidRPr="000848AE">
          <w:rPr>
            <w:rStyle w:val="aa"/>
            <w:rFonts w:ascii="Times New Roman" w:hAnsi="Times New Roman" w:cs="Times New Roman"/>
            <w:color w:val="000000" w:themeColor="text1"/>
            <w:sz w:val="28"/>
            <w:szCs w:val="28"/>
            <w:lang w:eastAsia="uk-UA"/>
          </w:rPr>
          <w:t>t.i.lumpova@gmail.com</w:t>
        </w:r>
      </w:hyperlink>
    </w:p>
    <w:p w:rsidR="000E0690" w:rsidRPr="00942441" w:rsidRDefault="000E0690" w:rsidP="000E0690">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Файл повинен мати назву в такому форматі:</w:t>
      </w:r>
    </w:p>
    <w:p w:rsidR="000E0690" w:rsidRPr="00942441" w:rsidRDefault="000E0690" w:rsidP="000E069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lang w:val="en-US"/>
        </w:rPr>
        <w:t>DB</w:t>
      </w:r>
      <w:r w:rsidRPr="00942441">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w:t>
      </w:r>
      <w:r>
        <w:rPr>
          <w:rFonts w:ascii="Times New Roman" w:hAnsi="Times New Roman" w:cs="Times New Roman"/>
          <w:b/>
          <w:sz w:val="28"/>
          <w:szCs w:val="28"/>
        </w:rPr>
        <w:t xml:space="preserve"> </w:t>
      </w:r>
      <w:r w:rsidRPr="00942441">
        <w:rPr>
          <w:rFonts w:ascii="Times New Roman" w:hAnsi="Times New Roman" w:cs="Times New Roman"/>
          <w:b/>
          <w:sz w:val="28"/>
          <w:szCs w:val="28"/>
        </w:rPr>
        <w:t>практична, R – лабораторна</w:t>
      </w:r>
      <w:proofErr w:type="gramStart"/>
      <w:r w:rsidRPr="00942441">
        <w:rPr>
          <w:rFonts w:ascii="Times New Roman" w:hAnsi="Times New Roman" w:cs="Times New Roman"/>
          <w:b/>
          <w:sz w:val="28"/>
          <w:szCs w:val="28"/>
        </w:rPr>
        <w:t>]&lt;</w:t>
      </w:r>
      <w:proofErr w:type="gramEnd"/>
      <w:r w:rsidRPr="00942441">
        <w:rPr>
          <w:rFonts w:ascii="Times New Roman" w:hAnsi="Times New Roman" w:cs="Times New Roman"/>
          <w:b/>
          <w:bCs/>
          <w:sz w:val="28"/>
          <w:szCs w:val="28"/>
        </w:rPr>
        <w:t>Прізвище англійською&gt;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lang w:val="en-US"/>
        </w:rPr>
        <w:t>DB</w:t>
      </w:r>
      <w:r>
        <w:rPr>
          <w:rFonts w:ascii="Times New Roman" w:hAnsi="Times New Roman" w:cs="Times New Roman"/>
          <w:b/>
          <w:sz w:val="28"/>
          <w:szCs w:val="28"/>
        </w:rPr>
        <w:t>3</w:t>
      </w:r>
      <w:r w:rsidRPr="00942441">
        <w:rPr>
          <w:rFonts w:ascii="Times New Roman" w:hAnsi="Times New Roman" w:cs="Times New Roman"/>
          <w:b/>
          <w:sz w:val="28"/>
          <w:szCs w:val="28"/>
        </w:rPr>
        <w:t>101R</w:t>
      </w:r>
      <w:r w:rsidRPr="00942441">
        <w:rPr>
          <w:rFonts w:ascii="Times New Roman" w:hAnsi="Times New Roman" w:cs="Times New Roman"/>
          <w:sz w:val="28"/>
          <w:szCs w:val="28"/>
        </w:rPr>
        <w:t xml:space="preserve">buts.doc. </w:t>
      </w:r>
    </w:p>
    <w:p w:rsidR="000E0690" w:rsidRPr="00942441" w:rsidRDefault="000E0690" w:rsidP="000E0690">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0E0690" w:rsidRPr="00A27C23" w:rsidRDefault="000E0690" w:rsidP="000E0690">
      <w:pPr>
        <w:spacing w:after="0" w:line="240" w:lineRule="auto"/>
        <w:rPr>
          <w:rFonts w:ascii="Times New Roman" w:hAnsi="Times New Roman" w:cs="Times New Roman"/>
          <w:b/>
          <w:color w:val="FF0000"/>
          <w:sz w:val="28"/>
          <w:szCs w:val="28"/>
          <w:lang w:val="ru-RU"/>
        </w:rPr>
      </w:pPr>
      <w:r w:rsidRPr="00942441">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r>
      <w:r w:rsidRPr="00942441">
        <w:rPr>
          <w:rFonts w:ascii="Times New Roman" w:hAnsi="Times New Roman" w:cs="Times New Roman"/>
          <w:b/>
          <w:sz w:val="28"/>
          <w:szCs w:val="28"/>
        </w:rPr>
        <w:t>ІПЗ-</w:t>
      </w:r>
      <w:r>
        <w:rPr>
          <w:rFonts w:ascii="Times New Roman" w:hAnsi="Times New Roman" w:cs="Times New Roman"/>
          <w:b/>
          <w:sz w:val="28"/>
          <w:szCs w:val="28"/>
        </w:rPr>
        <w:t>3</w:t>
      </w:r>
      <w:r w:rsidRPr="00942441">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b/>
          <w:sz w:val="28"/>
          <w:szCs w:val="28"/>
        </w:rPr>
        <w:tab/>
      </w:r>
      <w:r w:rsidR="007D128D">
        <w:rPr>
          <w:rFonts w:ascii="Times New Roman" w:hAnsi="Times New Roman" w:cs="Times New Roman"/>
          <w:b/>
          <w:color w:val="FF0000"/>
          <w:sz w:val="28"/>
          <w:szCs w:val="28"/>
          <w:lang w:val="ru-RU"/>
        </w:rPr>
        <w:t>02</w:t>
      </w:r>
      <w:r w:rsidRPr="006E3254">
        <w:rPr>
          <w:rFonts w:ascii="Times New Roman" w:hAnsi="Times New Roman" w:cs="Times New Roman"/>
          <w:b/>
          <w:color w:val="FF0000"/>
          <w:sz w:val="28"/>
          <w:szCs w:val="28"/>
        </w:rPr>
        <w:t>.</w:t>
      </w:r>
      <w:r w:rsidR="007D128D">
        <w:rPr>
          <w:rFonts w:ascii="Times New Roman" w:hAnsi="Times New Roman" w:cs="Times New Roman"/>
          <w:b/>
          <w:color w:val="FF0000"/>
          <w:sz w:val="28"/>
          <w:szCs w:val="28"/>
        </w:rPr>
        <w:t>10</w:t>
      </w:r>
      <w:r w:rsidRPr="006E3254">
        <w:rPr>
          <w:rFonts w:ascii="Times New Roman" w:hAnsi="Times New Roman" w:cs="Times New Roman"/>
          <w:b/>
          <w:color w:val="FF0000"/>
          <w:sz w:val="28"/>
          <w:szCs w:val="28"/>
        </w:rPr>
        <w:t>.202</w:t>
      </w:r>
      <w:r w:rsidR="007D128D">
        <w:rPr>
          <w:rFonts w:ascii="Times New Roman" w:hAnsi="Times New Roman" w:cs="Times New Roman"/>
          <w:b/>
          <w:color w:val="FF0000"/>
          <w:sz w:val="28"/>
          <w:szCs w:val="28"/>
        </w:rPr>
        <w:t>3</w:t>
      </w:r>
    </w:p>
    <w:p w:rsidR="000E0690" w:rsidRDefault="007D128D" w:rsidP="007D128D">
      <w:pPr>
        <w:spacing w:after="0" w:line="240" w:lineRule="auto"/>
        <w:ind w:left="3540" w:firstLine="708"/>
        <w:jc w:val="both"/>
        <w:outlineLvl w:val="1"/>
        <w:rPr>
          <w:rFonts w:ascii="Times New Roman" w:eastAsia="Times New Roman" w:hAnsi="Times New Roman" w:cs="Times New Roman"/>
          <w:b/>
          <w:bCs/>
          <w:sz w:val="28"/>
          <w:szCs w:val="28"/>
          <w:lang w:eastAsia="uk-UA"/>
        </w:rPr>
      </w:pPr>
      <w:r w:rsidRPr="00942441">
        <w:rPr>
          <w:rFonts w:ascii="Times New Roman" w:hAnsi="Times New Roman" w:cs="Times New Roman"/>
          <w:b/>
          <w:sz w:val="28"/>
          <w:szCs w:val="28"/>
        </w:rPr>
        <w:t>ІПЗ-</w:t>
      </w:r>
      <w:r>
        <w:rPr>
          <w:rFonts w:ascii="Times New Roman" w:hAnsi="Times New Roman" w:cs="Times New Roman"/>
          <w:b/>
          <w:sz w:val="28"/>
          <w:szCs w:val="28"/>
        </w:rPr>
        <w:t>3</w:t>
      </w:r>
      <w:r>
        <w:rPr>
          <w:rFonts w:ascii="Times New Roman" w:hAnsi="Times New Roman" w:cs="Times New Roman"/>
          <w:b/>
          <w:sz w:val="28"/>
          <w:szCs w:val="28"/>
        </w:rPr>
        <w:t>2</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color w:val="FF0000"/>
          <w:sz w:val="28"/>
          <w:szCs w:val="28"/>
          <w:lang w:val="ru-RU"/>
        </w:rPr>
        <w:t>01</w:t>
      </w:r>
      <w:r w:rsidRPr="006E3254">
        <w:rPr>
          <w:rFonts w:ascii="Times New Roman" w:hAnsi="Times New Roman" w:cs="Times New Roman"/>
          <w:b/>
          <w:color w:val="FF0000"/>
          <w:sz w:val="28"/>
          <w:szCs w:val="28"/>
        </w:rPr>
        <w:t>.</w:t>
      </w:r>
      <w:r>
        <w:rPr>
          <w:rFonts w:ascii="Times New Roman" w:hAnsi="Times New Roman" w:cs="Times New Roman"/>
          <w:b/>
          <w:color w:val="FF0000"/>
          <w:sz w:val="28"/>
          <w:szCs w:val="28"/>
        </w:rPr>
        <w:t>10</w:t>
      </w:r>
      <w:r w:rsidRPr="006E3254">
        <w:rPr>
          <w:rFonts w:ascii="Times New Roman" w:hAnsi="Times New Roman" w:cs="Times New Roman"/>
          <w:b/>
          <w:color w:val="FF0000"/>
          <w:sz w:val="28"/>
          <w:szCs w:val="28"/>
        </w:rPr>
        <w:t>.202</w:t>
      </w:r>
      <w:r>
        <w:rPr>
          <w:rFonts w:ascii="Times New Roman" w:hAnsi="Times New Roman" w:cs="Times New Roman"/>
          <w:b/>
          <w:color w:val="FF0000"/>
          <w:sz w:val="28"/>
          <w:szCs w:val="28"/>
        </w:rPr>
        <w:t>3</w:t>
      </w:r>
    </w:p>
    <w:p w:rsidR="000E0690" w:rsidRPr="000E0690" w:rsidRDefault="000E0690" w:rsidP="000E0690">
      <w:pPr>
        <w:spacing w:after="0" w:line="240" w:lineRule="auto"/>
        <w:jc w:val="both"/>
        <w:outlineLvl w:val="1"/>
        <w:rPr>
          <w:rFonts w:ascii="Times New Roman" w:eastAsia="Times New Roman" w:hAnsi="Times New Roman" w:cs="Times New Roman"/>
          <w:b/>
          <w:bCs/>
          <w:sz w:val="28"/>
          <w:szCs w:val="28"/>
          <w:lang w:eastAsia="uk-UA"/>
        </w:rPr>
      </w:pPr>
      <w:r w:rsidRPr="000E0690">
        <w:rPr>
          <w:rFonts w:ascii="Times New Roman" w:eastAsia="Times New Roman" w:hAnsi="Times New Roman" w:cs="Times New Roman"/>
          <w:b/>
          <w:bCs/>
          <w:sz w:val="28"/>
          <w:szCs w:val="28"/>
          <w:lang w:eastAsia="uk-UA"/>
        </w:rPr>
        <w:t xml:space="preserve">КОНТРОЛЬНІ ПИТАННЯ </w:t>
      </w:r>
    </w:p>
    <w:p w:rsidR="000E0690" w:rsidRPr="000E0690" w:rsidRDefault="000E0690" w:rsidP="000E0690">
      <w:pPr>
        <w:numPr>
          <w:ilvl w:val="0"/>
          <w:numId w:val="1"/>
        </w:numPr>
        <w:spacing w:after="0" w:line="240" w:lineRule="auto"/>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Що забезпечує та гарантує процедура нормалізації?</w:t>
      </w:r>
    </w:p>
    <w:p w:rsidR="000E0690" w:rsidRPr="000E0690" w:rsidRDefault="000E0690" w:rsidP="000E0690">
      <w:pPr>
        <w:numPr>
          <w:ilvl w:val="0"/>
          <w:numId w:val="1"/>
        </w:numPr>
        <w:spacing w:after="0" w:line="240" w:lineRule="auto"/>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Які нормальні форми відношень БД Вам відомі?</w:t>
      </w:r>
    </w:p>
    <w:p w:rsidR="000E0690" w:rsidRPr="000E0690" w:rsidRDefault="000E0690" w:rsidP="000E0690">
      <w:pPr>
        <w:numPr>
          <w:ilvl w:val="0"/>
          <w:numId w:val="1"/>
        </w:numPr>
        <w:spacing w:after="0" w:line="240" w:lineRule="auto"/>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Коли відношення зведено до першої нормальної формі?</w:t>
      </w:r>
    </w:p>
    <w:p w:rsidR="000E0690" w:rsidRPr="000E0690" w:rsidRDefault="000E0690" w:rsidP="000E0690">
      <w:pPr>
        <w:numPr>
          <w:ilvl w:val="0"/>
          <w:numId w:val="1"/>
        </w:numPr>
        <w:spacing w:after="0" w:line="240" w:lineRule="auto"/>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Коли відношення зведено до другої нормальної формі?</w:t>
      </w:r>
    </w:p>
    <w:p w:rsidR="000E0690" w:rsidRPr="000E0690" w:rsidRDefault="000E0690" w:rsidP="000E0690">
      <w:pPr>
        <w:numPr>
          <w:ilvl w:val="0"/>
          <w:numId w:val="1"/>
        </w:numPr>
        <w:spacing w:after="0" w:line="240" w:lineRule="auto"/>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Коли відношення зведено до третьої нормальної формі?</w:t>
      </w:r>
    </w:p>
    <w:p w:rsidR="000E0690" w:rsidRPr="000E0690" w:rsidRDefault="000E0690" w:rsidP="000E0690">
      <w:pPr>
        <w:numPr>
          <w:ilvl w:val="0"/>
          <w:numId w:val="1"/>
        </w:numPr>
        <w:spacing w:after="0" w:line="240" w:lineRule="auto"/>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Які нормальні форми відношень використовують на практиці?</w:t>
      </w:r>
    </w:p>
    <w:p w:rsidR="000E0690" w:rsidRPr="000E0690" w:rsidRDefault="000E0690" w:rsidP="000E0690">
      <w:pPr>
        <w:numPr>
          <w:ilvl w:val="0"/>
          <w:numId w:val="1"/>
        </w:numPr>
        <w:spacing w:after="0" w:line="240" w:lineRule="auto"/>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Які нормальні форми відношень мало використовують на практиці?</w:t>
      </w:r>
    </w:p>
    <w:p w:rsidR="000E0690" w:rsidRPr="000E0690" w:rsidRDefault="000E0690" w:rsidP="000E0690">
      <w:pPr>
        <w:numPr>
          <w:ilvl w:val="0"/>
          <w:numId w:val="1"/>
        </w:numPr>
        <w:spacing w:after="0" w:line="240" w:lineRule="auto"/>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За яких умов у БД можна залишити відношення, що не є в 1НФ?</w:t>
      </w:r>
    </w:p>
    <w:p w:rsidR="000E0690" w:rsidRPr="000E0690" w:rsidRDefault="000E0690" w:rsidP="000E0690">
      <w:pPr>
        <w:numPr>
          <w:ilvl w:val="0"/>
          <w:numId w:val="1"/>
        </w:numPr>
        <w:spacing w:after="0" w:line="240" w:lineRule="auto"/>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Як позбутися семантичної залежності в зв’язках між відношеннями?</w:t>
      </w:r>
    </w:p>
    <w:p w:rsidR="000E0690" w:rsidRPr="000E0690" w:rsidRDefault="000E0690" w:rsidP="000E0690">
      <w:pPr>
        <w:numPr>
          <w:ilvl w:val="0"/>
          <w:numId w:val="1"/>
        </w:numPr>
        <w:spacing w:after="0" w:line="240" w:lineRule="auto"/>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Які існують способи реалізації </w:t>
      </w:r>
      <w:proofErr w:type="spellStart"/>
      <w:r w:rsidRPr="000E0690">
        <w:rPr>
          <w:rFonts w:ascii="Times New Roman" w:eastAsia="Times New Roman" w:hAnsi="Times New Roman" w:cs="Times New Roman"/>
          <w:sz w:val="28"/>
          <w:szCs w:val="28"/>
          <w:lang w:eastAsia="uk-UA"/>
        </w:rPr>
        <w:t>зв’язків</w:t>
      </w:r>
      <w:proofErr w:type="spellEnd"/>
      <w:r w:rsidRPr="000E0690">
        <w:rPr>
          <w:rFonts w:ascii="Times New Roman" w:eastAsia="Times New Roman" w:hAnsi="Times New Roman" w:cs="Times New Roman"/>
          <w:sz w:val="28"/>
          <w:szCs w:val="28"/>
          <w:lang w:eastAsia="uk-UA"/>
        </w:rPr>
        <w:t xml:space="preserve"> 1:1 та 1:М у БД?</w:t>
      </w:r>
    </w:p>
    <w:p w:rsidR="00782DB1" w:rsidRPr="00782DB1" w:rsidRDefault="00782DB1" w:rsidP="000E0690">
      <w:pPr>
        <w:spacing w:before="100" w:beforeAutospacing="1" w:after="100" w:afterAutospacing="1" w:line="240" w:lineRule="auto"/>
        <w:jc w:val="center"/>
        <w:outlineLvl w:val="1"/>
        <w:rPr>
          <w:rFonts w:ascii="Times New Roman" w:eastAsia="Times New Roman" w:hAnsi="Times New Roman" w:cs="Times New Roman"/>
          <w:b/>
          <w:bCs/>
          <w:sz w:val="36"/>
          <w:szCs w:val="36"/>
          <w:lang w:eastAsia="uk-UA"/>
        </w:rPr>
      </w:pPr>
      <w:r>
        <w:rPr>
          <w:rFonts w:ascii="Times New Roman" w:eastAsia="Times New Roman" w:hAnsi="Times New Roman" w:cs="Times New Roman"/>
          <w:b/>
          <w:bCs/>
          <w:sz w:val="36"/>
          <w:szCs w:val="36"/>
          <w:lang w:eastAsia="uk-UA"/>
        </w:rPr>
        <w:t>Теоретична частина</w:t>
      </w:r>
    </w:p>
    <w:p w:rsidR="001D68CF" w:rsidRPr="000E0690" w:rsidRDefault="001D68CF" w:rsidP="000E0690">
      <w:pPr>
        <w:spacing w:after="0" w:line="240" w:lineRule="auto"/>
        <w:ind w:firstLine="709"/>
        <w:jc w:val="both"/>
        <w:outlineLvl w:val="1"/>
        <w:rPr>
          <w:rFonts w:ascii="Times New Roman" w:eastAsia="Times New Roman" w:hAnsi="Times New Roman" w:cs="Times New Roman"/>
          <w:b/>
          <w:bCs/>
          <w:sz w:val="28"/>
          <w:szCs w:val="28"/>
          <w:lang w:eastAsia="uk-UA"/>
        </w:rPr>
      </w:pPr>
      <w:r w:rsidRPr="000E0690">
        <w:rPr>
          <w:rFonts w:ascii="Times New Roman" w:eastAsia="Times New Roman" w:hAnsi="Times New Roman" w:cs="Times New Roman"/>
          <w:b/>
          <w:bCs/>
          <w:sz w:val="28"/>
          <w:szCs w:val="28"/>
          <w:lang w:eastAsia="uk-UA"/>
        </w:rPr>
        <w:t xml:space="preserve">Процедура нормалізації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З одного боку, процес проектування структури БД є творчим, неоднозначним, з іншого боку, його вузлові моменти можуть бути формалізовані. У процесі розробки логічна модель даних постійно тестується й </w:t>
      </w:r>
      <w:r w:rsidRPr="000E0690">
        <w:rPr>
          <w:rFonts w:ascii="Times New Roman" w:eastAsia="Times New Roman" w:hAnsi="Times New Roman" w:cs="Times New Roman"/>
          <w:sz w:val="28"/>
          <w:szCs w:val="28"/>
          <w:lang w:eastAsia="uk-UA"/>
        </w:rPr>
        <w:lastRenderedPageBreak/>
        <w:t xml:space="preserve">перевіряється на відповідність вимогам користувачів. Коректність логічної моделі даних забезпечується </w:t>
      </w:r>
      <w:r w:rsidRPr="000E0690">
        <w:rPr>
          <w:rFonts w:ascii="Times New Roman" w:eastAsia="Times New Roman" w:hAnsi="Times New Roman" w:cs="Times New Roman"/>
          <w:b/>
          <w:bCs/>
          <w:i/>
          <w:iCs/>
          <w:sz w:val="28"/>
          <w:szCs w:val="28"/>
          <w:lang w:eastAsia="uk-UA"/>
        </w:rPr>
        <w:t>процедурою нормалізації</w:t>
      </w:r>
      <w:r w:rsidRPr="000E0690">
        <w:rPr>
          <w:rFonts w:ascii="Times New Roman" w:eastAsia="Times New Roman" w:hAnsi="Times New Roman" w:cs="Times New Roman"/>
          <w:sz w:val="28"/>
          <w:szCs w:val="28"/>
          <w:lang w:eastAsia="uk-UA"/>
        </w:rPr>
        <w:t xml:space="preserve">.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Процедура нормалізації БД полягає в усуванні </w:t>
      </w:r>
      <w:r w:rsidRPr="000E0690">
        <w:rPr>
          <w:rFonts w:ascii="Times New Roman" w:eastAsia="Times New Roman" w:hAnsi="Times New Roman" w:cs="Times New Roman"/>
          <w:b/>
          <w:bCs/>
          <w:i/>
          <w:iCs/>
          <w:sz w:val="28"/>
          <w:szCs w:val="28"/>
          <w:lang w:eastAsia="uk-UA"/>
        </w:rPr>
        <w:t>надмірності даних</w:t>
      </w:r>
      <w:r w:rsidRPr="000E0690">
        <w:rPr>
          <w:rFonts w:ascii="Times New Roman" w:eastAsia="Times New Roman" w:hAnsi="Times New Roman" w:cs="Times New Roman"/>
          <w:sz w:val="28"/>
          <w:szCs w:val="28"/>
          <w:lang w:eastAsia="uk-UA"/>
        </w:rPr>
        <w:t xml:space="preserve"> та виявленні </w:t>
      </w:r>
      <w:r w:rsidRPr="000E0690">
        <w:rPr>
          <w:rFonts w:ascii="Times New Roman" w:eastAsia="Times New Roman" w:hAnsi="Times New Roman" w:cs="Times New Roman"/>
          <w:b/>
          <w:bCs/>
          <w:i/>
          <w:iCs/>
          <w:sz w:val="28"/>
          <w:szCs w:val="28"/>
          <w:lang w:eastAsia="uk-UA"/>
        </w:rPr>
        <w:t xml:space="preserve">функціональних </w:t>
      </w:r>
      <w:proofErr w:type="spellStart"/>
      <w:r w:rsidRPr="000E0690">
        <w:rPr>
          <w:rFonts w:ascii="Times New Roman" w:eastAsia="Times New Roman" w:hAnsi="Times New Roman" w:cs="Times New Roman"/>
          <w:b/>
          <w:bCs/>
          <w:i/>
          <w:iCs/>
          <w:sz w:val="28"/>
          <w:szCs w:val="28"/>
          <w:lang w:eastAsia="uk-UA"/>
        </w:rPr>
        <w:t>залежностей</w:t>
      </w:r>
      <w:proofErr w:type="spellEnd"/>
      <w:r w:rsidRPr="000E0690">
        <w:rPr>
          <w:rFonts w:ascii="Times New Roman" w:eastAsia="Times New Roman" w:hAnsi="Times New Roman" w:cs="Times New Roman"/>
          <w:sz w:val="28"/>
          <w:szCs w:val="28"/>
          <w:lang w:eastAsia="uk-UA"/>
        </w:rPr>
        <w:t xml:space="preserve">. Усунення </w:t>
      </w:r>
      <w:r w:rsidRPr="000E0690">
        <w:rPr>
          <w:rFonts w:ascii="Times New Roman" w:eastAsia="Times New Roman" w:hAnsi="Times New Roman" w:cs="Times New Roman"/>
          <w:b/>
          <w:bCs/>
          <w:i/>
          <w:iCs/>
          <w:sz w:val="28"/>
          <w:szCs w:val="28"/>
          <w:lang w:eastAsia="uk-UA"/>
        </w:rPr>
        <w:t>надмірності даних</w:t>
      </w:r>
      <w:r w:rsidRPr="000E0690">
        <w:rPr>
          <w:rFonts w:ascii="Times New Roman" w:eastAsia="Times New Roman" w:hAnsi="Times New Roman" w:cs="Times New Roman"/>
          <w:sz w:val="28"/>
          <w:szCs w:val="28"/>
          <w:lang w:eastAsia="uk-UA"/>
        </w:rPr>
        <w:t xml:space="preserve"> гарантує компактність наборів даних за рахунок уникнення їх зайвого дублювання та унеможливлює виникнення аномалій вставки, вилучення й оновлення кортежів після фізичної реалізації БД. </w:t>
      </w:r>
      <w:r w:rsidRPr="000E0690">
        <w:rPr>
          <w:rFonts w:ascii="Times New Roman" w:eastAsia="Times New Roman" w:hAnsi="Times New Roman" w:cs="Times New Roman"/>
          <w:b/>
          <w:bCs/>
          <w:i/>
          <w:iCs/>
          <w:sz w:val="28"/>
          <w:szCs w:val="28"/>
          <w:lang w:eastAsia="uk-UA"/>
        </w:rPr>
        <w:t>Функціональна залежність</w:t>
      </w:r>
      <w:r w:rsidRPr="000E0690">
        <w:rPr>
          <w:rFonts w:ascii="Times New Roman" w:eastAsia="Times New Roman" w:hAnsi="Times New Roman" w:cs="Times New Roman"/>
          <w:i/>
          <w:iCs/>
          <w:sz w:val="28"/>
          <w:szCs w:val="28"/>
          <w:lang w:eastAsia="uk-UA"/>
        </w:rPr>
        <w:t xml:space="preserve"> пов'язує атрибути в одному відношенні з єдиним значенням в іншому.</w:t>
      </w:r>
      <w:r w:rsidRPr="000E0690">
        <w:rPr>
          <w:rFonts w:ascii="Times New Roman" w:eastAsia="Times New Roman" w:hAnsi="Times New Roman" w:cs="Times New Roman"/>
          <w:sz w:val="28"/>
          <w:szCs w:val="28"/>
          <w:lang w:eastAsia="uk-UA"/>
        </w:rPr>
        <w:t xml:space="preserve"> Функціональну залежність для відношень </w:t>
      </w:r>
      <w:r w:rsidRPr="000E0690">
        <w:rPr>
          <w:rFonts w:ascii="Times New Roman" w:eastAsia="Times New Roman" w:hAnsi="Times New Roman" w:cs="Times New Roman"/>
          <w:b/>
          <w:bCs/>
          <w:i/>
          <w:iCs/>
          <w:sz w:val="28"/>
          <w:szCs w:val="28"/>
          <w:lang w:eastAsia="uk-UA"/>
        </w:rPr>
        <w:t>А</w:t>
      </w:r>
      <w:r w:rsidRPr="000E0690">
        <w:rPr>
          <w:rFonts w:ascii="Times New Roman" w:eastAsia="Times New Roman" w:hAnsi="Times New Roman" w:cs="Times New Roman"/>
          <w:sz w:val="28"/>
          <w:szCs w:val="28"/>
          <w:lang w:eastAsia="uk-UA"/>
        </w:rPr>
        <w:t xml:space="preserve"> та </w:t>
      </w:r>
      <w:r w:rsidRPr="000E0690">
        <w:rPr>
          <w:rFonts w:ascii="Times New Roman" w:eastAsia="Times New Roman" w:hAnsi="Times New Roman" w:cs="Times New Roman"/>
          <w:b/>
          <w:bCs/>
          <w:i/>
          <w:iCs/>
          <w:sz w:val="28"/>
          <w:szCs w:val="28"/>
          <w:lang w:eastAsia="uk-UA"/>
        </w:rPr>
        <w:t>B</w:t>
      </w:r>
      <w:r w:rsidRPr="000E0690">
        <w:rPr>
          <w:rFonts w:ascii="Times New Roman" w:eastAsia="Times New Roman" w:hAnsi="Times New Roman" w:cs="Times New Roman"/>
          <w:sz w:val="28"/>
          <w:szCs w:val="28"/>
          <w:lang w:eastAsia="uk-UA"/>
        </w:rPr>
        <w:t xml:space="preserve"> прийнято позначати як </w:t>
      </w:r>
      <w:r w:rsidRPr="000E0690">
        <w:rPr>
          <w:rFonts w:ascii="Times New Roman" w:eastAsia="Times New Roman" w:hAnsi="Times New Roman" w:cs="Times New Roman"/>
          <w:b/>
          <w:bCs/>
          <w:i/>
          <w:iCs/>
          <w:sz w:val="28"/>
          <w:szCs w:val="28"/>
          <w:lang w:eastAsia="uk-UA"/>
        </w:rPr>
        <w:t>A→B</w:t>
      </w:r>
      <w:r w:rsidRPr="000E0690">
        <w:rPr>
          <w:rFonts w:ascii="Times New Roman" w:eastAsia="Times New Roman" w:hAnsi="Times New Roman" w:cs="Times New Roman"/>
          <w:sz w:val="28"/>
          <w:szCs w:val="28"/>
          <w:lang w:eastAsia="uk-UA"/>
        </w:rPr>
        <w:t>. Це поняття підводить “на один крок” до спорідненої концепції об'єднання відношень зв'язками типу один до одного (</w:t>
      </w:r>
      <w:r w:rsidRPr="000E0690">
        <w:rPr>
          <w:rFonts w:ascii="Times New Roman" w:eastAsia="Times New Roman" w:hAnsi="Times New Roman" w:cs="Times New Roman"/>
          <w:b/>
          <w:bCs/>
          <w:i/>
          <w:iCs/>
          <w:sz w:val="28"/>
          <w:szCs w:val="28"/>
          <w:lang w:eastAsia="uk-UA"/>
        </w:rPr>
        <w:t>1:1</w:t>
      </w:r>
      <w:r w:rsidRPr="000E0690">
        <w:rPr>
          <w:rFonts w:ascii="Times New Roman" w:eastAsia="Times New Roman" w:hAnsi="Times New Roman" w:cs="Times New Roman"/>
          <w:sz w:val="28"/>
          <w:szCs w:val="28"/>
          <w:lang w:eastAsia="uk-UA"/>
        </w:rPr>
        <w:t>) або один до багатьох (</w:t>
      </w:r>
      <w:r w:rsidRPr="000E0690">
        <w:rPr>
          <w:rFonts w:ascii="Times New Roman" w:eastAsia="Times New Roman" w:hAnsi="Times New Roman" w:cs="Times New Roman"/>
          <w:b/>
          <w:bCs/>
          <w:i/>
          <w:iCs/>
          <w:sz w:val="28"/>
          <w:szCs w:val="28"/>
          <w:lang w:eastAsia="uk-UA"/>
        </w:rPr>
        <w:t>1:М</w:t>
      </w:r>
      <w:r w:rsidRPr="000E0690">
        <w:rPr>
          <w:rFonts w:ascii="Times New Roman" w:eastAsia="Times New Roman" w:hAnsi="Times New Roman" w:cs="Times New Roman"/>
          <w:sz w:val="28"/>
          <w:szCs w:val="28"/>
          <w:lang w:eastAsia="uk-UA"/>
        </w:rPr>
        <w:t xml:space="preserve">).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Правила нормалізації або правила </w:t>
      </w:r>
      <w:proofErr w:type="spellStart"/>
      <w:r w:rsidRPr="000E0690">
        <w:rPr>
          <w:rFonts w:ascii="Times New Roman" w:eastAsia="Times New Roman" w:hAnsi="Times New Roman" w:cs="Times New Roman"/>
          <w:sz w:val="28"/>
          <w:szCs w:val="28"/>
          <w:lang w:eastAsia="uk-UA"/>
        </w:rPr>
        <w:t>Кодда</w:t>
      </w:r>
      <w:proofErr w:type="spellEnd"/>
      <w:r w:rsidRPr="000E0690">
        <w:rPr>
          <w:rFonts w:ascii="Times New Roman" w:eastAsia="Times New Roman" w:hAnsi="Times New Roman" w:cs="Times New Roman"/>
          <w:sz w:val="28"/>
          <w:szCs w:val="28"/>
          <w:lang w:eastAsia="uk-UA"/>
        </w:rPr>
        <w:t xml:space="preserve">, як їх тепер називають, дуже прості й нечисленні, але досить суворі. У разі застосування до відношень кожне правило описує наступний рівень відповідності вимогам теорії реляційних БД і різні ступені нормалізації.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Існують такі рівні нормалізації: перша нормальна форма (</w:t>
      </w:r>
      <w:r w:rsidRPr="000E0690">
        <w:rPr>
          <w:rFonts w:ascii="Times New Roman" w:eastAsia="Times New Roman" w:hAnsi="Times New Roman" w:cs="Times New Roman"/>
          <w:b/>
          <w:bCs/>
          <w:i/>
          <w:iCs/>
          <w:sz w:val="28"/>
          <w:szCs w:val="28"/>
          <w:lang w:eastAsia="uk-UA"/>
        </w:rPr>
        <w:t>1НФ</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i/>
          <w:iCs/>
          <w:sz w:val="28"/>
          <w:szCs w:val="28"/>
          <w:lang w:eastAsia="uk-UA"/>
        </w:rPr>
        <w:t>2НФ</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i/>
          <w:iCs/>
          <w:sz w:val="28"/>
          <w:szCs w:val="28"/>
          <w:lang w:eastAsia="uk-UA"/>
        </w:rPr>
        <w:t>3НФ</w:t>
      </w:r>
      <w:r w:rsidRPr="000E0690">
        <w:rPr>
          <w:rFonts w:ascii="Times New Roman" w:eastAsia="Times New Roman" w:hAnsi="Times New Roman" w:cs="Times New Roman"/>
          <w:sz w:val="28"/>
          <w:szCs w:val="28"/>
          <w:lang w:eastAsia="uk-UA"/>
        </w:rPr>
        <w:t xml:space="preserve">, нормальна форма </w:t>
      </w:r>
      <w:proofErr w:type="spellStart"/>
      <w:r w:rsidRPr="000E0690">
        <w:rPr>
          <w:rFonts w:ascii="Times New Roman" w:eastAsia="Times New Roman" w:hAnsi="Times New Roman" w:cs="Times New Roman"/>
          <w:b/>
          <w:bCs/>
          <w:i/>
          <w:iCs/>
          <w:sz w:val="28"/>
          <w:szCs w:val="28"/>
          <w:lang w:eastAsia="uk-UA"/>
        </w:rPr>
        <w:t>Бойса-Кодда</w:t>
      </w:r>
      <w:proofErr w:type="spellEnd"/>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i/>
          <w:iCs/>
          <w:sz w:val="28"/>
          <w:szCs w:val="28"/>
          <w:lang w:eastAsia="uk-UA"/>
        </w:rPr>
        <w:t>БКНФ</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i/>
          <w:iCs/>
          <w:sz w:val="28"/>
          <w:szCs w:val="28"/>
          <w:lang w:eastAsia="uk-UA"/>
        </w:rPr>
        <w:t>4НФ</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i/>
          <w:iCs/>
          <w:sz w:val="28"/>
          <w:szCs w:val="28"/>
          <w:lang w:eastAsia="uk-UA"/>
        </w:rPr>
        <w:t>5НФ</w:t>
      </w:r>
      <w:r w:rsidRPr="000E0690">
        <w:rPr>
          <w:rFonts w:ascii="Times New Roman" w:eastAsia="Times New Roman" w:hAnsi="Times New Roman" w:cs="Times New Roman"/>
          <w:sz w:val="28"/>
          <w:szCs w:val="28"/>
          <w:lang w:eastAsia="uk-UA"/>
        </w:rPr>
        <w:t xml:space="preserve">. Але дотепер жодна з реляційних СКБД не надає належної підтримки усім п'яти нормальним формам. Це відбувається через жорсткі вимоги до продуктивності. Суть справи полягає в тому, що в повністю нормалізованій БД для виконання запиту треба з'єднати настільки багато таблиць, що продуктивність такої системи не зможе задовольнити користувачів. Тому на практиці використовують лише перші три рівня нормалізації – </w:t>
      </w:r>
      <w:r w:rsidRPr="000E0690">
        <w:rPr>
          <w:rFonts w:ascii="Times New Roman" w:eastAsia="Times New Roman" w:hAnsi="Times New Roman" w:cs="Times New Roman"/>
          <w:b/>
          <w:bCs/>
          <w:i/>
          <w:iCs/>
          <w:sz w:val="28"/>
          <w:szCs w:val="28"/>
          <w:lang w:eastAsia="uk-UA"/>
        </w:rPr>
        <w:t>1НФ</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i/>
          <w:iCs/>
          <w:sz w:val="28"/>
          <w:szCs w:val="28"/>
          <w:lang w:eastAsia="uk-UA"/>
        </w:rPr>
        <w:t>2НФ</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i/>
          <w:iCs/>
          <w:sz w:val="28"/>
          <w:szCs w:val="28"/>
          <w:lang w:eastAsia="uk-UA"/>
        </w:rPr>
        <w:t>ЗНФ</w:t>
      </w:r>
      <w:r w:rsidRPr="000E0690">
        <w:rPr>
          <w:rFonts w:ascii="Times New Roman" w:eastAsia="Times New Roman" w:hAnsi="Times New Roman" w:cs="Times New Roman"/>
          <w:sz w:val="28"/>
          <w:szCs w:val="28"/>
          <w:lang w:eastAsia="uk-UA"/>
        </w:rPr>
        <w:t xml:space="preserve">. </w:t>
      </w:r>
    </w:p>
    <w:p w:rsidR="001D68CF" w:rsidRPr="000E0690" w:rsidRDefault="001D68CF" w:rsidP="000E0690">
      <w:pPr>
        <w:spacing w:after="0" w:line="240" w:lineRule="auto"/>
        <w:ind w:firstLine="709"/>
        <w:jc w:val="both"/>
        <w:outlineLvl w:val="1"/>
        <w:rPr>
          <w:rFonts w:ascii="Times New Roman" w:eastAsia="Times New Roman" w:hAnsi="Times New Roman" w:cs="Times New Roman"/>
          <w:b/>
          <w:bCs/>
          <w:sz w:val="28"/>
          <w:szCs w:val="28"/>
          <w:lang w:eastAsia="uk-UA"/>
        </w:rPr>
      </w:pPr>
      <w:bookmarkStart w:id="1" w:name="3.2"/>
      <w:bookmarkEnd w:id="1"/>
      <w:r w:rsidRPr="000E0690">
        <w:rPr>
          <w:rFonts w:ascii="Times New Roman" w:eastAsia="Times New Roman" w:hAnsi="Times New Roman" w:cs="Times New Roman"/>
          <w:b/>
          <w:bCs/>
          <w:sz w:val="28"/>
          <w:szCs w:val="28"/>
          <w:lang w:eastAsia="uk-UA"/>
        </w:rPr>
        <w:t xml:space="preserve">Перша нормальна форма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Відношення буде зведено до </w:t>
      </w:r>
      <w:r w:rsidRPr="000E0690">
        <w:rPr>
          <w:rFonts w:ascii="Times New Roman" w:eastAsia="Times New Roman" w:hAnsi="Times New Roman" w:cs="Times New Roman"/>
          <w:b/>
          <w:bCs/>
          <w:sz w:val="28"/>
          <w:szCs w:val="28"/>
          <w:lang w:eastAsia="uk-UA"/>
        </w:rPr>
        <w:t>першої нормальної форми</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sz w:val="28"/>
          <w:szCs w:val="28"/>
          <w:lang w:eastAsia="uk-UA"/>
        </w:rPr>
        <w:t>1НФ</w:t>
      </w:r>
      <w:r w:rsidRPr="000E0690">
        <w:rPr>
          <w:rFonts w:ascii="Times New Roman" w:eastAsia="Times New Roman" w:hAnsi="Times New Roman" w:cs="Times New Roman"/>
          <w:sz w:val="28"/>
          <w:szCs w:val="28"/>
          <w:lang w:eastAsia="uk-UA"/>
        </w:rPr>
        <w:t xml:space="preserve">) тоді й тільки тоді, коли всі його атрибути містять тільки неподільні (атомарні) значення й у ньому відсутні групи атрибутів з однаковими за змістом значеннями, які повторюються у межах одного кортежу. </w:t>
      </w:r>
    </w:p>
    <w:p w:rsidR="001D68CF"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b/>
          <w:bCs/>
          <w:i/>
          <w:iCs/>
          <w:sz w:val="28"/>
          <w:szCs w:val="28"/>
          <w:lang w:eastAsia="uk-UA"/>
        </w:rPr>
        <w:t>Неподільність</w:t>
      </w:r>
      <w:r w:rsidRPr="000E0690">
        <w:rPr>
          <w:rFonts w:ascii="Times New Roman" w:eastAsia="Times New Roman" w:hAnsi="Times New Roman" w:cs="Times New Roman"/>
          <w:sz w:val="28"/>
          <w:szCs w:val="28"/>
          <w:lang w:eastAsia="uk-UA"/>
        </w:rPr>
        <w:t xml:space="preserve"> значення атрибута говорить про те, що його не можна розбити на більш дрібні частини. Наприклад, якщо у атрибуті «Прізвище, ім'я, по батькові» міститься прізвище, ім'я та по батькові читача, вимога неподільності не виконується (рис. 1, а). Тут необхідно виділити в окремі атрибути ім'я та по батькові. У результаті вийде три атрибути відношення «Читачі»: «Прізвище», «Ім'я» і «По батькові» (рис. 1, б). </w:t>
      </w:r>
    </w:p>
    <w:p w:rsidR="000E0690" w:rsidRPr="000E0690" w:rsidRDefault="000E0690"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На більш дрібні частини можна розбити атрибути: «Місце народження» («Країна», «Адміністративне утворення», «Населений пункт»); «Місце видачі паспорта» («Країна», «Адміністративне утворення», «Населений пункт»); «Місце основної роботи» («Тип підприємства», «Назва підприємства»), «Місце проживання» («Країна», «Адміністративне утворення», «Населений пункт», «Житловий масив / Проспект / Вулиця / Провулок», «Будинок», «Корпус», «Квартира»), рис. 1, б. </w:t>
      </w:r>
    </w:p>
    <w:p w:rsidR="000E0690" w:rsidRPr="000E0690" w:rsidRDefault="000E0690"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Для контакту читач може визначити один, декілька або жодного номеру телефону. Таким чином у загальному випадку інформація у атрибуті «Номер телефону» може бути розділена на декілька частин, кожна з яких є окремим телефонним номером (рис. 1, а). На перший погляд, цю проблему можна вирішити так само, як і для прізвища, імені та по батькові, виділивши для </w:t>
      </w:r>
      <w:r w:rsidRPr="000E0690">
        <w:rPr>
          <w:rFonts w:ascii="Times New Roman" w:eastAsia="Times New Roman" w:hAnsi="Times New Roman" w:cs="Times New Roman"/>
          <w:sz w:val="28"/>
          <w:szCs w:val="28"/>
          <w:lang w:eastAsia="uk-UA"/>
        </w:rPr>
        <w:lastRenderedPageBreak/>
        <w:t xml:space="preserve">найпоширеніших типів телефонів окремі атрибути (рис. 1, б). Однак у цьому випадку ми зіткнемося з групою атрибутів, що мають однакові за змістом значення в межах одного кортежу, наприклад: «Домашній телефон», «Робочій телефон», «Мобільний телефон».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bookmarkStart w:id="2" w:name="FIG_3_1"/>
      <w:bookmarkEnd w:id="2"/>
      <w:r w:rsidRPr="000E0690">
        <w:rPr>
          <w:rFonts w:ascii="Times New Roman" w:eastAsia="Times New Roman" w:hAnsi="Times New Roman" w:cs="Times New Roman"/>
          <w:noProof/>
          <w:sz w:val="28"/>
          <w:szCs w:val="28"/>
          <w:lang w:eastAsia="uk-UA"/>
        </w:rPr>
        <w:drawing>
          <wp:inline distT="0" distB="0" distL="0" distR="0">
            <wp:extent cx="4661593" cy="5232400"/>
            <wp:effectExtent l="19050" t="0" r="5657"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l="37033" t="27628" r="22303" b="13073"/>
                    <a:stretch>
                      <a:fillRect/>
                    </a:stretch>
                  </pic:blipFill>
                  <pic:spPr bwMode="auto">
                    <a:xfrm>
                      <a:off x="0" y="0"/>
                      <a:ext cx="4661593" cy="5232400"/>
                    </a:xfrm>
                    <a:prstGeom prst="rect">
                      <a:avLst/>
                    </a:prstGeom>
                    <a:noFill/>
                    <a:ln w="9525">
                      <a:noFill/>
                      <a:miter lim="800000"/>
                      <a:headEnd/>
                      <a:tailEnd/>
                    </a:ln>
                  </pic:spPr>
                </pic:pic>
              </a:graphicData>
            </a:graphic>
          </wp:inline>
        </w:drawing>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Рис. 1. Можливі специфікації ненормалізованого відношення «ЧИТАЧІ»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Щоб відношення «ЧИТАЧІ» (рис. 1, б) відповідало 1НФ, треба вилучити з нього групу атрибутів з номерами телефонів, які повторюються в межах одного кортежу, в інше відношення разом з копією ключового атрибута «№ квитка читача» (рис. 2). Причому, для подання номера й типу телефон</w:t>
      </w:r>
      <w:r w:rsidR="00BA46B9">
        <w:rPr>
          <w:rFonts w:ascii="Times New Roman" w:eastAsia="Times New Roman" w:hAnsi="Times New Roman" w:cs="Times New Roman"/>
          <w:sz w:val="28"/>
          <w:szCs w:val="28"/>
          <w:lang w:eastAsia="uk-UA"/>
        </w:rPr>
        <w:t>у</w:t>
      </w:r>
      <w:r w:rsidRPr="000E0690">
        <w:rPr>
          <w:rFonts w:ascii="Times New Roman" w:eastAsia="Times New Roman" w:hAnsi="Times New Roman" w:cs="Times New Roman"/>
          <w:sz w:val="28"/>
          <w:szCs w:val="28"/>
          <w:lang w:eastAsia="uk-UA"/>
        </w:rPr>
        <w:t xml:space="preserve"> виділимо окремі атрибути. Це дозволяє: по-перше, урахувати не тільки три зазначені типи телефон</w:t>
      </w:r>
      <w:r w:rsidR="00BA46B9">
        <w:rPr>
          <w:rFonts w:ascii="Times New Roman" w:eastAsia="Times New Roman" w:hAnsi="Times New Roman" w:cs="Times New Roman"/>
          <w:sz w:val="28"/>
          <w:szCs w:val="28"/>
          <w:lang w:eastAsia="uk-UA"/>
        </w:rPr>
        <w:t>у</w:t>
      </w:r>
      <w:r w:rsidRPr="000E0690">
        <w:rPr>
          <w:rFonts w:ascii="Times New Roman" w:eastAsia="Times New Roman" w:hAnsi="Times New Roman" w:cs="Times New Roman"/>
          <w:sz w:val="28"/>
          <w:szCs w:val="28"/>
          <w:lang w:eastAsia="uk-UA"/>
        </w:rPr>
        <w:t xml:space="preserve">, але й додати нові і по-друге, зазначити для кожного читача тільки ті типи телефонів, які в нього є, і по-третє, можна указувати для будь-якого читача кілька однотипних телефонів або не указувати жодного номера телефону.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noProof/>
          <w:sz w:val="28"/>
          <w:szCs w:val="28"/>
          <w:lang w:eastAsia="uk-UA"/>
        </w:rPr>
        <w:lastRenderedPageBreak/>
        <w:drawing>
          <wp:inline distT="0" distB="0" distL="0" distR="0">
            <wp:extent cx="4089400" cy="4437045"/>
            <wp:effectExtent l="1905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l="34025" t="27224" r="19606" b="7412"/>
                    <a:stretch>
                      <a:fillRect/>
                    </a:stretch>
                  </pic:blipFill>
                  <pic:spPr bwMode="auto">
                    <a:xfrm>
                      <a:off x="0" y="0"/>
                      <a:ext cx="4092420" cy="4440322"/>
                    </a:xfrm>
                    <a:prstGeom prst="rect">
                      <a:avLst/>
                    </a:prstGeom>
                    <a:noFill/>
                    <a:ln w="9525">
                      <a:noFill/>
                      <a:miter lim="800000"/>
                      <a:headEnd/>
                      <a:tailEnd/>
                    </a:ln>
                  </pic:spPr>
                </pic:pic>
              </a:graphicData>
            </a:graphic>
          </wp:inline>
        </w:drawing>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Рис. 2. Приклад відношення «ЧИТАЧІ», яке зведено до форми 1НФ </w:t>
      </w:r>
    </w:p>
    <w:p w:rsidR="001D68CF" w:rsidRPr="000E0690" w:rsidRDefault="001D68CF" w:rsidP="000E0690">
      <w:pPr>
        <w:spacing w:after="0" w:line="240" w:lineRule="auto"/>
        <w:ind w:firstLine="709"/>
        <w:jc w:val="both"/>
        <w:outlineLvl w:val="1"/>
        <w:rPr>
          <w:rFonts w:ascii="Times New Roman" w:eastAsia="Times New Roman" w:hAnsi="Times New Roman" w:cs="Times New Roman"/>
          <w:b/>
          <w:bCs/>
          <w:sz w:val="28"/>
          <w:szCs w:val="28"/>
          <w:lang w:eastAsia="uk-UA"/>
        </w:rPr>
      </w:pPr>
      <w:bookmarkStart w:id="3" w:name="3.3"/>
      <w:bookmarkEnd w:id="3"/>
      <w:r w:rsidRPr="000E0690">
        <w:rPr>
          <w:rFonts w:ascii="Times New Roman" w:eastAsia="Times New Roman" w:hAnsi="Times New Roman" w:cs="Times New Roman"/>
          <w:b/>
          <w:bCs/>
          <w:sz w:val="28"/>
          <w:szCs w:val="28"/>
          <w:lang w:eastAsia="uk-UA"/>
        </w:rPr>
        <w:t xml:space="preserve">Друга нормальна форма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Відношення буде зведено до </w:t>
      </w:r>
      <w:r w:rsidRPr="000E0690">
        <w:rPr>
          <w:rFonts w:ascii="Times New Roman" w:eastAsia="Times New Roman" w:hAnsi="Times New Roman" w:cs="Times New Roman"/>
          <w:b/>
          <w:bCs/>
          <w:sz w:val="28"/>
          <w:szCs w:val="28"/>
          <w:lang w:eastAsia="uk-UA"/>
        </w:rPr>
        <w:t>другої нормальної форми</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sz w:val="28"/>
          <w:szCs w:val="28"/>
          <w:lang w:eastAsia="uk-UA"/>
        </w:rPr>
        <w:t>2НФ</w:t>
      </w:r>
      <w:r w:rsidRPr="000E0690">
        <w:rPr>
          <w:rFonts w:ascii="Times New Roman" w:eastAsia="Times New Roman" w:hAnsi="Times New Roman" w:cs="Times New Roman"/>
          <w:sz w:val="28"/>
          <w:szCs w:val="28"/>
          <w:lang w:eastAsia="uk-UA"/>
        </w:rPr>
        <w:t xml:space="preserve">) тоді й тільки тоді, коли воно є в </w:t>
      </w:r>
      <w:r w:rsidRPr="000E0690">
        <w:rPr>
          <w:rFonts w:ascii="Times New Roman" w:eastAsia="Times New Roman" w:hAnsi="Times New Roman" w:cs="Times New Roman"/>
          <w:b/>
          <w:bCs/>
          <w:sz w:val="28"/>
          <w:szCs w:val="28"/>
          <w:lang w:eastAsia="uk-UA"/>
        </w:rPr>
        <w:t>першій нормальній формі</w:t>
      </w:r>
      <w:r w:rsidRPr="000E0690">
        <w:rPr>
          <w:rFonts w:ascii="Times New Roman" w:eastAsia="Times New Roman" w:hAnsi="Times New Roman" w:cs="Times New Roman"/>
          <w:sz w:val="28"/>
          <w:szCs w:val="28"/>
          <w:lang w:eastAsia="uk-UA"/>
        </w:rPr>
        <w:t xml:space="preserve">, і кожний неключовий атрибут повністю визначається </w:t>
      </w:r>
      <w:r w:rsidRPr="000E0690">
        <w:rPr>
          <w:rFonts w:ascii="Times New Roman" w:eastAsia="Times New Roman" w:hAnsi="Times New Roman" w:cs="Times New Roman"/>
          <w:b/>
          <w:bCs/>
          <w:sz w:val="28"/>
          <w:szCs w:val="28"/>
          <w:lang w:eastAsia="uk-UA"/>
        </w:rPr>
        <w:t>первинним ключем</w:t>
      </w:r>
      <w:r w:rsidRPr="000E0690">
        <w:rPr>
          <w:rFonts w:ascii="Times New Roman" w:eastAsia="Times New Roman" w:hAnsi="Times New Roman" w:cs="Times New Roman"/>
          <w:sz w:val="28"/>
          <w:szCs w:val="28"/>
          <w:lang w:eastAsia="uk-UA"/>
        </w:rPr>
        <w:t xml:space="preserve">, тобто щоб первинний ключ однозначно визначав кортеж і не був надлишковим (збігався із </w:t>
      </w:r>
      <w:proofErr w:type="spellStart"/>
      <w:r w:rsidRPr="000E0690">
        <w:rPr>
          <w:rFonts w:ascii="Times New Roman" w:eastAsia="Times New Roman" w:hAnsi="Times New Roman" w:cs="Times New Roman"/>
          <w:sz w:val="28"/>
          <w:szCs w:val="28"/>
          <w:lang w:eastAsia="uk-UA"/>
        </w:rPr>
        <w:t>суперключем</w:t>
      </w:r>
      <w:proofErr w:type="spellEnd"/>
      <w:r w:rsidRPr="000E0690">
        <w:rPr>
          <w:rFonts w:ascii="Times New Roman" w:eastAsia="Times New Roman" w:hAnsi="Times New Roman" w:cs="Times New Roman"/>
          <w:sz w:val="28"/>
          <w:szCs w:val="28"/>
          <w:lang w:eastAsia="uk-UA"/>
        </w:rPr>
        <w:t xml:space="preserve">). Ті атрибути, які залежать тільки від частини </w:t>
      </w:r>
      <w:proofErr w:type="spellStart"/>
      <w:r w:rsidRPr="000E0690">
        <w:rPr>
          <w:rFonts w:ascii="Times New Roman" w:eastAsia="Times New Roman" w:hAnsi="Times New Roman" w:cs="Times New Roman"/>
          <w:sz w:val="28"/>
          <w:szCs w:val="28"/>
          <w:lang w:eastAsia="uk-UA"/>
        </w:rPr>
        <w:t>суперключа</w:t>
      </w:r>
      <w:proofErr w:type="spellEnd"/>
      <w:r w:rsidRPr="000E0690">
        <w:rPr>
          <w:rFonts w:ascii="Times New Roman" w:eastAsia="Times New Roman" w:hAnsi="Times New Roman" w:cs="Times New Roman"/>
          <w:sz w:val="28"/>
          <w:szCs w:val="28"/>
          <w:lang w:eastAsia="uk-UA"/>
        </w:rPr>
        <w:t xml:space="preserve">, мають бути виділені в окремі таблиці.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Відношення «ЧИТАЧІ» (рис. 2) не зведено до форми 2НФ. У ньому кожен кортеж однозначно ідентифікується такими атрибутами: «№ квитка читача», «Серія паспорта» і «№ паспорта». Сукупність цих атрибутів є </w:t>
      </w:r>
      <w:proofErr w:type="spellStart"/>
      <w:r w:rsidRPr="000E0690">
        <w:rPr>
          <w:rFonts w:ascii="Times New Roman" w:eastAsia="Times New Roman" w:hAnsi="Times New Roman" w:cs="Times New Roman"/>
          <w:b/>
          <w:bCs/>
          <w:i/>
          <w:iCs/>
          <w:sz w:val="28"/>
          <w:szCs w:val="28"/>
          <w:lang w:eastAsia="uk-UA"/>
        </w:rPr>
        <w:t>суперключем</w:t>
      </w:r>
      <w:proofErr w:type="spellEnd"/>
      <w:r w:rsidRPr="000E0690">
        <w:rPr>
          <w:rFonts w:ascii="Times New Roman" w:eastAsia="Times New Roman" w:hAnsi="Times New Roman" w:cs="Times New Roman"/>
          <w:sz w:val="28"/>
          <w:szCs w:val="28"/>
          <w:lang w:eastAsia="uk-UA"/>
        </w:rPr>
        <w:t xml:space="preserve"> цього відношення. Він складається з двох </w:t>
      </w:r>
      <w:r w:rsidRPr="000E0690">
        <w:rPr>
          <w:rFonts w:ascii="Times New Roman" w:eastAsia="Times New Roman" w:hAnsi="Times New Roman" w:cs="Times New Roman"/>
          <w:b/>
          <w:bCs/>
          <w:i/>
          <w:iCs/>
          <w:sz w:val="28"/>
          <w:szCs w:val="28"/>
          <w:lang w:eastAsia="uk-UA"/>
        </w:rPr>
        <w:t>потенційних ключів</w:t>
      </w:r>
      <w:r w:rsidRPr="000E0690">
        <w:rPr>
          <w:rFonts w:ascii="Times New Roman" w:eastAsia="Times New Roman" w:hAnsi="Times New Roman" w:cs="Times New Roman"/>
          <w:sz w:val="28"/>
          <w:szCs w:val="28"/>
          <w:lang w:eastAsia="uk-UA"/>
        </w:rPr>
        <w:t xml:space="preserve">, кожен з яких окремо може ідентифікувати кортежі відношення. Із двох потенційних ключів за первинний вибирається той, довжина якого мінімальна. Наявність обох потенційних ключів обумовлена вимогами користувачів.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Звести відношення «ЧИТАЧІ» до 2НФ можна, якщо винести в окреме відношення атрибути 2 – 22, які стосуються паспортних даних, і копію первинного ключа «№ квитка читача» (рис. 3). Однак у результаті ми одержимо відношення «ПАСПОРТНІ ДАНІ», яке має такий самий </w:t>
      </w:r>
      <w:proofErr w:type="spellStart"/>
      <w:r w:rsidRPr="000E0690">
        <w:rPr>
          <w:rFonts w:ascii="Times New Roman" w:eastAsia="Times New Roman" w:hAnsi="Times New Roman" w:cs="Times New Roman"/>
          <w:sz w:val="28"/>
          <w:szCs w:val="28"/>
          <w:lang w:eastAsia="uk-UA"/>
        </w:rPr>
        <w:t>суперключ</w:t>
      </w:r>
      <w:proofErr w:type="spellEnd"/>
      <w:r w:rsidRPr="000E0690">
        <w:rPr>
          <w:rFonts w:ascii="Times New Roman" w:eastAsia="Times New Roman" w:hAnsi="Times New Roman" w:cs="Times New Roman"/>
          <w:sz w:val="28"/>
          <w:szCs w:val="28"/>
          <w:lang w:eastAsia="uk-UA"/>
        </w:rPr>
        <w:t xml:space="preserve">, як і відношення «ЧИТАЧІ» до його зведення до 2НФ. У нашому випадку подальша нормалізація відношення «ПАСПОРТНІ ДАНІ» неможлива. </w:t>
      </w:r>
    </w:p>
    <w:p w:rsidR="001D68CF" w:rsidRPr="000E0690" w:rsidRDefault="001D68CF" w:rsidP="00BA46B9">
      <w:pPr>
        <w:spacing w:after="0" w:line="240" w:lineRule="auto"/>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noProof/>
          <w:sz w:val="28"/>
          <w:szCs w:val="28"/>
          <w:lang w:eastAsia="uk-UA"/>
        </w:rPr>
        <w:lastRenderedPageBreak/>
        <w:drawing>
          <wp:inline distT="0" distB="0" distL="0" distR="0">
            <wp:extent cx="4819650" cy="4558846"/>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l="33817" t="35040" r="18257" b="6065"/>
                    <a:stretch>
                      <a:fillRect/>
                    </a:stretch>
                  </pic:blipFill>
                  <pic:spPr bwMode="auto">
                    <a:xfrm>
                      <a:off x="0" y="0"/>
                      <a:ext cx="4819650" cy="4558846"/>
                    </a:xfrm>
                    <a:prstGeom prst="rect">
                      <a:avLst/>
                    </a:prstGeom>
                    <a:noFill/>
                    <a:ln w="9525">
                      <a:noFill/>
                      <a:miter lim="800000"/>
                      <a:headEnd/>
                      <a:tailEnd/>
                    </a:ln>
                  </pic:spPr>
                </pic:pic>
              </a:graphicData>
            </a:graphic>
          </wp:inline>
        </w:drawing>
      </w:r>
    </w:p>
    <w:p w:rsidR="001D68CF" w:rsidRPr="000E0690" w:rsidRDefault="00BA46B9" w:rsidP="000E0690">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Рис. </w:t>
      </w:r>
      <w:r w:rsidR="001D68CF" w:rsidRPr="000E0690">
        <w:rPr>
          <w:rFonts w:ascii="Times New Roman" w:eastAsia="Times New Roman" w:hAnsi="Times New Roman" w:cs="Times New Roman"/>
          <w:sz w:val="28"/>
          <w:szCs w:val="28"/>
          <w:lang w:eastAsia="uk-UA"/>
        </w:rPr>
        <w:t xml:space="preserve">3. Приклад відношень «ТЕЛЕФОНИ» і «ЧИТАЧІ», що зведені до 2НФ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У відношенні «ТЕЛЕФОНИ» (рис. 3) на перший погляд здається, якщо в опис логічної моделі додати номер телефону читача, включаючи код країни, оператора або населеного пункту, то потенційним буде ключ, у складі якого всього один атрибут – «№ телефон</w:t>
      </w:r>
      <w:r w:rsidR="00EA18F9">
        <w:rPr>
          <w:rFonts w:ascii="Times New Roman" w:eastAsia="Times New Roman" w:hAnsi="Times New Roman" w:cs="Times New Roman"/>
          <w:sz w:val="28"/>
          <w:szCs w:val="28"/>
          <w:lang w:eastAsia="uk-UA"/>
        </w:rPr>
        <w:t>у</w:t>
      </w:r>
      <w:r w:rsidRPr="000E0690">
        <w:rPr>
          <w:rFonts w:ascii="Times New Roman" w:eastAsia="Times New Roman" w:hAnsi="Times New Roman" w:cs="Times New Roman"/>
          <w:sz w:val="28"/>
          <w:szCs w:val="28"/>
          <w:lang w:eastAsia="uk-UA"/>
        </w:rPr>
        <w:t>». Однак у двох різних читачів може бути однаковий однаковим номер його домашнього або робочого телефон</w:t>
      </w:r>
      <w:r w:rsidR="00EA18F9">
        <w:rPr>
          <w:rFonts w:ascii="Times New Roman" w:eastAsia="Times New Roman" w:hAnsi="Times New Roman" w:cs="Times New Roman"/>
          <w:sz w:val="28"/>
          <w:szCs w:val="28"/>
          <w:lang w:eastAsia="uk-UA"/>
        </w:rPr>
        <w:t>у</w:t>
      </w:r>
      <w:r w:rsidRPr="000E0690">
        <w:rPr>
          <w:rFonts w:ascii="Times New Roman" w:eastAsia="Times New Roman" w:hAnsi="Times New Roman" w:cs="Times New Roman"/>
          <w:sz w:val="28"/>
          <w:szCs w:val="28"/>
          <w:lang w:eastAsia="uk-UA"/>
        </w:rPr>
        <w:t xml:space="preserve">. Отже, однозначно, ідентифікувати кортежі можливо за складеним </w:t>
      </w:r>
      <w:proofErr w:type="spellStart"/>
      <w:r w:rsidRPr="000E0690">
        <w:rPr>
          <w:rFonts w:ascii="Times New Roman" w:eastAsia="Times New Roman" w:hAnsi="Times New Roman" w:cs="Times New Roman"/>
          <w:sz w:val="28"/>
          <w:szCs w:val="28"/>
          <w:lang w:eastAsia="uk-UA"/>
        </w:rPr>
        <w:t>суперключем</w:t>
      </w:r>
      <w:proofErr w:type="spellEnd"/>
      <w:r w:rsidRPr="000E0690">
        <w:rPr>
          <w:rFonts w:ascii="Times New Roman" w:eastAsia="Times New Roman" w:hAnsi="Times New Roman" w:cs="Times New Roman"/>
          <w:sz w:val="28"/>
          <w:szCs w:val="28"/>
          <w:lang w:eastAsia="uk-UA"/>
        </w:rPr>
        <w:t xml:space="preserve">, до якого входять атрибути «№ квитка читача» та «№ телефону». Ми бачимо, що </w:t>
      </w:r>
      <w:proofErr w:type="spellStart"/>
      <w:r w:rsidRPr="000E0690">
        <w:rPr>
          <w:rFonts w:ascii="Times New Roman" w:eastAsia="Times New Roman" w:hAnsi="Times New Roman" w:cs="Times New Roman"/>
          <w:sz w:val="28"/>
          <w:szCs w:val="28"/>
          <w:lang w:eastAsia="uk-UA"/>
        </w:rPr>
        <w:t>суперключ</w:t>
      </w:r>
      <w:proofErr w:type="spellEnd"/>
      <w:r w:rsidRPr="000E0690">
        <w:rPr>
          <w:rFonts w:ascii="Times New Roman" w:eastAsia="Times New Roman" w:hAnsi="Times New Roman" w:cs="Times New Roman"/>
          <w:sz w:val="28"/>
          <w:szCs w:val="28"/>
          <w:lang w:eastAsia="uk-UA"/>
        </w:rPr>
        <w:t xml:space="preserve"> не є надлишковим. Його зміст збігається з первинним ключем. Виходить, що відношення «ТЕЛЕФОНИ» презентовано у другій нормальній формі. </w:t>
      </w:r>
    </w:p>
    <w:p w:rsidR="001D68CF" w:rsidRPr="000E0690" w:rsidRDefault="001D68CF" w:rsidP="000E0690">
      <w:pPr>
        <w:spacing w:after="0" w:line="240" w:lineRule="auto"/>
        <w:ind w:firstLine="709"/>
        <w:jc w:val="both"/>
        <w:outlineLvl w:val="1"/>
        <w:rPr>
          <w:rFonts w:ascii="Times New Roman" w:eastAsia="Times New Roman" w:hAnsi="Times New Roman" w:cs="Times New Roman"/>
          <w:b/>
          <w:bCs/>
          <w:sz w:val="28"/>
          <w:szCs w:val="28"/>
          <w:lang w:eastAsia="uk-UA"/>
        </w:rPr>
      </w:pPr>
      <w:bookmarkStart w:id="4" w:name="3.4"/>
      <w:bookmarkEnd w:id="4"/>
      <w:r w:rsidRPr="004E2A0C">
        <w:rPr>
          <w:rFonts w:ascii="Times New Roman" w:eastAsia="Times New Roman" w:hAnsi="Times New Roman" w:cs="Times New Roman"/>
          <w:b/>
          <w:bCs/>
          <w:sz w:val="28"/>
          <w:szCs w:val="28"/>
          <w:lang w:eastAsia="uk-UA"/>
        </w:rPr>
        <w:t>Третя нормальна форма</w:t>
      </w:r>
      <w:r w:rsidRPr="000E0690">
        <w:rPr>
          <w:rFonts w:ascii="Times New Roman" w:eastAsia="Times New Roman" w:hAnsi="Times New Roman" w:cs="Times New Roman"/>
          <w:b/>
          <w:bCs/>
          <w:sz w:val="28"/>
          <w:szCs w:val="28"/>
          <w:lang w:eastAsia="uk-UA"/>
        </w:rPr>
        <w:t xml:space="preserve">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Загалом 1НФ і 2НФ розглядаються як проміжні етапи в процесі нормалізації БД. Більша частина СКБД орієнтована на досягнення наступного ступеня нормалізації – третьої нормальної форми (3НФ). Це пов’язано з тим, що зведення відношень до 3НФ цілком відповідає майже усім практичним задачам. При розробці винятково великих систем на надшвидкодіючих комп'ютерах, коли необхідно забезпечити максимальне зменшення обсягів даних, бажано виконати подальшу нормалізацію відношень.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Відношення буде зведено до </w:t>
      </w:r>
      <w:r w:rsidRPr="000E0690">
        <w:rPr>
          <w:rFonts w:ascii="Times New Roman" w:eastAsia="Times New Roman" w:hAnsi="Times New Roman" w:cs="Times New Roman"/>
          <w:b/>
          <w:bCs/>
          <w:sz w:val="28"/>
          <w:szCs w:val="28"/>
          <w:lang w:eastAsia="uk-UA"/>
        </w:rPr>
        <w:t>третьої нормальної форми</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sz w:val="28"/>
          <w:szCs w:val="28"/>
          <w:lang w:eastAsia="uk-UA"/>
        </w:rPr>
        <w:t>3НФ</w:t>
      </w:r>
      <w:r w:rsidRPr="000E0690">
        <w:rPr>
          <w:rFonts w:ascii="Times New Roman" w:eastAsia="Times New Roman" w:hAnsi="Times New Roman" w:cs="Times New Roman"/>
          <w:sz w:val="28"/>
          <w:szCs w:val="28"/>
          <w:lang w:eastAsia="uk-UA"/>
        </w:rPr>
        <w:t xml:space="preserve">) тоді й тільки тоді, коли воно є у </w:t>
      </w:r>
      <w:r w:rsidRPr="000E0690">
        <w:rPr>
          <w:rFonts w:ascii="Times New Roman" w:eastAsia="Times New Roman" w:hAnsi="Times New Roman" w:cs="Times New Roman"/>
          <w:b/>
          <w:bCs/>
          <w:sz w:val="28"/>
          <w:szCs w:val="28"/>
          <w:lang w:eastAsia="uk-UA"/>
        </w:rPr>
        <w:t>другій нормальній формі</w:t>
      </w:r>
      <w:r w:rsidRPr="000E0690">
        <w:rPr>
          <w:rFonts w:ascii="Times New Roman" w:eastAsia="Times New Roman" w:hAnsi="Times New Roman" w:cs="Times New Roman"/>
          <w:sz w:val="28"/>
          <w:szCs w:val="28"/>
          <w:lang w:eastAsia="uk-UA"/>
        </w:rPr>
        <w:t xml:space="preserve"> і у ньому немає транзитивних </w:t>
      </w:r>
      <w:proofErr w:type="spellStart"/>
      <w:r w:rsidRPr="000E0690">
        <w:rPr>
          <w:rFonts w:ascii="Times New Roman" w:eastAsia="Times New Roman" w:hAnsi="Times New Roman" w:cs="Times New Roman"/>
          <w:sz w:val="28"/>
          <w:szCs w:val="28"/>
          <w:lang w:eastAsia="uk-UA"/>
        </w:rPr>
        <w:t>залежностей</w:t>
      </w:r>
      <w:proofErr w:type="spellEnd"/>
      <w:r w:rsidRPr="000E0690">
        <w:rPr>
          <w:rFonts w:ascii="Times New Roman" w:eastAsia="Times New Roman" w:hAnsi="Times New Roman" w:cs="Times New Roman"/>
          <w:sz w:val="28"/>
          <w:szCs w:val="28"/>
          <w:lang w:eastAsia="uk-UA"/>
        </w:rPr>
        <w:t xml:space="preserve"> між неключовими атрибутами, тобто </w:t>
      </w:r>
      <w:r w:rsidRPr="004E2A0C">
        <w:rPr>
          <w:rFonts w:ascii="Times New Roman" w:eastAsia="Times New Roman" w:hAnsi="Times New Roman" w:cs="Times New Roman"/>
          <w:sz w:val="28"/>
          <w:szCs w:val="28"/>
          <w:u w:val="single"/>
          <w:lang w:eastAsia="uk-UA"/>
        </w:rPr>
        <w:t>значення будь-</w:t>
      </w:r>
      <w:r w:rsidRPr="004E2A0C">
        <w:rPr>
          <w:rFonts w:ascii="Times New Roman" w:eastAsia="Times New Roman" w:hAnsi="Times New Roman" w:cs="Times New Roman"/>
          <w:sz w:val="28"/>
          <w:szCs w:val="28"/>
          <w:u w:val="single"/>
          <w:lang w:eastAsia="uk-UA"/>
        </w:rPr>
        <w:lastRenderedPageBreak/>
        <w:t>якого атрибута відношення, що не входить до первинного ключа, не залежить від значення іншого атрибута, що не входить до первинного ключа</w:t>
      </w:r>
      <w:r w:rsidRPr="000E0690">
        <w:rPr>
          <w:rFonts w:ascii="Times New Roman" w:eastAsia="Times New Roman" w:hAnsi="Times New Roman" w:cs="Times New Roman"/>
          <w:sz w:val="28"/>
          <w:szCs w:val="28"/>
          <w:lang w:eastAsia="uk-UA"/>
        </w:rPr>
        <w:t xml:space="preserve">.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Це визначення – усього лише оригінальний спосіб відобразити необхідність подання системи пов'язаних відношень у такому вигляді, щоб значення атрибутів кожного відношення безпосередньо визначалися або </w:t>
      </w:r>
      <w:proofErr w:type="spellStart"/>
      <w:r w:rsidRPr="000E0690">
        <w:rPr>
          <w:rFonts w:ascii="Times New Roman" w:eastAsia="Times New Roman" w:hAnsi="Times New Roman" w:cs="Times New Roman"/>
          <w:b/>
          <w:bCs/>
          <w:i/>
          <w:iCs/>
          <w:sz w:val="28"/>
          <w:szCs w:val="28"/>
          <w:lang w:eastAsia="uk-UA"/>
        </w:rPr>
        <w:t>суперключем</w:t>
      </w:r>
      <w:proofErr w:type="spellEnd"/>
      <w:r w:rsidRPr="000E0690">
        <w:rPr>
          <w:rFonts w:ascii="Times New Roman" w:eastAsia="Times New Roman" w:hAnsi="Times New Roman" w:cs="Times New Roman"/>
          <w:sz w:val="28"/>
          <w:szCs w:val="28"/>
          <w:lang w:eastAsia="uk-UA"/>
        </w:rPr>
        <w:t xml:space="preserve">, або </w:t>
      </w:r>
      <w:r w:rsidRPr="000E0690">
        <w:rPr>
          <w:rFonts w:ascii="Times New Roman" w:eastAsia="Times New Roman" w:hAnsi="Times New Roman" w:cs="Times New Roman"/>
          <w:b/>
          <w:bCs/>
          <w:i/>
          <w:iCs/>
          <w:sz w:val="28"/>
          <w:szCs w:val="28"/>
          <w:lang w:eastAsia="uk-UA"/>
        </w:rPr>
        <w:t>потенційним ключем</w:t>
      </w:r>
      <w:r w:rsidRPr="000E0690">
        <w:rPr>
          <w:rFonts w:ascii="Times New Roman" w:eastAsia="Times New Roman" w:hAnsi="Times New Roman" w:cs="Times New Roman"/>
          <w:sz w:val="28"/>
          <w:szCs w:val="28"/>
          <w:lang w:eastAsia="uk-UA"/>
        </w:rPr>
        <w:t xml:space="preserve"> цього відношення.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Існує метод розрахунків мінімального числа відношень, яке необхідно для зведення всіх відношень БД до 3НФ. Розглянемо простий приклад з обліку товару на складі. Здається логічним, щоб у відношення з оперативною інформацією про товар на складі входили у число інших такі атрибути: «Кількість товару», «Ціна за одиницю товару» та «Загальна вартість товару». Вони не є ключовими. Для одержання значення атрибута «Загальна вартості товару» необхідно перемножити між собою значення, що перебувають у атрибутах: «Кількість товару» та «Ціна за одиницю товару», тобто значення атрибута «Загальної вартості товару» залежить від величин двох атрибутів, що не входять до складу первинного ключа. Це суперечить визначенню 3НФ. Щоб дане відношення відповідало третій нормальній формі з нього треба вилучити атрибут «Загальна вартість товару».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Відзначимо, що відношення «ТЕЛЕФОНИ» і «ЧИТАЧІ» (рис. 3) відповідають третій нормальній формі. Це випливає з того, що вони зведені до другої нормальної форми й у них немає транзитивних </w:t>
      </w:r>
      <w:proofErr w:type="spellStart"/>
      <w:r w:rsidRPr="000E0690">
        <w:rPr>
          <w:rFonts w:ascii="Times New Roman" w:eastAsia="Times New Roman" w:hAnsi="Times New Roman" w:cs="Times New Roman"/>
          <w:sz w:val="28"/>
          <w:szCs w:val="28"/>
          <w:lang w:eastAsia="uk-UA"/>
        </w:rPr>
        <w:t>залежностей</w:t>
      </w:r>
      <w:proofErr w:type="spellEnd"/>
      <w:r w:rsidRPr="000E0690">
        <w:rPr>
          <w:rFonts w:ascii="Times New Roman" w:eastAsia="Times New Roman" w:hAnsi="Times New Roman" w:cs="Times New Roman"/>
          <w:sz w:val="28"/>
          <w:szCs w:val="28"/>
          <w:lang w:eastAsia="uk-UA"/>
        </w:rPr>
        <w:t xml:space="preserve">.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Нижче наведений варіант визначення 3НФ, яка називається </w:t>
      </w:r>
      <w:r w:rsidRPr="000E0690">
        <w:rPr>
          <w:rFonts w:ascii="Times New Roman" w:eastAsia="Times New Roman" w:hAnsi="Times New Roman" w:cs="Times New Roman"/>
          <w:b/>
          <w:bCs/>
          <w:i/>
          <w:iCs/>
          <w:sz w:val="28"/>
          <w:szCs w:val="28"/>
          <w:lang w:eastAsia="uk-UA"/>
        </w:rPr>
        <w:t xml:space="preserve">нормальною формою </w:t>
      </w:r>
      <w:proofErr w:type="spellStart"/>
      <w:r w:rsidRPr="000E0690">
        <w:rPr>
          <w:rFonts w:ascii="Times New Roman" w:eastAsia="Times New Roman" w:hAnsi="Times New Roman" w:cs="Times New Roman"/>
          <w:b/>
          <w:bCs/>
          <w:i/>
          <w:iCs/>
          <w:sz w:val="28"/>
          <w:szCs w:val="28"/>
          <w:lang w:eastAsia="uk-UA"/>
        </w:rPr>
        <w:t>Бойса-Кодда</w:t>
      </w:r>
      <w:proofErr w:type="spellEnd"/>
      <w:r w:rsidRPr="000E0690">
        <w:rPr>
          <w:rFonts w:ascii="Times New Roman" w:eastAsia="Times New Roman" w:hAnsi="Times New Roman" w:cs="Times New Roman"/>
          <w:sz w:val="28"/>
          <w:szCs w:val="28"/>
          <w:lang w:eastAsia="uk-UA"/>
        </w:rPr>
        <w:t xml:space="preserve"> (</w:t>
      </w:r>
      <w:proofErr w:type="spellStart"/>
      <w:r w:rsidRPr="000E0690">
        <w:rPr>
          <w:rFonts w:ascii="Times New Roman" w:eastAsia="Times New Roman" w:hAnsi="Times New Roman" w:cs="Times New Roman"/>
          <w:sz w:val="28"/>
          <w:szCs w:val="28"/>
          <w:lang w:eastAsia="uk-UA"/>
        </w:rPr>
        <w:t>Воусе</w:t>
      </w:r>
      <w:proofErr w:type="spellEnd"/>
      <w:r w:rsidRPr="000E0690">
        <w:rPr>
          <w:rFonts w:ascii="Times New Roman" w:eastAsia="Times New Roman" w:hAnsi="Times New Roman" w:cs="Times New Roman"/>
          <w:sz w:val="28"/>
          <w:szCs w:val="28"/>
          <w:lang w:eastAsia="uk-UA"/>
        </w:rPr>
        <w:t xml:space="preserve"> – </w:t>
      </w:r>
      <w:proofErr w:type="spellStart"/>
      <w:r w:rsidRPr="000E0690">
        <w:rPr>
          <w:rFonts w:ascii="Times New Roman" w:eastAsia="Times New Roman" w:hAnsi="Times New Roman" w:cs="Times New Roman"/>
          <w:sz w:val="28"/>
          <w:szCs w:val="28"/>
          <w:lang w:eastAsia="uk-UA"/>
        </w:rPr>
        <w:t>Codd</w:t>
      </w:r>
      <w:proofErr w:type="spellEnd"/>
      <w:r w:rsidRPr="000E0690">
        <w:rPr>
          <w:rFonts w:ascii="Times New Roman" w:eastAsia="Times New Roman" w:hAnsi="Times New Roman" w:cs="Times New Roman"/>
          <w:sz w:val="28"/>
          <w:szCs w:val="28"/>
          <w:lang w:eastAsia="uk-UA"/>
        </w:rPr>
        <w:t xml:space="preserve">) – </w:t>
      </w:r>
      <w:r w:rsidRPr="000E0690">
        <w:rPr>
          <w:rFonts w:ascii="Times New Roman" w:eastAsia="Times New Roman" w:hAnsi="Times New Roman" w:cs="Times New Roman"/>
          <w:b/>
          <w:bCs/>
          <w:i/>
          <w:iCs/>
          <w:sz w:val="28"/>
          <w:szCs w:val="28"/>
          <w:lang w:eastAsia="uk-UA"/>
        </w:rPr>
        <w:t>БКНФ</w:t>
      </w:r>
      <w:r w:rsidRPr="000E0690">
        <w:rPr>
          <w:rFonts w:ascii="Times New Roman" w:eastAsia="Times New Roman" w:hAnsi="Times New Roman" w:cs="Times New Roman"/>
          <w:sz w:val="28"/>
          <w:szCs w:val="28"/>
          <w:lang w:eastAsia="uk-UA"/>
        </w:rPr>
        <w:t xml:space="preserve">, де встановлюються більш суворі вимоги.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Відношення X буде зведено до </w:t>
      </w:r>
      <w:r w:rsidRPr="000E0690">
        <w:rPr>
          <w:rFonts w:ascii="Times New Roman" w:eastAsia="Times New Roman" w:hAnsi="Times New Roman" w:cs="Times New Roman"/>
          <w:b/>
          <w:bCs/>
          <w:sz w:val="28"/>
          <w:szCs w:val="28"/>
          <w:lang w:eastAsia="uk-UA"/>
        </w:rPr>
        <w:t xml:space="preserve">нормальної форми </w:t>
      </w:r>
      <w:proofErr w:type="spellStart"/>
      <w:r w:rsidRPr="000E0690">
        <w:rPr>
          <w:rFonts w:ascii="Times New Roman" w:eastAsia="Times New Roman" w:hAnsi="Times New Roman" w:cs="Times New Roman"/>
          <w:b/>
          <w:bCs/>
          <w:sz w:val="28"/>
          <w:szCs w:val="28"/>
          <w:lang w:eastAsia="uk-UA"/>
        </w:rPr>
        <w:t>Бойса-Кодда</w:t>
      </w:r>
      <w:proofErr w:type="spellEnd"/>
      <w:r w:rsidRPr="000E0690">
        <w:rPr>
          <w:rFonts w:ascii="Times New Roman" w:eastAsia="Times New Roman" w:hAnsi="Times New Roman" w:cs="Times New Roman"/>
          <w:sz w:val="28"/>
          <w:szCs w:val="28"/>
          <w:lang w:eastAsia="uk-UA"/>
        </w:rPr>
        <w:t xml:space="preserve"> тоді, коли в кожній нетривіальній функціональній залежності В→А В є </w:t>
      </w:r>
      <w:proofErr w:type="spellStart"/>
      <w:r w:rsidRPr="000E0690">
        <w:rPr>
          <w:rFonts w:ascii="Times New Roman" w:eastAsia="Times New Roman" w:hAnsi="Times New Roman" w:cs="Times New Roman"/>
          <w:sz w:val="28"/>
          <w:szCs w:val="28"/>
          <w:lang w:eastAsia="uk-UA"/>
        </w:rPr>
        <w:t>суперключем</w:t>
      </w:r>
      <w:proofErr w:type="spellEnd"/>
      <w:r w:rsidRPr="000E0690">
        <w:rPr>
          <w:rFonts w:ascii="Times New Roman" w:eastAsia="Times New Roman" w:hAnsi="Times New Roman" w:cs="Times New Roman"/>
          <w:sz w:val="28"/>
          <w:szCs w:val="28"/>
          <w:lang w:eastAsia="uk-UA"/>
        </w:rPr>
        <w:t xml:space="preserve">. </w:t>
      </w:r>
    </w:p>
    <w:p w:rsidR="001D68CF" w:rsidRPr="000E0690" w:rsidRDefault="001D68CF" w:rsidP="000E0690">
      <w:pPr>
        <w:spacing w:after="0" w:line="240" w:lineRule="auto"/>
        <w:ind w:firstLine="709"/>
        <w:jc w:val="both"/>
        <w:outlineLvl w:val="1"/>
        <w:rPr>
          <w:rFonts w:ascii="Times New Roman" w:eastAsia="Times New Roman" w:hAnsi="Times New Roman" w:cs="Times New Roman"/>
          <w:b/>
          <w:bCs/>
          <w:sz w:val="28"/>
          <w:szCs w:val="28"/>
          <w:lang w:eastAsia="uk-UA"/>
        </w:rPr>
      </w:pPr>
      <w:bookmarkStart w:id="5" w:name="3.5"/>
      <w:bookmarkEnd w:id="5"/>
      <w:r w:rsidRPr="000E0690">
        <w:rPr>
          <w:rFonts w:ascii="Times New Roman" w:eastAsia="Times New Roman" w:hAnsi="Times New Roman" w:cs="Times New Roman"/>
          <w:b/>
          <w:bCs/>
          <w:sz w:val="28"/>
          <w:szCs w:val="28"/>
          <w:lang w:eastAsia="uk-UA"/>
        </w:rPr>
        <w:t xml:space="preserve">Четверта та п'ята нормальні форми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Вони призначені для усунення ще двох аномалій: багатозначна залежність та об'єднувальна залежність.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У відношенні </w:t>
      </w:r>
      <w:r w:rsidRPr="000E0690">
        <w:rPr>
          <w:rFonts w:ascii="Times New Roman" w:eastAsia="Times New Roman" w:hAnsi="Times New Roman" w:cs="Times New Roman"/>
          <w:i/>
          <w:iCs/>
          <w:sz w:val="28"/>
          <w:szCs w:val="28"/>
          <w:lang w:eastAsia="uk-UA"/>
        </w:rPr>
        <w:t>X</w:t>
      </w:r>
      <w:r w:rsidRPr="000E0690">
        <w:rPr>
          <w:rFonts w:ascii="Times New Roman" w:eastAsia="Times New Roman" w:hAnsi="Times New Roman" w:cs="Times New Roman"/>
          <w:sz w:val="28"/>
          <w:szCs w:val="28"/>
          <w:lang w:eastAsia="uk-UA"/>
        </w:rPr>
        <w:t xml:space="preserve"> існує багатозначна залежність </w:t>
      </w:r>
      <w:r w:rsidRPr="000E0690">
        <w:rPr>
          <w:rFonts w:ascii="Times New Roman" w:eastAsia="Times New Roman" w:hAnsi="Times New Roman" w:cs="Times New Roman"/>
          <w:i/>
          <w:iCs/>
          <w:sz w:val="28"/>
          <w:szCs w:val="28"/>
          <w:lang w:eastAsia="uk-UA"/>
        </w:rPr>
        <w:t>А→В</w:t>
      </w:r>
      <w:r w:rsidRPr="000E0690">
        <w:rPr>
          <w:rFonts w:ascii="Times New Roman" w:eastAsia="Times New Roman" w:hAnsi="Times New Roman" w:cs="Times New Roman"/>
          <w:sz w:val="28"/>
          <w:szCs w:val="28"/>
          <w:lang w:eastAsia="uk-UA"/>
        </w:rPr>
        <w:t xml:space="preserve"> тоді, коли в ньому можна виявити ситуації, де пара кортежів містить значення </w:t>
      </w:r>
      <w:r w:rsidRPr="000E0690">
        <w:rPr>
          <w:rFonts w:ascii="Times New Roman" w:eastAsia="Times New Roman" w:hAnsi="Times New Roman" w:cs="Times New Roman"/>
          <w:i/>
          <w:iCs/>
          <w:sz w:val="28"/>
          <w:szCs w:val="28"/>
          <w:lang w:eastAsia="uk-UA"/>
        </w:rPr>
        <w:t>А</w:t>
      </w:r>
      <w:r w:rsidRPr="000E0690">
        <w:rPr>
          <w:rFonts w:ascii="Times New Roman" w:eastAsia="Times New Roman" w:hAnsi="Times New Roman" w:cs="Times New Roman"/>
          <w:sz w:val="28"/>
          <w:szCs w:val="28"/>
          <w:lang w:eastAsia="uk-UA"/>
        </w:rPr>
        <w:t xml:space="preserve">, які дублюються, і одночасно існують інші пари кортежів, що отримані шляхом перестановки значень </w:t>
      </w:r>
      <w:r w:rsidRPr="000E0690">
        <w:rPr>
          <w:rFonts w:ascii="Times New Roman" w:eastAsia="Times New Roman" w:hAnsi="Times New Roman" w:cs="Times New Roman"/>
          <w:i/>
          <w:iCs/>
          <w:sz w:val="28"/>
          <w:szCs w:val="28"/>
          <w:lang w:eastAsia="uk-UA"/>
        </w:rPr>
        <w:t>В</w:t>
      </w:r>
      <w:r w:rsidRPr="000E0690">
        <w:rPr>
          <w:rFonts w:ascii="Times New Roman" w:eastAsia="Times New Roman" w:hAnsi="Times New Roman" w:cs="Times New Roman"/>
          <w:sz w:val="28"/>
          <w:szCs w:val="28"/>
          <w:lang w:eastAsia="uk-UA"/>
        </w:rPr>
        <w:t xml:space="preserve">, які присутні у першій парі.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Насамперед, для існування багатозначної залежності потрібна наявність пар кортежів. </w:t>
      </w:r>
      <w:r w:rsidRPr="000E0690">
        <w:rPr>
          <w:rFonts w:ascii="Times New Roman" w:eastAsia="Times New Roman" w:hAnsi="Times New Roman" w:cs="Times New Roman"/>
          <w:i/>
          <w:iCs/>
          <w:sz w:val="28"/>
          <w:szCs w:val="28"/>
          <w:lang w:eastAsia="uk-UA"/>
        </w:rPr>
        <w:t>А</w:t>
      </w:r>
      <w:r w:rsidRPr="000E0690">
        <w:rPr>
          <w:rFonts w:ascii="Times New Roman" w:eastAsia="Times New Roman" w:hAnsi="Times New Roman" w:cs="Times New Roman"/>
          <w:sz w:val="28"/>
          <w:szCs w:val="28"/>
          <w:lang w:eastAsia="uk-UA"/>
        </w:rPr>
        <w:t xml:space="preserve"> й </w:t>
      </w:r>
      <w:r w:rsidRPr="000E0690">
        <w:rPr>
          <w:rFonts w:ascii="Times New Roman" w:eastAsia="Times New Roman" w:hAnsi="Times New Roman" w:cs="Times New Roman"/>
          <w:i/>
          <w:iCs/>
          <w:sz w:val="28"/>
          <w:szCs w:val="28"/>
          <w:lang w:eastAsia="uk-UA"/>
        </w:rPr>
        <w:t>В</w:t>
      </w:r>
      <w:r w:rsidRPr="000E0690">
        <w:rPr>
          <w:rFonts w:ascii="Times New Roman" w:eastAsia="Times New Roman" w:hAnsi="Times New Roman" w:cs="Times New Roman"/>
          <w:sz w:val="28"/>
          <w:szCs w:val="28"/>
          <w:lang w:eastAsia="uk-UA"/>
        </w:rPr>
        <w:t xml:space="preserve"> можуть бути як окремими атрибутами, так і об'єднанням деякого набору атрибутів. Тривіальна багатозначна залежність для </w:t>
      </w:r>
      <w:r w:rsidRPr="000E0690">
        <w:rPr>
          <w:rFonts w:ascii="Times New Roman" w:eastAsia="Times New Roman" w:hAnsi="Times New Roman" w:cs="Times New Roman"/>
          <w:i/>
          <w:iCs/>
          <w:sz w:val="28"/>
          <w:szCs w:val="28"/>
          <w:lang w:eastAsia="uk-UA"/>
        </w:rPr>
        <w:t>А→В</w:t>
      </w:r>
      <w:r w:rsidRPr="000E0690">
        <w:rPr>
          <w:rFonts w:ascii="Times New Roman" w:eastAsia="Times New Roman" w:hAnsi="Times New Roman" w:cs="Times New Roman"/>
          <w:sz w:val="28"/>
          <w:szCs w:val="28"/>
          <w:lang w:eastAsia="uk-UA"/>
        </w:rPr>
        <w:t xml:space="preserve"> існує тоді, і тільки тоді, коли </w:t>
      </w:r>
      <w:r w:rsidRPr="000E0690">
        <w:rPr>
          <w:rFonts w:ascii="Times New Roman" w:eastAsia="Times New Roman" w:hAnsi="Times New Roman" w:cs="Times New Roman"/>
          <w:i/>
          <w:iCs/>
          <w:sz w:val="28"/>
          <w:szCs w:val="28"/>
          <w:lang w:eastAsia="uk-UA"/>
        </w:rPr>
        <w:t>В</w:t>
      </w:r>
      <w:r w:rsidRPr="000E0690">
        <w:rPr>
          <w:rFonts w:ascii="Times New Roman" w:eastAsia="Times New Roman" w:hAnsi="Times New Roman" w:cs="Times New Roman"/>
          <w:sz w:val="28"/>
          <w:szCs w:val="28"/>
          <w:lang w:eastAsia="uk-UA"/>
        </w:rPr>
        <w:t xml:space="preserve"> є підмножиною </w:t>
      </w:r>
      <w:r w:rsidRPr="000E0690">
        <w:rPr>
          <w:rFonts w:ascii="Times New Roman" w:eastAsia="Times New Roman" w:hAnsi="Times New Roman" w:cs="Times New Roman"/>
          <w:i/>
          <w:iCs/>
          <w:sz w:val="28"/>
          <w:szCs w:val="28"/>
          <w:lang w:eastAsia="uk-UA"/>
        </w:rPr>
        <w:t>А</w:t>
      </w:r>
      <w:r w:rsidRPr="000E0690">
        <w:rPr>
          <w:rFonts w:ascii="Times New Roman" w:eastAsia="Times New Roman" w:hAnsi="Times New Roman" w:cs="Times New Roman"/>
          <w:sz w:val="28"/>
          <w:szCs w:val="28"/>
          <w:lang w:eastAsia="uk-UA"/>
        </w:rPr>
        <w:t xml:space="preserve"> або </w:t>
      </w:r>
      <w:r w:rsidRPr="000E0690">
        <w:rPr>
          <w:rFonts w:ascii="Times New Roman" w:eastAsia="Times New Roman" w:hAnsi="Times New Roman" w:cs="Times New Roman"/>
          <w:i/>
          <w:iCs/>
          <w:sz w:val="28"/>
          <w:szCs w:val="28"/>
          <w:lang w:eastAsia="uk-UA"/>
        </w:rPr>
        <w:t>А</w:t>
      </w:r>
      <w:r w:rsidRPr="000E0690">
        <w:rPr>
          <w:rFonts w:ascii="Times New Roman" w:eastAsia="Times New Roman" w:hAnsi="Times New Roman" w:cs="Times New Roman"/>
          <w:sz w:val="28"/>
          <w:szCs w:val="28"/>
          <w:lang w:eastAsia="uk-UA"/>
        </w:rPr>
        <w:t xml:space="preserve"> поєднує </w:t>
      </w:r>
      <w:r w:rsidRPr="000E0690">
        <w:rPr>
          <w:rFonts w:ascii="Times New Roman" w:eastAsia="Times New Roman" w:hAnsi="Times New Roman" w:cs="Times New Roman"/>
          <w:i/>
          <w:iCs/>
          <w:sz w:val="28"/>
          <w:szCs w:val="28"/>
          <w:lang w:eastAsia="uk-UA"/>
        </w:rPr>
        <w:t>B = XS</w:t>
      </w:r>
      <w:r w:rsidRPr="000E0690">
        <w:rPr>
          <w:rFonts w:ascii="Times New Roman" w:eastAsia="Times New Roman" w:hAnsi="Times New Roman" w:cs="Times New Roman"/>
          <w:sz w:val="28"/>
          <w:szCs w:val="28"/>
          <w:lang w:eastAsia="uk-UA"/>
        </w:rPr>
        <w:t xml:space="preserve"> (більше відношення містить вихідне відношення).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Існування багатозначної залежності породжує аномалію оновлення. </w:t>
      </w:r>
      <w:r w:rsidRPr="000E0690">
        <w:rPr>
          <w:rFonts w:ascii="Times New Roman" w:eastAsia="Times New Roman" w:hAnsi="Times New Roman" w:cs="Times New Roman"/>
          <w:b/>
          <w:bCs/>
          <w:sz w:val="28"/>
          <w:szCs w:val="28"/>
          <w:lang w:eastAsia="uk-UA"/>
        </w:rPr>
        <w:t>4НФ</w:t>
      </w:r>
      <w:r w:rsidRPr="000E0690">
        <w:rPr>
          <w:rFonts w:ascii="Times New Roman" w:eastAsia="Times New Roman" w:hAnsi="Times New Roman" w:cs="Times New Roman"/>
          <w:sz w:val="28"/>
          <w:szCs w:val="28"/>
          <w:lang w:eastAsia="uk-UA"/>
        </w:rPr>
        <w:t xml:space="preserve"> усуває нетривіальну багатозначну залежність у відношенні за допомогою створення менших відношень. Процес нормалізації полягає в створенні як можна більшого числа дрібних відношень з метою зменшення надмірності даних.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Відношення </w:t>
      </w:r>
      <w:r w:rsidRPr="000E0690">
        <w:rPr>
          <w:rFonts w:ascii="Times New Roman" w:eastAsia="Times New Roman" w:hAnsi="Times New Roman" w:cs="Times New Roman"/>
          <w:i/>
          <w:iCs/>
          <w:sz w:val="28"/>
          <w:szCs w:val="28"/>
          <w:lang w:eastAsia="uk-UA"/>
        </w:rPr>
        <w:t>X</w:t>
      </w:r>
      <w:r w:rsidRPr="000E0690">
        <w:rPr>
          <w:rFonts w:ascii="Times New Roman" w:eastAsia="Times New Roman" w:hAnsi="Times New Roman" w:cs="Times New Roman"/>
          <w:sz w:val="28"/>
          <w:szCs w:val="28"/>
          <w:lang w:eastAsia="uk-UA"/>
        </w:rPr>
        <w:t xml:space="preserve"> буде зведено до </w:t>
      </w:r>
      <w:r w:rsidRPr="000E0690">
        <w:rPr>
          <w:rFonts w:ascii="Times New Roman" w:eastAsia="Times New Roman" w:hAnsi="Times New Roman" w:cs="Times New Roman"/>
          <w:b/>
          <w:bCs/>
          <w:sz w:val="28"/>
          <w:szCs w:val="28"/>
          <w:lang w:eastAsia="uk-UA"/>
        </w:rPr>
        <w:t>четвертої норм</w:t>
      </w:r>
      <w:r w:rsidR="004E2A0C">
        <w:rPr>
          <w:rFonts w:ascii="Times New Roman" w:eastAsia="Times New Roman" w:hAnsi="Times New Roman" w:cs="Times New Roman"/>
          <w:b/>
          <w:bCs/>
          <w:sz w:val="28"/>
          <w:szCs w:val="28"/>
          <w:lang w:eastAsia="uk-UA"/>
        </w:rPr>
        <w:t>а</w:t>
      </w:r>
      <w:r w:rsidRPr="000E0690">
        <w:rPr>
          <w:rFonts w:ascii="Times New Roman" w:eastAsia="Times New Roman" w:hAnsi="Times New Roman" w:cs="Times New Roman"/>
          <w:b/>
          <w:bCs/>
          <w:sz w:val="28"/>
          <w:szCs w:val="28"/>
          <w:lang w:eastAsia="uk-UA"/>
        </w:rPr>
        <w:t>льної форми</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sz w:val="28"/>
          <w:szCs w:val="28"/>
          <w:lang w:eastAsia="uk-UA"/>
        </w:rPr>
        <w:t>4НФ</w:t>
      </w:r>
      <w:r w:rsidRPr="000E0690">
        <w:rPr>
          <w:rFonts w:ascii="Times New Roman" w:eastAsia="Times New Roman" w:hAnsi="Times New Roman" w:cs="Times New Roman"/>
          <w:sz w:val="28"/>
          <w:szCs w:val="28"/>
          <w:lang w:eastAsia="uk-UA"/>
        </w:rPr>
        <w:t xml:space="preserve">) тоді й тільки тоді, коли воно є у </w:t>
      </w:r>
      <w:r w:rsidRPr="000E0690">
        <w:rPr>
          <w:rFonts w:ascii="Times New Roman" w:eastAsia="Times New Roman" w:hAnsi="Times New Roman" w:cs="Times New Roman"/>
          <w:b/>
          <w:bCs/>
          <w:sz w:val="28"/>
          <w:szCs w:val="28"/>
          <w:lang w:eastAsia="uk-UA"/>
        </w:rPr>
        <w:t>БКНФ</w:t>
      </w:r>
      <w:r w:rsidRPr="000E0690">
        <w:rPr>
          <w:rFonts w:ascii="Times New Roman" w:eastAsia="Times New Roman" w:hAnsi="Times New Roman" w:cs="Times New Roman"/>
          <w:sz w:val="28"/>
          <w:szCs w:val="28"/>
          <w:lang w:eastAsia="uk-UA"/>
        </w:rPr>
        <w:t xml:space="preserve"> і для будь-якої багатозначної залежності </w:t>
      </w:r>
      <w:r w:rsidRPr="000E0690">
        <w:rPr>
          <w:rFonts w:ascii="Times New Roman" w:eastAsia="Times New Roman" w:hAnsi="Times New Roman" w:cs="Times New Roman"/>
          <w:i/>
          <w:iCs/>
          <w:sz w:val="28"/>
          <w:szCs w:val="28"/>
          <w:lang w:eastAsia="uk-UA"/>
        </w:rPr>
        <w:lastRenderedPageBreak/>
        <w:t>А→В</w:t>
      </w:r>
      <w:r w:rsidRPr="000E0690">
        <w:rPr>
          <w:rFonts w:ascii="Times New Roman" w:eastAsia="Times New Roman" w:hAnsi="Times New Roman" w:cs="Times New Roman"/>
          <w:sz w:val="28"/>
          <w:szCs w:val="28"/>
          <w:lang w:eastAsia="uk-UA"/>
        </w:rPr>
        <w:t xml:space="preserve"> у цьому відношенні можна сказати, що вона є або тривіальною, або </w:t>
      </w:r>
      <w:r w:rsidRPr="000E0690">
        <w:rPr>
          <w:rFonts w:ascii="Times New Roman" w:eastAsia="Times New Roman" w:hAnsi="Times New Roman" w:cs="Times New Roman"/>
          <w:i/>
          <w:iCs/>
          <w:sz w:val="28"/>
          <w:szCs w:val="28"/>
          <w:lang w:eastAsia="uk-UA"/>
        </w:rPr>
        <w:t>А</w:t>
      </w:r>
      <w:r w:rsidRPr="000E0690">
        <w:rPr>
          <w:rFonts w:ascii="Times New Roman" w:eastAsia="Times New Roman" w:hAnsi="Times New Roman" w:cs="Times New Roman"/>
          <w:sz w:val="28"/>
          <w:szCs w:val="28"/>
          <w:lang w:eastAsia="uk-UA"/>
        </w:rPr>
        <w:t xml:space="preserve"> є </w:t>
      </w:r>
      <w:proofErr w:type="spellStart"/>
      <w:r w:rsidRPr="000E0690">
        <w:rPr>
          <w:rFonts w:ascii="Times New Roman" w:eastAsia="Times New Roman" w:hAnsi="Times New Roman" w:cs="Times New Roman"/>
          <w:sz w:val="28"/>
          <w:szCs w:val="28"/>
          <w:lang w:eastAsia="uk-UA"/>
        </w:rPr>
        <w:t>суперключем</w:t>
      </w:r>
      <w:proofErr w:type="spellEnd"/>
      <w:r w:rsidRPr="000E0690">
        <w:rPr>
          <w:rFonts w:ascii="Times New Roman" w:eastAsia="Times New Roman" w:hAnsi="Times New Roman" w:cs="Times New Roman"/>
          <w:sz w:val="28"/>
          <w:szCs w:val="28"/>
          <w:lang w:eastAsia="uk-UA"/>
        </w:rPr>
        <w:t xml:space="preserve"> таблиці </w:t>
      </w:r>
      <w:r w:rsidRPr="000E0690">
        <w:rPr>
          <w:rFonts w:ascii="Times New Roman" w:eastAsia="Times New Roman" w:hAnsi="Times New Roman" w:cs="Times New Roman"/>
          <w:i/>
          <w:iCs/>
          <w:sz w:val="28"/>
          <w:szCs w:val="28"/>
          <w:lang w:eastAsia="uk-UA"/>
        </w:rPr>
        <w:t>X</w:t>
      </w:r>
      <w:r w:rsidRPr="000E0690">
        <w:rPr>
          <w:rFonts w:ascii="Times New Roman" w:eastAsia="Times New Roman" w:hAnsi="Times New Roman" w:cs="Times New Roman"/>
          <w:sz w:val="28"/>
          <w:szCs w:val="28"/>
          <w:lang w:eastAsia="uk-UA"/>
        </w:rPr>
        <w:t xml:space="preserve">.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b/>
          <w:bCs/>
          <w:sz w:val="28"/>
          <w:szCs w:val="28"/>
          <w:lang w:eastAsia="uk-UA"/>
        </w:rPr>
        <w:t>П’ята нормальна форма</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sz w:val="28"/>
          <w:szCs w:val="28"/>
          <w:lang w:eastAsia="uk-UA"/>
        </w:rPr>
        <w:t>5НФ</w:t>
      </w:r>
      <w:r w:rsidRPr="000E0690">
        <w:rPr>
          <w:rFonts w:ascii="Times New Roman" w:eastAsia="Times New Roman" w:hAnsi="Times New Roman" w:cs="Times New Roman"/>
          <w:sz w:val="28"/>
          <w:szCs w:val="28"/>
          <w:lang w:eastAsia="uk-UA"/>
        </w:rPr>
        <w:t xml:space="preserve">) досягається в тому випадку, коли відношення не може далі розбиватися на більш малі відношення за допомогою операції проектування.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Під операцією проектування розуміється декомпозиція даних (без їх утрати), при якій відношення розбивається на частини (кожна з них є окремим відношенням) таким чином, щоб залишалася можливість об'єднати ці частини у вихідне відношення. </w:t>
      </w:r>
    </w:p>
    <w:p w:rsidR="001D68CF" w:rsidRPr="000E0690" w:rsidRDefault="001D68CF" w:rsidP="000E0690">
      <w:pPr>
        <w:spacing w:after="0" w:line="240" w:lineRule="auto"/>
        <w:ind w:firstLine="709"/>
        <w:jc w:val="both"/>
        <w:outlineLvl w:val="1"/>
        <w:rPr>
          <w:rFonts w:ascii="Times New Roman" w:eastAsia="Times New Roman" w:hAnsi="Times New Roman" w:cs="Times New Roman"/>
          <w:b/>
          <w:bCs/>
          <w:sz w:val="28"/>
          <w:szCs w:val="28"/>
          <w:lang w:eastAsia="uk-UA"/>
        </w:rPr>
      </w:pPr>
      <w:bookmarkStart w:id="6" w:name="3.6"/>
      <w:bookmarkEnd w:id="6"/>
      <w:r w:rsidRPr="000E0690">
        <w:rPr>
          <w:rFonts w:ascii="Times New Roman" w:eastAsia="Times New Roman" w:hAnsi="Times New Roman" w:cs="Times New Roman"/>
          <w:b/>
          <w:bCs/>
          <w:sz w:val="28"/>
          <w:szCs w:val="28"/>
          <w:lang w:eastAsia="uk-UA"/>
        </w:rPr>
        <w:t xml:space="preserve">Нормалізація – за й проти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Метою нормалізації відношень БД є усунення надлишкової інформації. Як видно з наведених вище прикладів, нормалізовані відношення БД містять тільки один елемент надлишкових даних – це атрибути зв'язку, які присутні одночасно в батьківському та дочірньому відношеннях. Оскільки надлишкові дані у відношеннях не зберігаються, то заощаджується місце на носіях інформації. Однак у нормалізованій БД є й недоліки, насамперед, практичного характеру.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Чим більше суб'єктів (сутностей) охоплюється предметною областю, тим з більшого числа відношень буде складатися нормалізована БД. Бази даних у складі великих систем, які задіяні у життєдіяльності великих організацій та підприємств, можуть містити сотні зв'язаних між собою відношень. Оскільки поріг людського сприйняття не дозволяє одночасно охопити велику кількість об'єктів з урахуванням їх взаємозв'язків, то можна стверджувати, що зі збільшенням числа нормалізованих відношень цілісне сприйняття БД як системи взаємозалежних даних зменшується. Тому при розробці й експлуатації великих систем існують ситуації, коли кожний співробітник уявляє собі процеси, що відбуваються тільки в частині системи. Відомі випадки еволюційного створення таких систем, коли принципи їх функціонування згодом виходили за межі розуміння.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Іншим недоліком нормалізованої БД є необхідність зчитування з відношень зв'язані дані при виконанні складних запитів, які надають інформацію про взаємодію сутностей технологічного процесу між собою. При великих обсягах це призводить до збільшення часу доступу до даних.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Третя нормальна форма та нормальна форма </w:t>
      </w:r>
      <w:proofErr w:type="spellStart"/>
      <w:r w:rsidRPr="000E0690">
        <w:rPr>
          <w:rFonts w:ascii="Times New Roman" w:eastAsia="Times New Roman" w:hAnsi="Times New Roman" w:cs="Times New Roman"/>
          <w:sz w:val="28"/>
          <w:szCs w:val="28"/>
          <w:lang w:eastAsia="uk-UA"/>
        </w:rPr>
        <w:t>Бойса-Кодда</w:t>
      </w:r>
      <w:proofErr w:type="spellEnd"/>
      <w:r w:rsidRPr="000E0690">
        <w:rPr>
          <w:rFonts w:ascii="Times New Roman" w:eastAsia="Times New Roman" w:hAnsi="Times New Roman" w:cs="Times New Roman"/>
          <w:sz w:val="28"/>
          <w:szCs w:val="28"/>
          <w:lang w:eastAsia="uk-UA"/>
        </w:rPr>
        <w:t xml:space="preserve"> є теоретичними конструкціями, у той час як більшість розроблювачів БД працюють у реальному світі. Тому доречно зробити кілька зауважень про недоліки, що властиві відношенням, які зведені до 3НФ. Існують варіанти, коли має сенс поділити відношення на декілька дрібних, якщо частина наведених у ньому даних непостійна й часто оновлюється (оперативна інформація), а інші дані пасивні та змінюються не так часто (довідкова інформація). Також є сенс у разі необхідності об'єднати відношення, щоб забезпечити високу швидкість реакції на запит. Можна навіть піти на дублювання даних у відношеннях, якщо це дозволить зменшити витрати на обробку запитів, хоча формально не варто було б цього робити.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Необхідно також відзначити, що відношення між собою доцільно з’єднувати по атрибутах, які зовсім звільнені від семантичної залежності, що </w:t>
      </w:r>
      <w:r w:rsidRPr="000E0690">
        <w:rPr>
          <w:rFonts w:ascii="Times New Roman" w:eastAsia="Times New Roman" w:hAnsi="Times New Roman" w:cs="Times New Roman"/>
          <w:sz w:val="28"/>
          <w:szCs w:val="28"/>
          <w:lang w:eastAsia="uk-UA"/>
        </w:rPr>
        <w:lastRenderedPageBreak/>
        <w:t xml:space="preserve">породжується особливостями реалізації дійсних процесів у БД. Для цього використовують спеціально виділені </w:t>
      </w:r>
      <w:proofErr w:type="spellStart"/>
      <w:r w:rsidRPr="000E0690">
        <w:rPr>
          <w:rFonts w:ascii="Times New Roman" w:eastAsia="Times New Roman" w:hAnsi="Times New Roman" w:cs="Times New Roman"/>
          <w:sz w:val="28"/>
          <w:szCs w:val="28"/>
          <w:lang w:eastAsia="uk-UA"/>
        </w:rPr>
        <w:t>інкрементні</w:t>
      </w:r>
      <w:proofErr w:type="spellEnd"/>
      <w:r w:rsidRPr="000E0690">
        <w:rPr>
          <w:rFonts w:ascii="Times New Roman" w:eastAsia="Times New Roman" w:hAnsi="Times New Roman" w:cs="Times New Roman"/>
          <w:sz w:val="28"/>
          <w:szCs w:val="28"/>
          <w:lang w:eastAsia="uk-UA"/>
        </w:rPr>
        <w:t xml:space="preserve"> атрибути однозначної ідентифікації кортежів усередині відношень. Такий підхід дозволяє позбавитися необхідності процесу </w:t>
      </w:r>
      <w:proofErr w:type="spellStart"/>
      <w:r w:rsidRPr="000E0690">
        <w:rPr>
          <w:rFonts w:ascii="Times New Roman" w:eastAsia="Times New Roman" w:hAnsi="Times New Roman" w:cs="Times New Roman"/>
          <w:sz w:val="28"/>
          <w:szCs w:val="28"/>
          <w:lang w:eastAsia="uk-UA"/>
        </w:rPr>
        <w:t>перевизначення</w:t>
      </w:r>
      <w:proofErr w:type="spellEnd"/>
      <w:r w:rsidRPr="000E0690">
        <w:rPr>
          <w:rFonts w:ascii="Times New Roman" w:eastAsia="Times New Roman" w:hAnsi="Times New Roman" w:cs="Times New Roman"/>
          <w:sz w:val="28"/>
          <w:szCs w:val="28"/>
          <w:lang w:eastAsia="uk-UA"/>
        </w:rPr>
        <w:t xml:space="preserve"> </w:t>
      </w:r>
      <w:proofErr w:type="spellStart"/>
      <w:r w:rsidRPr="000E0690">
        <w:rPr>
          <w:rFonts w:ascii="Times New Roman" w:eastAsia="Times New Roman" w:hAnsi="Times New Roman" w:cs="Times New Roman"/>
          <w:sz w:val="28"/>
          <w:szCs w:val="28"/>
          <w:lang w:eastAsia="uk-UA"/>
        </w:rPr>
        <w:t>зв'язків</w:t>
      </w:r>
      <w:proofErr w:type="spellEnd"/>
      <w:r w:rsidRPr="000E0690">
        <w:rPr>
          <w:rFonts w:ascii="Times New Roman" w:eastAsia="Times New Roman" w:hAnsi="Times New Roman" w:cs="Times New Roman"/>
          <w:sz w:val="28"/>
          <w:szCs w:val="28"/>
          <w:lang w:eastAsia="uk-UA"/>
        </w:rPr>
        <w:t xml:space="preserve"> між відношеннями, що виникає в реальному житті при зміні правил обліку різних суб'єктів діяльності організації.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Наведені вище міркування не слід сприймати як заклик зовсім не нормалізувати дані. Вони лише мають довести, що при роботі з даними великого обсягу доводиться шукати компроміс між вимогами нормалізації (тобто "логічності" даних і економії місця на носіях інформації) та необхідністю збільшення швидкодії. При цьому треба звернути увагу на вимоги користувачів, щоб уникнути зайвої деталізації суб'єктів реальних процесів, які відбуваються на підприємстві.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Якщо користувачу немає сенсу деталізувати атрибути «Місце народження», «Місце видачі паспорта», «Місце основної роботи», «Місце проживання», то пошук компромісу між вимогами нормалізації й швидкодією для відношення «ЧИТАЧІ» (рис. 1, а) приведе до того, що, по суті, це відношення може стати не нормалізованим (рис. 4). Зверніть увагу, що паспортні дані читачів також не винесені в окреме відношення. Це дозволяє скоротити час виконання запиту, який видає всі наявні дані про читачів, оскільки немає сенсу з’єднувати відношення «ПАСПОРТНІ ДАНІ» та «ЧИТАЧІ».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noProof/>
          <w:sz w:val="28"/>
          <w:szCs w:val="28"/>
          <w:lang w:eastAsia="uk-UA"/>
        </w:rPr>
        <w:drawing>
          <wp:inline distT="0" distB="0" distL="0" distR="0">
            <wp:extent cx="4661250" cy="3060700"/>
            <wp:effectExtent l="19050" t="0" r="600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l="31950" t="40701" r="16390" b="15229"/>
                    <a:stretch>
                      <a:fillRect/>
                    </a:stretch>
                  </pic:blipFill>
                  <pic:spPr bwMode="auto">
                    <a:xfrm>
                      <a:off x="0" y="0"/>
                      <a:ext cx="4666099" cy="3063884"/>
                    </a:xfrm>
                    <a:prstGeom prst="rect">
                      <a:avLst/>
                    </a:prstGeom>
                    <a:noFill/>
                    <a:ln w="9525">
                      <a:noFill/>
                      <a:miter lim="800000"/>
                      <a:headEnd/>
                      <a:tailEnd/>
                    </a:ln>
                  </pic:spPr>
                </pic:pic>
              </a:graphicData>
            </a:graphic>
          </wp:inline>
        </w:drawing>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Рис. 4. Результат нормалізації відношення «ЧИТАЧІ»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На відміну від паспортних даних відомості про телефонні номери читачів винесені в окреме відношення (рис. 4). Це пов'язане з тим, що у читача може бути як кілька контактних телефонів, так і не бути їх взагалі. Інакше кажучи, зв'язок 1:М між суб'єктами обліку та діяльності організації у більшості випадків слід реалізувати за допомогою двох відношень. Зв'язок 1:1 найчастіше реалізується в одному відношенні.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На користь реалізації зв'язку 1:1 між суб'єктами обліку більш ніж в одному відношенні говорить наявність у вимогах користувачів необхідності </w:t>
      </w:r>
      <w:r w:rsidRPr="000E0690">
        <w:rPr>
          <w:rFonts w:ascii="Times New Roman" w:eastAsia="Times New Roman" w:hAnsi="Times New Roman" w:cs="Times New Roman"/>
          <w:sz w:val="28"/>
          <w:szCs w:val="28"/>
          <w:lang w:eastAsia="uk-UA"/>
        </w:rPr>
        <w:lastRenderedPageBreak/>
        <w:t>одержання узагальнюючої інформації відносно якого-небудь атрибута. Саме це виправдовує винесення даних про тип телефон</w:t>
      </w:r>
      <w:r w:rsidR="004E2A0C">
        <w:rPr>
          <w:rFonts w:ascii="Times New Roman" w:eastAsia="Times New Roman" w:hAnsi="Times New Roman" w:cs="Times New Roman"/>
          <w:sz w:val="28"/>
          <w:szCs w:val="28"/>
          <w:lang w:eastAsia="uk-UA"/>
        </w:rPr>
        <w:t>у</w:t>
      </w:r>
      <w:r w:rsidRPr="000E0690">
        <w:rPr>
          <w:rFonts w:ascii="Times New Roman" w:eastAsia="Times New Roman" w:hAnsi="Times New Roman" w:cs="Times New Roman"/>
          <w:sz w:val="28"/>
          <w:szCs w:val="28"/>
          <w:lang w:eastAsia="uk-UA"/>
        </w:rPr>
        <w:t xml:space="preserve"> та посади читачів в окремі таблиці (рис. 4). У цьому разі посада та </w:t>
      </w:r>
      <w:proofErr w:type="spellStart"/>
      <w:r w:rsidRPr="000E0690">
        <w:rPr>
          <w:rFonts w:ascii="Times New Roman" w:eastAsia="Times New Roman" w:hAnsi="Times New Roman" w:cs="Times New Roman"/>
          <w:sz w:val="28"/>
          <w:szCs w:val="28"/>
          <w:lang w:eastAsia="uk-UA"/>
        </w:rPr>
        <w:t>типа</w:t>
      </w:r>
      <w:proofErr w:type="spellEnd"/>
      <w:r w:rsidRPr="000E0690">
        <w:rPr>
          <w:rFonts w:ascii="Times New Roman" w:eastAsia="Times New Roman" w:hAnsi="Times New Roman" w:cs="Times New Roman"/>
          <w:sz w:val="28"/>
          <w:szCs w:val="28"/>
          <w:lang w:eastAsia="uk-UA"/>
        </w:rPr>
        <w:t xml:space="preserve"> телефон</w:t>
      </w:r>
      <w:r w:rsidR="004E2A0C">
        <w:rPr>
          <w:rFonts w:ascii="Times New Roman" w:eastAsia="Times New Roman" w:hAnsi="Times New Roman" w:cs="Times New Roman"/>
          <w:sz w:val="28"/>
          <w:szCs w:val="28"/>
          <w:lang w:eastAsia="uk-UA"/>
        </w:rPr>
        <w:t>у</w:t>
      </w:r>
      <w:r w:rsidRPr="000E0690">
        <w:rPr>
          <w:rFonts w:ascii="Times New Roman" w:eastAsia="Times New Roman" w:hAnsi="Times New Roman" w:cs="Times New Roman"/>
          <w:sz w:val="28"/>
          <w:szCs w:val="28"/>
          <w:lang w:eastAsia="uk-UA"/>
        </w:rPr>
        <w:t xml:space="preserve"> наводяться один раз.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Якщо користувачі будуть вносити назву посади або тип телефон</w:t>
      </w:r>
      <w:r w:rsidR="004E2A0C">
        <w:rPr>
          <w:rFonts w:ascii="Times New Roman" w:eastAsia="Times New Roman" w:hAnsi="Times New Roman" w:cs="Times New Roman"/>
          <w:sz w:val="28"/>
          <w:szCs w:val="28"/>
          <w:lang w:eastAsia="uk-UA"/>
        </w:rPr>
        <w:t>у</w:t>
      </w:r>
      <w:r w:rsidRPr="000E0690">
        <w:rPr>
          <w:rFonts w:ascii="Times New Roman" w:eastAsia="Times New Roman" w:hAnsi="Times New Roman" w:cs="Times New Roman"/>
          <w:sz w:val="28"/>
          <w:szCs w:val="28"/>
          <w:lang w:eastAsia="uk-UA"/>
        </w:rPr>
        <w:t xml:space="preserve"> у відповідні атрибути відношень «ЧИТАЧІ» і «ТЕЛЕФОНИ» (рис. 3), то розроблювачі не зможуть гарантувати, що із БД запити будуть вибирати коректну інформацію. Це пов'язане з тим, що назву однієї й тієї ж посади або типу телефон</w:t>
      </w:r>
      <w:r w:rsidR="004E2A0C">
        <w:rPr>
          <w:rFonts w:ascii="Times New Roman" w:eastAsia="Times New Roman" w:hAnsi="Times New Roman" w:cs="Times New Roman"/>
          <w:sz w:val="28"/>
          <w:szCs w:val="28"/>
          <w:lang w:eastAsia="uk-UA"/>
        </w:rPr>
        <w:t>у</w:t>
      </w:r>
      <w:r w:rsidRPr="000E0690">
        <w:rPr>
          <w:rFonts w:ascii="Times New Roman" w:eastAsia="Times New Roman" w:hAnsi="Times New Roman" w:cs="Times New Roman"/>
          <w:sz w:val="28"/>
          <w:szCs w:val="28"/>
          <w:lang w:eastAsia="uk-UA"/>
        </w:rPr>
        <w:t xml:space="preserve"> оператор може </w:t>
      </w:r>
      <w:proofErr w:type="spellStart"/>
      <w:r w:rsidRPr="000E0690">
        <w:rPr>
          <w:rFonts w:ascii="Times New Roman" w:eastAsia="Times New Roman" w:hAnsi="Times New Roman" w:cs="Times New Roman"/>
          <w:sz w:val="28"/>
          <w:szCs w:val="28"/>
          <w:lang w:eastAsia="uk-UA"/>
        </w:rPr>
        <w:t>внести</w:t>
      </w:r>
      <w:proofErr w:type="spellEnd"/>
      <w:r w:rsidRPr="000E0690">
        <w:rPr>
          <w:rFonts w:ascii="Times New Roman" w:eastAsia="Times New Roman" w:hAnsi="Times New Roman" w:cs="Times New Roman"/>
          <w:sz w:val="28"/>
          <w:szCs w:val="28"/>
          <w:lang w:eastAsia="uk-UA"/>
        </w:rPr>
        <w:t xml:space="preserve"> із синтаксичною помилкою. У цьому разі стандартні алгоритми обробки запитів користувачів до БД будуть інтерпретувати однакові по суті значення відповідного атрибута як різні.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Запит користувача на одержання узагальнюючої інформації може бути сформульований так: «вивести на екран робочі номери телефонів читачів із вказівкою їх прізвищ, імен, по батькові, місця роботи та посади», або так: «вивести на екран контактні номери телефонів всіх асистентів із вказівкою їх прізвищ, імен, по батькові».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Уведення </w:t>
      </w:r>
      <w:proofErr w:type="spellStart"/>
      <w:r w:rsidRPr="000E0690">
        <w:rPr>
          <w:rFonts w:ascii="Times New Roman" w:eastAsia="Times New Roman" w:hAnsi="Times New Roman" w:cs="Times New Roman"/>
          <w:sz w:val="28"/>
          <w:szCs w:val="28"/>
          <w:lang w:eastAsia="uk-UA"/>
        </w:rPr>
        <w:t>інкрементних</w:t>
      </w:r>
      <w:proofErr w:type="spellEnd"/>
      <w:r w:rsidRPr="000E0690">
        <w:rPr>
          <w:rFonts w:ascii="Times New Roman" w:eastAsia="Times New Roman" w:hAnsi="Times New Roman" w:cs="Times New Roman"/>
          <w:sz w:val="28"/>
          <w:szCs w:val="28"/>
          <w:lang w:eastAsia="uk-UA"/>
        </w:rPr>
        <w:t xml:space="preserve"> атрибутів «Код» дозволить цілком відмовитися від необхідності зміни властивостей ключових атрибутів у зв'язку зі змінами правил обліку читачів у бібліотеці (рис. 4). Вони дозволили трохи компенсувати збільшення необхідного обсягу пам'яті для реалізації БД за рахунок зменшення місця для атрибута відношення, що пов'язує «ЧИТАЧІ» та «ТЕЛЕФОНИ» з відношеннями «ПОСАДА» та «ТИПИ ТЕЛЕФОНІВ» відповідно. Ці відношення можна було б зв'язати з атрибутами «Найменування посади» та «Найменування типу телефон</w:t>
      </w:r>
      <w:r w:rsidR="004E2A0C">
        <w:rPr>
          <w:rFonts w:ascii="Times New Roman" w:eastAsia="Times New Roman" w:hAnsi="Times New Roman" w:cs="Times New Roman"/>
          <w:sz w:val="28"/>
          <w:szCs w:val="28"/>
          <w:lang w:eastAsia="uk-UA"/>
        </w:rPr>
        <w:t>у</w:t>
      </w:r>
      <w:r w:rsidRPr="000E0690">
        <w:rPr>
          <w:rFonts w:ascii="Times New Roman" w:eastAsia="Times New Roman" w:hAnsi="Times New Roman" w:cs="Times New Roman"/>
          <w:sz w:val="28"/>
          <w:szCs w:val="28"/>
          <w:lang w:eastAsia="uk-UA"/>
        </w:rPr>
        <w:t>» замість атрибутів «Код посади» та «Код типу телефон</w:t>
      </w:r>
      <w:r w:rsidR="004E2A0C">
        <w:rPr>
          <w:rFonts w:ascii="Times New Roman" w:eastAsia="Times New Roman" w:hAnsi="Times New Roman" w:cs="Times New Roman"/>
          <w:sz w:val="28"/>
          <w:szCs w:val="28"/>
          <w:lang w:eastAsia="uk-UA"/>
        </w:rPr>
        <w:t>у</w:t>
      </w:r>
      <w:r w:rsidRPr="000E0690">
        <w:rPr>
          <w:rFonts w:ascii="Times New Roman" w:eastAsia="Times New Roman" w:hAnsi="Times New Roman" w:cs="Times New Roman"/>
          <w:sz w:val="28"/>
          <w:szCs w:val="28"/>
          <w:lang w:eastAsia="uk-UA"/>
        </w:rPr>
        <w:t xml:space="preserve">». Економія буде залежить тільки в кількості знаків цих назв, яка закладена згідно з вимогами користувачів. Результат нормалізації відношення «ЧИТАЧІ» (рис. 4) може бути іншим. Він залежить від вимог користувачів, досвіду та погляду розробника на процедуру нормалізації відношень, необхідних для вирішення поставлених задач. У нашому прикладі ми одержали з одного відношення «ЧИТАЧІ» (рис. 1, а) чотири відношення: «ЧИТАЧІ», «ТЕЛЕФОНИ», «ТИПИ ТЕЛЕФОНІВ» і «ПОСАДА» (рис. 4). Відношення «ЧИТАЧІ» ненормалізоване. Відношення «ТЕЛЕФОНИ» зведено до 3НФ. Відношення «ТИПИ ТЕЛЕФОНІВ» і «ПОСАДА» зведені до 1НФ.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Зв'язок між логічною та фізичною моделями зручно подати після етапу фізичного проектування БД. </w:t>
      </w:r>
    </w:p>
    <w:p w:rsidR="00A170E3" w:rsidRPr="000E0690" w:rsidRDefault="00131479" w:rsidP="000E0690">
      <w:pPr>
        <w:spacing w:after="0" w:line="240" w:lineRule="auto"/>
        <w:jc w:val="both"/>
        <w:rPr>
          <w:rFonts w:ascii="Times New Roman" w:hAnsi="Times New Roman" w:cs="Times New Roman"/>
          <w:sz w:val="28"/>
          <w:szCs w:val="28"/>
        </w:rPr>
      </w:pPr>
      <w:bookmarkStart w:id="7" w:name="3.7"/>
      <w:bookmarkEnd w:id="7"/>
    </w:p>
    <w:sectPr w:rsidR="00A170E3" w:rsidRPr="000E0690" w:rsidSect="00782DB1">
      <w:headerReference w:type="default" r:id="rId13"/>
      <w:footerReference w:type="default" r:id="rId14"/>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479" w:rsidRDefault="00131479" w:rsidP="00782DB1">
      <w:pPr>
        <w:spacing w:after="0" w:line="240" w:lineRule="auto"/>
      </w:pPr>
      <w:r>
        <w:separator/>
      </w:r>
    </w:p>
  </w:endnote>
  <w:endnote w:type="continuationSeparator" w:id="0">
    <w:p w:rsidR="00131479" w:rsidRDefault="00131479" w:rsidP="00782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17157"/>
      <w:docPartObj>
        <w:docPartGallery w:val="Page Numbers (Bottom of Page)"/>
        <w:docPartUnique/>
      </w:docPartObj>
    </w:sdtPr>
    <w:sdtEndPr/>
    <w:sdtContent>
      <w:p w:rsidR="00782DB1" w:rsidRDefault="00597AC7" w:rsidP="00782DB1">
        <w:pPr>
          <w:pStyle w:val="a7"/>
          <w:jc w:val="right"/>
        </w:pPr>
        <w:r>
          <w:fldChar w:fldCharType="begin"/>
        </w:r>
        <w:r>
          <w:instrText xml:space="preserve"> PAGE   \* MERGEFORMAT </w:instrText>
        </w:r>
        <w:r>
          <w:fldChar w:fldCharType="separate"/>
        </w:r>
        <w:r w:rsidR="00B5582E">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479" w:rsidRDefault="00131479" w:rsidP="00782DB1">
      <w:pPr>
        <w:spacing w:after="0" w:line="240" w:lineRule="auto"/>
      </w:pPr>
      <w:r>
        <w:separator/>
      </w:r>
    </w:p>
  </w:footnote>
  <w:footnote w:type="continuationSeparator" w:id="0">
    <w:p w:rsidR="00131479" w:rsidRDefault="00131479" w:rsidP="00782D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DB1" w:rsidRDefault="00782DB1">
    <w:pPr>
      <w:pStyle w:val="a5"/>
    </w:pPr>
    <w:r w:rsidRPr="00782DB1">
      <w:rPr>
        <w:rFonts w:ascii="Times New Roman" w:eastAsia="Times New Roman" w:hAnsi="Times New Roman" w:cs="Times New Roman"/>
        <w:bCs/>
        <w:kern w:val="36"/>
        <w:sz w:val="28"/>
        <w:szCs w:val="28"/>
        <w:lang w:eastAsia="uk-UA"/>
      </w:rPr>
      <w:t>БД ПР №3. Нормалізація відношень при проектуванні БД</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19E9"/>
    <w:multiLevelType w:val="hybridMultilevel"/>
    <w:tmpl w:val="7FEAA2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64DD469F"/>
    <w:multiLevelType w:val="multilevel"/>
    <w:tmpl w:val="166CB4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D68CF"/>
    <w:rsid w:val="000E0690"/>
    <w:rsid w:val="00131479"/>
    <w:rsid w:val="00152C53"/>
    <w:rsid w:val="001C61AD"/>
    <w:rsid w:val="001D1832"/>
    <w:rsid w:val="001D68CF"/>
    <w:rsid w:val="004E2A0C"/>
    <w:rsid w:val="00522F73"/>
    <w:rsid w:val="0059236E"/>
    <w:rsid w:val="00597AC7"/>
    <w:rsid w:val="00782DB1"/>
    <w:rsid w:val="007D128D"/>
    <w:rsid w:val="00931E16"/>
    <w:rsid w:val="009D3241"/>
    <w:rsid w:val="00B5582E"/>
    <w:rsid w:val="00BA46B9"/>
    <w:rsid w:val="00BB45DC"/>
    <w:rsid w:val="00BF325C"/>
    <w:rsid w:val="00EA18F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1832"/>
  </w:style>
  <w:style w:type="paragraph" w:styleId="2">
    <w:name w:val="heading 2"/>
    <w:basedOn w:val="a"/>
    <w:link w:val="20"/>
    <w:uiPriority w:val="9"/>
    <w:qFormat/>
    <w:rsid w:val="001D68CF"/>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D68CF"/>
    <w:rPr>
      <w:rFonts w:ascii="Times New Roman" w:eastAsia="Times New Roman" w:hAnsi="Times New Roman" w:cs="Times New Roman"/>
      <w:b/>
      <w:bCs/>
      <w:sz w:val="36"/>
      <w:szCs w:val="36"/>
      <w:lang w:eastAsia="uk-UA"/>
    </w:rPr>
  </w:style>
  <w:style w:type="paragraph" w:customStyle="1" w:styleId="text">
    <w:name w:val="text"/>
    <w:basedOn w:val="a"/>
    <w:rsid w:val="001D68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formulationtext">
    <w:name w:val="formulationtext"/>
    <w:basedOn w:val="a"/>
    <w:rsid w:val="001D68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imgname">
    <w:name w:val="imgname"/>
    <w:basedOn w:val="a"/>
    <w:rsid w:val="001D68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3">
    <w:name w:val="Balloon Text"/>
    <w:basedOn w:val="a"/>
    <w:link w:val="a4"/>
    <w:uiPriority w:val="99"/>
    <w:semiHidden/>
    <w:unhideWhenUsed/>
    <w:rsid w:val="001D68C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D68CF"/>
    <w:rPr>
      <w:rFonts w:ascii="Tahoma" w:hAnsi="Tahoma" w:cs="Tahoma"/>
      <w:sz w:val="16"/>
      <w:szCs w:val="16"/>
    </w:rPr>
  </w:style>
  <w:style w:type="paragraph" w:styleId="a5">
    <w:name w:val="header"/>
    <w:basedOn w:val="a"/>
    <w:link w:val="a6"/>
    <w:uiPriority w:val="99"/>
    <w:unhideWhenUsed/>
    <w:rsid w:val="00782DB1"/>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782DB1"/>
  </w:style>
  <w:style w:type="paragraph" w:styleId="a7">
    <w:name w:val="footer"/>
    <w:basedOn w:val="a"/>
    <w:link w:val="a8"/>
    <w:uiPriority w:val="99"/>
    <w:unhideWhenUsed/>
    <w:rsid w:val="00782DB1"/>
    <w:pPr>
      <w:tabs>
        <w:tab w:val="center" w:pos="4819"/>
        <w:tab w:val="right" w:pos="9639"/>
      </w:tabs>
      <w:spacing w:after="0" w:line="240" w:lineRule="auto"/>
    </w:pPr>
  </w:style>
  <w:style w:type="character" w:customStyle="1" w:styleId="a8">
    <w:name w:val="Нижний колонтитул Знак"/>
    <w:basedOn w:val="a0"/>
    <w:link w:val="a7"/>
    <w:uiPriority w:val="99"/>
    <w:rsid w:val="00782DB1"/>
  </w:style>
  <w:style w:type="paragraph" w:styleId="a9">
    <w:name w:val="List Paragraph"/>
    <w:basedOn w:val="a"/>
    <w:uiPriority w:val="34"/>
    <w:qFormat/>
    <w:rsid w:val="00782DB1"/>
    <w:pPr>
      <w:ind w:left="720"/>
      <w:contextualSpacing/>
    </w:pPr>
  </w:style>
  <w:style w:type="character" w:styleId="aa">
    <w:name w:val="Hyperlink"/>
    <w:basedOn w:val="a0"/>
    <w:uiPriority w:val="99"/>
    <w:unhideWhenUsed/>
    <w:rsid w:val="000E06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359598">
      <w:bodyDiv w:val="1"/>
      <w:marLeft w:val="0"/>
      <w:marRight w:val="0"/>
      <w:marTop w:val="0"/>
      <w:marBottom w:val="0"/>
      <w:divBdr>
        <w:top w:val="none" w:sz="0" w:space="0" w:color="auto"/>
        <w:left w:val="none" w:sz="0" w:space="0" w:color="auto"/>
        <w:bottom w:val="none" w:sz="0" w:space="0" w:color="auto"/>
        <w:right w:val="none" w:sz="0" w:space="0" w:color="auto"/>
      </w:divBdr>
      <w:divsChild>
        <w:div w:id="1268076427">
          <w:marLeft w:val="0"/>
          <w:marRight w:val="0"/>
          <w:marTop w:val="0"/>
          <w:marBottom w:val="0"/>
          <w:divBdr>
            <w:top w:val="none" w:sz="0" w:space="0" w:color="auto"/>
            <w:left w:val="none" w:sz="0" w:space="0" w:color="auto"/>
            <w:bottom w:val="none" w:sz="0" w:space="0" w:color="auto"/>
            <w:right w:val="none" w:sz="0" w:space="0" w:color="auto"/>
          </w:divBdr>
        </w:div>
        <w:div w:id="469784473">
          <w:marLeft w:val="0"/>
          <w:marRight w:val="0"/>
          <w:marTop w:val="0"/>
          <w:marBottom w:val="0"/>
          <w:divBdr>
            <w:top w:val="none" w:sz="0" w:space="0" w:color="auto"/>
            <w:left w:val="none" w:sz="0" w:space="0" w:color="auto"/>
            <w:bottom w:val="none" w:sz="0" w:space="0" w:color="auto"/>
            <w:right w:val="none" w:sz="0" w:space="0" w:color="auto"/>
          </w:divBdr>
        </w:div>
        <w:div w:id="926966667">
          <w:marLeft w:val="0"/>
          <w:marRight w:val="0"/>
          <w:marTop w:val="0"/>
          <w:marBottom w:val="0"/>
          <w:divBdr>
            <w:top w:val="none" w:sz="0" w:space="0" w:color="auto"/>
            <w:left w:val="none" w:sz="0" w:space="0" w:color="auto"/>
            <w:bottom w:val="none" w:sz="0" w:space="0" w:color="auto"/>
            <w:right w:val="none" w:sz="0" w:space="0" w:color="auto"/>
          </w:divBdr>
        </w:div>
        <w:div w:id="1623226501">
          <w:marLeft w:val="0"/>
          <w:marRight w:val="0"/>
          <w:marTop w:val="0"/>
          <w:marBottom w:val="0"/>
          <w:divBdr>
            <w:top w:val="none" w:sz="0" w:space="0" w:color="auto"/>
            <w:left w:val="none" w:sz="0" w:space="0" w:color="auto"/>
            <w:bottom w:val="none" w:sz="0" w:space="0" w:color="auto"/>
            <w:right w:val="none" w:sz="0" w:space="0" w:color="auto"/>
          </w:divBdr>
        </w:div>
        <w:div w:id="1111974027">
          <w:marLeft w:val="0"/>
          <w:marRight w:val="0"/>
          <w:marTop w:val="0"/>
          <w:marBottom w:val="0"/>
          <w:divBdr>
            <w:top w:val="none" w:sz="0" w:space="0" w:color="auto"/>
            <w:left w:val="none" w:sz="0" w:space="0" w:color="auto"/>
            <w:bottom w:val="none" w:sz="0" w:space="0" w:color="auto"/>
            <w:right w:val="none" w:sz="0" w:space="0" w:color="auto"/>
          </w:divBdr>
        </w:div>
        <w:div w:id="1618833999">
          <w:marLeft w:val="0"/>
          <w:marRight w:val="0"/>
          <w:marTop w:val="0"/>
          <w:marBottom w:val="0"/>
          <w:divBdr>
            <w:top w:val="none" w:sz="0" w:space="0" w:color="auto"/>
            <w:left w:val="none" w:sz="0" w:space="0" w:color="auto"/>
            <w:bottom w:val="none" w:sz="0" w:space="0" w:color="auto"/>
            <w:right w:val="none" w:sz="0" w:space="0" w:color="auto"/>
          </w:divBdr>
        </w:div>
        <w:div w:id="1477188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12131</Words>
  <Characters>6915</Characters>
  <Application>Microsoft Office Word</Application>
  <DocSecurity>0</DocSecurity>
  <Lines>57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7</cp:revision>
  <dcterms:created xsi:type="dcterms:W3CDTF">2022-09-21T08:28:00Z</dcterms:created>
  <dcterms:modified xsi:type="dcterms:W3CDTF">2023-09-25T16:19:00Z</dcterms:modified>
</cp:coreProperties>
</file>