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54" w:rsidRPr="000E0C2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0E0C24">
        <w:rPr>
          <w:rFonts w:ascii="Times New Roman" w:hAnsi="Times New Roman" w:cs="Times New Roman"/>
          <w:b/>
          <w:sz w:val="28"/>
          <w:szCs w:val="28"/>
        </w:rPr>
        <w:t>8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C24" w:rsidRPr="000E0C24">
        <w:rPr>
          <w:rFonts w:ascii="Times New Roman" w:hAnsi="Times New Roman" w:cs="Times New Roman"/>
          <w:b/>
          <w:sz w:val="28"/>
          <w:szCs w:val="28"/>
        </w:rPr>
        <w:t>Написання програм з в</w:t>
      </w:r>
      <w:r w:rsidR="000E0C24" w:rsidRPr="000E0C24">
        <w:rPr>
          <w:rFonts w:ascii="Times New Roman" w:hAnsi="Times New Roman" w:cs="Times New Roman"/>
          <w:b/>
          <w:bCs/>
          <w:sz w:val="28"/>
          <w:szCs w:val="28"/>
        </w:rPr>
        <w:t>икористанням функцій з передачею параметрів за різними механізмами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</w:t>
      </w:r>
      <w:r w:rsidR="000E0C24">
        <w:rPr>
          <w:rFonts w:ascii="Times New Roman" w:hAnsi="Times New Roman" w:cs="Times New Roman"/>
          <w:sz w:val="28"/>
          <w:szCs w:val="28"/>
        </w:rPr>
        <w:t xml:space="preserve">ння даних для розрахунку формул з  </w:t>
      </w:r>
      <w:r w:rsidR="000E0C24">
        <w:rPr>
          <w:rFonts w:ascii="Times New Roman" w:hAnsi="Times New Roman" w:cs="Times New Roman"/>
          <w:bCs/>
          <w:sz w:val="28"/>
          <w:szCs w:val="28"/>
        </w:rPr>
        <w:t>передачею параметрів за різними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A20154" w:rsidRDefault="00EB3D5B" w:rsidP="00AC0C6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Продовжуємо працювати з програмою, складеною на ПР№7. </w:t>
      </w:r>
      <w:r w:rsidR="00A20154">
        <w:rPr>
          <w:rFonts w:ascii="Times New Roman" w:hAnsi="Times New Roman" w:cs="Times New Roman"/>
          <w:sz w:val="28"/>
          <w:szCs w:val="28"/>
        </w:rPr>
        <w:t xml:space="preserve">В головній програмі </w:t>
      </w:r>
      <w:r>
        <w:rPr>
          <w:rFonts w:ascii="Times New Roman" w:hAnsi="Times New Roman" w:cs="Times New Roman"/>
          <w:sz w:val="28"/>
          <w:szCs w:val="28"/>
        </w:rPr>
        <w:t>додати ще 2 позиції в</w:t>
      </w:r>
      <w:r w:rsidR="00671AFC">
        <w:rPr>
          <w:rFonts w:ascii="Times New Roman" w:hAnsi="Times New Roman" w:cs="Times New Roman"/>
          <w:sz w:val="28"/>
          <w:szCs w:val="28"/>
        </w:rPr>
        <w:t xml:space="preserve"> подання меню</w:t>
      </w:r>
      <w:r>
        <w:rPr>
          <w:rFonts w:ascii="Times New Roman" w:hAnsi="Times New Roman" w:cs="Times New Roman"/>
          <w:sz w:val="28"/>
          <w:szCs w:val="28"/>
        </w:rPr>
        <w:t xml:space="preserve"> (10 та 11)</w:t>
      </w:r>
      <w:r w:rsidR="00671AFC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зробити функції</w:t>
      </w:r>
      <w:r w:rsidR="00671AFC">
        <w:rPr>
          <w:rFonts w:ascii="Times New Roman" w:hAnsi="Times New Roman" w:cs="Times New Roman"/>
          <w:sz w:val="28"/>
          <w:szCs w:val="28"/>
        </w:rPr>
        <w:t>, в яких надається код</w:t>
      </w:r>
      <w:r>
        <w:rPr>
          <w:rFonts w:ascii="Times New Roman" w:hAnsi="Times New Roman" w:cs="Times New Roman"/>
          <w:sz w:val="28"/>
          <w:szCs w:val="28"/>
        </w:rPr>
        <w:t xml:space="preserve"> обчислення формул в пп. 2.1 та 2.2. </w:t>
      </w:r>
      <w:r w:rsidR="00671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виклику функцій надається в пп. 2.1 та 2.2, відповідно.</w:t>
      </w:r>
    </w:p>
    <w:p w:rsidR="00EB3D5B" w:rsidRPr="00EB3D5B" w:rsidRDefault="00EB3D5B" w:rsidP="00EB3D5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  <w:t xml:space="preserve">Функція розрахунку Р, отримує значення х, у, а, </w:t>
      </w:r>
      <w:r w:rsidRPr="00EB3D5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яким в заголовку встановлюють замовчувані значення. Зробити 4 виклики функції, де не надається жодного параметра, надаються значення одного, двох, трьох та всіх параметрів.</w:t>
      </w:r>
    </w:p>
    <w:p w:rsidR="000E0C24" w:rsidRDefault="00EB3D5B" w:rsidP="000E0C24">
      <w:pPr>
        <w:jc w:val="both"/>
      </w:pPr>
      <w:r w:rsidRPr="00BC3A33">
        <w:rPr>
          <w:position w:val="-48"/>
        </w:rPr>
        <w:object w:dxaOrig="6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6pt;height:56.4pt" o:ole="" fillcolor="window">
            <v:imagedata r:id="rId7" o:title=""/>
          </v:shape>
          <o:OLEObject Type="Embed" ProgID="Equation.3" ShapeID="_x0000_i1025" DrawAspect="Content" ObjectID="_1696865617" r:id="rId8"/>
        </w:object>
      </w:r>
      <w:r w:rsidRPr="00BC3A33">
        <w:t>,</w:t>
      </w:r>
      <w:r w:rsidRPr="00BC3A33">
        <w:rPr>
          <w:lang w:val="ru-RU"/>
        </w:rPr>
        <w:t xml:space="preserve"> </w:t>
      </w:r>
      <w:r w:rsidRPr="00BC3A33">
        <w:t xml:space="preserve">де </w:t>
      </w:r>
      <w:r w:rsidRPr="00BC3A33">
        <w:rPr>
          <w:i/>
        </w:rPr>
        <w:t>х</w:t>
      </w:r>
      <w:r w:rsidRPr="00BC3A33">
        <w:t xml:space="preserve">=0,25; </w:t>
      </w:r>
      <w:r w:rsidRPr="00BC3A33">
        <w:rPr>
          <w:i/>
        </w:rPr>
        <w:t>у</w:t>
      </w:r>
      <w:r w:rsidRPr="00BC3A33">
        <w:t xml:space="preserve">=1,31; </w:t>
      </w:r>
      <w:r w:rsidRPr="00BC3A33">
        <w:rPr>
          <w:i/>
        </w:rPr>
        <w:t>а</w:t>
      </w:r>
      <w:r w:rsidRPr="00BC3A33">
        <w:t xml:space="preserve">=3,5; </w:t>
      </w:r>
      <w:r w:rsidRPr="00BC3A33">
        <w:rPr>
          <w:i/>
          <w:lang w:val="en-US"/>
        </w:rPr>
        <w:t>b</w:t>
      </w:r>
      <w:r w:rsidRPr="00BC3A33">
        <w:t>=0,9</w:t>
      </w:r>
    </w:p>
    <w:p w:rsidR="00EB3D5B" w:rsidRDefault="00EB3D5B" w:rsidP="000E0C2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</w:t>
      </w:r>
      <w:r>
        <w:rPr>
          <w:rFonts w:ascii="Times New Roman" w:hAnsi="Times New Roman" w:cs="Times New Roman"/>
          <w:sz w:val="28"/>
          <w:szCs w:val="28"/>
        </w:rPr>
        <w:tab/>
        <w:t xml:space="preserve">Розрахунок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2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виконується в циклі </w:t>
      </w:r>
      <w:r w:rsidR="000A2254">
        <w:rPr>
          <w:rFonts w:ascii="Times New Roman" w:hAnsi="Times New Roman" w:cs="Times New Roman"/>
          <w:sz w:val="28"/>
          <w:szCs w:val="28"/>
        </w:rPr>
        <w:t xml:space="preserve">(по х)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0A2254">
        <w:rPr>
          <w:rFonts w:ascii="Times New Roman" w:hAnsi="Times New Roman" w:cs="Times New Roman"/>
          <w:sz w:val="28"/>
          <w:szCs w:val="28"/>
        </w:rPr>
        <w:t xml:space="preserve"> шляхом виклику відповідної функції, для якої параметри </w:t>
      </w:r>
      <w:r w:rsidR="000A2254" w:rsidRPr="00BC3A33">
        <w:rPr>
          <w:position w:val="-6"/>
        </w:rPr>
        <w:object w:dxaOrig="720" w:dyaOrig="320">
          <v:shape id="_x0000_i1026" type="#_x0000_t75" style="width:36pt;height:15.6pt" o:ole="" fillcolor="window">
            <v:imagedata r:id="rId9" o:title=""/>
          </v:shape>
          <o:OLEObject Type="Embed" ProgID="Equation.3" ShapeID="_x0000_i1026" DrawAspect="Content" ObjectID="_1696865618" r:id="rId10"/>
        </w:object>
      </w:r>
      <w:r w:rsidR="000A2254" w:rsidRPr="00BC3A33">
        <w:t xml:space="preserve">; </w:t>
      </w:r>
      <w:r w:rsidR="000A2254" w:rsidRPr="00BC3A33">
        <w:rPr>
          <w:position w:val="-6"/>
        </w:rPr>
        <w:object w:dxaOrig="680" w:dyaOrig="340">
          <v:shape id="_x0000_i1027" type="#_x0000_t75" style="width:33.6pt;height:17.4pt" o:ole="" fillcolor="window">
            <v:imagedata r:id="rId11" o:title=""/>
          </v:shape>
          <o:OLEObject Type="Embed" ProgID="Equation.3" ShapeID="_x0000_i1027" DrawAspect="Content" ObjectID="_1696865619" r:id="rId12"/>
        </w:object>
      </w:r>
      <w:r w:rsidR="000A2254" w:rsidRPr="00BC3A33">
        <w:t xml:space="preserve">; </w:t>
      </w:r>
      <w:r w:rsidR="000A2254" w:rsidRPr="000A2254">
        <w:rPr>
          <w:rFonts w:ascii="Times New Roman" w:hAnsi="Times New Roman" w:cs="Times New Roman"/>
          <w:position w:val="-6"/>
          <w:sz w:val="28"/>
          <w:szCs w:val="28"/>
        </w:rPr>
        <w:object w:dxaOrig="700" w:dyaOrig="320">
          <v:shape id="_x0000_i1028" type="#_x0000_t75" style="width:35.4pt;height:15.6pt" o:ole="" fillcolor="window">
            <v:imagedata r:id="rId13" o:title=""/>
          </v:shape>
          <o:OLEObject Type="Embed" ProgID="Equation.3" ShapeID="_x0000_i1028" DrawAspect="Content" ObjectID="_1696865620" r:id="rId14"/>
        </w:object>
      </w:r>
      <w:r w:rsidR="000A2254" w:rsidRPr="000A2254">
        <w:rPr>
          <w:rFonts w:ascii="Times New Roman" w:hAnsi="Times New Roman" w:cs="Times New Roman"/>
          <w:position w:val="-6"/>
          <w:sz w:val="28"/>
          <w:szCs w:val="28"/>
        </w:rPr>
        <w:t xml:space="preserve"> визначаються </w:t>
      </w:r>
      <w:r w:rsidR="000A2254">
        <w:rPr>
          <w:rFonts w:ascii="Times New Roman" w:hAnsi="Times New Roman" w:cs="Times New Roman"/>
          <w:position w:val="-6"/>
          <w:sz w:val="28"/>
          <w:szCs w:val="28"/>
        </w:rPr>
        <w:t>як глобальні змінні, а значення х передається параметром. Формула розрахунку:</w:t>
      </w:r>
    </w:p>
    <w:p w:rsidR="000A2254" w:rsidRPr="000A2254" w:rsidRDefault="000A2254" w:rsidP="000E0C24">
      <w:pPr>
        <w:jc w:val="both"/>
        <w:rPr>
          <w:rFonts w:ascii="Times New Roman" w:hAnsi="Times New Roman" w:cs="Times New Roman"/>
          <w:sz w:val="28"/>
          <w:szCs w:val="28"/>
        </w:rPr>
      </w:pPr>
      <w:r w:rsidRPr="00BC3A33">
        <w:rPr>
          <w:position w:val="-68"/>
        </w:rPr>
        <w:object w:dxaOrig="3519" w:dyaOrig="1520">
          <v:shape id="_x0000_i1029" type="#_x0000_t75" style="width:176.4pt;height:75.6pt" o:ole="" fillcolor="window">
            <v:imagedata r:id="rId15" o:title=""/>
          </v:shape>
          <o:OLEObject Type="Embed" ProgID="Equation.3" ShapeID="_x0000_i1029" DrawAspect="Content" ObjectID="_1696865621" r:id="rId16"/>
        </w:object>
      </w:r>
      <w:r w:rsidRPr="000A2254">
        <w:rPr>
          <w:sz w:val="32"/>
          <w:szCs w:val="32"/>
        </w:rPr>
        <w:t xml:space="preserve"> </w:t>
      </w:r>
      <w:r w:rsidRPr="00BC3A33">
        <w:rPr>
          <w:sz w:val="32"/>
          <w:szCs w:val="32"/>
        </w:rPr>
        <w:t xml:space="preserve">де </w:t>
      </w:r>
      <w:r w:rsidRPr="00BC3A33">
        <w:rPr>
          <w:position w:val="-12"/>
        </w:rPr>
        <w:object w:dxaOrig="1080" w:dyaOrig="420">
          <v:shape id="_x0000_i1030" type="#_x0000_t75" style="width:54pt;height:21pt" o:ole="" fillcolor="window">
            <v:imagedata r:id="rId17" o:title=""/>
          </v:shape>
          <o:OLEObject Type="Embed" ProgID="Equation.3" ShapeID="_x0000_i1030" DrawAspect="Content" ObjectID="_1696865622" r:id="rId18"/>
        </w:object>
      </w:r>
      <w:r w:rsidRPr="00BC3A33">
        <w:t xml:space="preserve">; </w:t>
      </w:r>
      <w:r w:rsidRPr="00BC3A33">
        <w:rPr>
          <w:position w:val="-14"/>
        </w:rPr>
        <w:object w:dxaOrig="1200" w:dyaOrig="440">
          <v:shape id="_x0000_i1031" type="#_x0000_t75" style="width:60pt;height:21.6pt" o:ole="" fillcolor="window">
            <v:imagedata r:id="rId19" o:title=""/>
          </v:shape>
          <o:OLEObject Type="Embed" ProgID="Equation.3" ShapeID="_x0000_i1031" DrawAspect="Content" ObjectID="_1696865623" r:id="rId20"/>
        </w:object>
      </w:r>
      <w:r w:rsidRPr="00BC3A33">
        <w:t xml:space="preserve">; </w:t>
      </w:r>
      <w:r w:rsidRPr="00BC3A33">
        <w:rPr>
          <w:position w:val="-6"/>
        </w:rPr>
        <w:object w:dxaOrig="720" w:dyaOrig="320">
          <v:shape id="_x0000_i1032" type="#_x0000_t75" style="width:36pt;height:15.6pt" o:ole="" fillcolor="window">
            <v:imagedata r:id="rId9" o:title=""/>
          </v:shape>
          <o:OLEObject Type="Embed" ProgID="Equation.3" ShapeID="_x0000_i1032" DrawAspect="Content" ObjectID="_1696865624" r:id="rId21"/>
        </w:object>
      </w:r>
      <w:r w:rsidRPr="00BC3A33">
        <w:t xml:space="preserve">; </w:t>
      </w:r>
      <w:r w:rsidRPr="00BC3A33">
        <w:rPr>
          <w:position w:val="-6"/>
        </w:rPr>
        <w:object w:dxaOrig="680" w:dyaOrig="340">
          <v:shape id="_x0000_i1033" type="#_x0000_t75" style="width:33.6pt;height:17.4pt" o:ole="" fillcolor="window">
            <v:imagedata r:id="rId11" o:title=""/>
          </v:shape>
          <o:OLEObject Type="Embed" ProgID="Equation.3" ShapeID="_x0000_i1033" DrawAspect="Content" ObjectID="_1696865625" r:id="rId22"/>
        </w:object>
      </w:r>
      <w:r w:rsidRPr="00BC3A33">
        <w:t xml:space="preserve">; </w:t>
      </w:r>
      <w:r w:rsidRPr="00BC3A33">
        <w:rPr>
          <w:position w:val="-6"/>
        </w:rPr>
        <w:object w:dxaOrig="700" w:dyaOrig="320">
          <v:shape id="_x0000_i1034" type="#_x0000_t75" style="width:35.4pt;height:15.6pt" o:ole="" fillcolor="window">
            <v:imagedata r:id="rId13" o:title=""/>
          </v:shape>
          <o:OLEObject Type="Embed" ProgID="Equation.3" ShapeID="_x0000_i1034" DrawAspect="Content" ObjectID="_1696865626" r:id="rId23"/>
        </w:object>
      </w:r>
      <w:r w:rsidRPr="00BC3A33">
        <w:t>.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МІВТ/ 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="000A225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0E0C2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37A0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C94EEC" w:rsidRDefault="00C94EEC" w:rsidP="00C94EEC">
      <w:pPr>
        <w:spacing w:after="0" w:line="240" w:lineRule="auto"/>
        <w:rPr>
          <w:rStyle w:val="ab"/>
          <w:sz w:val="32"/>
          <w:szCs w:val="32"/>
        </w:rPr>
      </w:pPr>
      <w:r w:rsidRPr="008F669E">
        <w:rPr>
          <w:rStyle w:val="ab"/>
          <w:sz w:val="32"/>
          <w:szCs w:val="32"/>
        </w:rPr>
        <w:t>тип *ім’я;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b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b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C94EEC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&amp;&lt;ім’я змінної&gt;;.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b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b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b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e"/>
          <w:b/>
          <w:bCs/>
          <w:sz w:val="28"/>
          <w:szCs w:val="28"/>
        </w:rPr>
        <w:lastRenderedPageBreak/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yellow"/>
        </w:rPr>
        <w:t xml:space="preserve">int *р, *р1; </w:t>
      </w:r>
      <w:r>
        <w:rPr>
          <w:rStyle w:val="ab"/>
          <w:sz w:val="28"/>
          <w:szCs w:val="28"/>
        </w:rPr>
        <w:tab/>
      </w:r>
      <w:r>
        <w:rPr>
          <w:rStyle w:val="ab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два покажчики на комірку пам’яті типу </w:t>
      </w:r>
      <w:r w:rsidRPr="002B235E">
        <w:rPr>
          <w:rStyle w:val="ab"/>
          <w:sz w:val="28"/>
          <w:szCs w:val="28"/>
        </w:rPr>
        <w:t>int</w:t>
      </w:r>
      <w:r w:rsidRPr="002B235E">
        <w:rPr>
          <w:sz w:val="28"/>
          <w:szCs w:val="28"/>
        </w:rPr>
        <w:t>;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yellow"/>
        </w:rPr>
        <w:t>int х = 12, у = 5, m[7];</w:t>
      </w:r>
      <w:r>
        <w:rPr>
          <w:rStyle w:val="ab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змінні </w:t>
      </w:r>
      <w:r w:rsidRPr="002B235E">
        <w:rPr>
          <w:rStyle w:val="ab"/>
          <w:sz w:val="28"/>
          <w:szCs w:val="28"/>
        </w:rPr>
        <w:t>х</w:t>
      </w:r>
      <w:r w:rsidRPr="002B235E">
        <w:rPr>
          <w:sz w:val="28"/>
          <w:szCs w:val="28"/>
        </w:rPr>
        <w:t xml:space="preserve">, </w:t>
      </w:r>
      <w:r w:rsidRPr="002B235E">
        <w:rPr>
          <w:rStyle w:val="ab"/>
          <w:sz w:val="28"/>
          <w:szCs w:val="28"/>
        </w:rPr>
        <w:t>у</w:t>
      </w:r>
      <w:r w:rsidRPr="002B235E">
        <w:rPr>
          <w:sz w:val="28"/>
          <w:szCs w:val="28"/>
        </w:rPr>
        <w:t xml:space="preserve"> і масив </w:t>
      </w:r>
      <w:r w:rsidRPr="002B235E">
        <w:rPr>
          <w:rStyle w:val="ab"/>
          <w:sz w:val="28"/>
          <w:szCs w:val="28"/>
        </w:rPr>
        <w:t>m</w:t>
      </w:r>
      <w:r w:rsidRPr="002B235E">
        <w:rPr>
          <w:sz w:val="28"/>
          <w:szCs w:val="28"/>
        </w:rPr>
        <w:t>, змінні ініційовані;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yellow"/>
        </w:rPr>
        <w:t>р = &amp;у; </w:t>
      </w:r>
      <w:r w:rsidRPr="00751A96">
        <w:rPr>
          <w:sz w:val="28"/>
          <w:szCs w:val="28"/>
          <w:highlight w:val="yellow"/>
        </w:rPr>
        <w:t xml:space="preserve">     </w:t>
      </w:r>
      <w:r w:rsidRPr="00751A96">
        <w:rPr>
          <w:rStyle w:val="ae"/>
          <w:sz w:val="28"/>
          <w:szCs w:val="28"/>
          <w:highlight w:val="yellow"/>
        </w:rPr>
        <w:t>// р (&amp;у);</w:t>
      </w:r>
      <w:r>
        <w:rPr>
          <w:sz w:val="28"/>
          <w:szCs w:val="28"/>
        </w:rPr>
        <w:tab/>
      </w:r>
      <w:r w:rsidRPr="002B235E">
        <w:rPr>
          <w:sz w:val="28"/>
          <w:szCs w:val="28"/>
        </w:rPr>
        <w:t xml:space="preserve">— покажчику </w:t>
      </w:r>
      <w:r w:rsidRPr="002B235E">
        <w:rPr>
          <w:rStyle w:val="ab"/>
          <w:sz w:val="28"/>
          <w:szCs w:val="28"/>
        </w:rPr>
        <w:t>р</w:t>
      </w:r>
      <w:r w:rsidRPr="002B235E">
        <w:rPr>
          <w:sz w:val="28"/>
          <w:szCs w:val="28"/>
        </w:rPr>
        <w:t xml:space="preserve"> присвоєна адреса змінної </w:t>
      </w:r>
      <w:r w:rsidRPr="002B235E">
        <w:rPr>
          <w:rStyle w:val="ab"/>
          <w:sz w:val="28"/>
          <w:szCs w:val="28"/>
        </w:rPr>
        <w:t>у</w:t>
      </w:r>
      <w:r w:rsidRPr="002B235E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yellow"/>
        </w:rPr>
        <w:t>cout &lt;&lt; “Адреса р ” &lt;&lt; р &lt;&lt; “Значення за цією адресою = ” &lt;&lt; *р;</w:t>
      </w:r>
      <w:r>
        <w:rPr>
          <w:rStyle w:val="ab"/>
          <w:sz w:val="28"/>
          <w:szCs w:val="28"/>
        </w:rPr>
        <w:t xml:space="preserve"> </w:t>
      </w:r>
      <w:r w:rsidRPr="00751A96">
        <w:rPr>
          <w:rStyle w:val="ab"/>
          <w:sz w:val="28"/>
          <w:szCs w:val="28"/>
        </w:rPr>
        <w:t>,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b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e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b"/>
          <w:sz w:val="28"/>
          <w:szCs w:val="28"/>
        </w:rPr>
        <w:t xml:space="preserve"> </w:t>
      </w:r>
      <w:r w:rsidRPr="00751A96">
        <w:rPr>
          <w:rStyle w:val="ab"/>
          <w:sz w:val="28"/>
          <w:szCs w:val="28"/>
          <w:highlight w:val="yellow"/>
        </w:rPr>
        <w:t>х = *р</w:t>
      </w:r>
      <w:r w:rsidRPr="00751A96">
        <w:rPr>
          <w:rStyle w:val="ab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b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b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b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C94EEC" w:rsidRPr="00751A96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yellow"/>
        </w:rPr>
        <w:t>у = 10;</w:t>
      </w:r>
      <w:r w:rsidRPr="00751A96">
        <w:rPr>
          <w:rStyle w:val="ab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e"/>
          <w:sz w:val="28"/>
          <w:szCs w:val="28"/>
        </w:rPr>
        <w:t xml:space="preserve"> // *Р=</w:t>
      </w:r>
      <w:r w:rsidRPr="00751A96">
        <w:rPr>
          <w:sz w:val="28"/>
          <w:szCs w:val="28"/>
        </w:rPr>
        <w:t xml:space="preserve"> </w:t>
      </w:r>
      <w:r w:rsidRPr="00751A96">
        <w:rPr>
          <w:rStyle w:val="ae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751A96">
        <w:rPr>
          <w:rStyle w:val="ab"/>
          <w:sz w:val="28"/>
          <w:szCs w:val="28"/>
          <w:highlight w:val="yellow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e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b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b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C94EEC" w:rsidRPr="00751A96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C94EEC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C94EEC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>int *arrpt = new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C94EEC" w:rsidRPr="00751A96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b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C94EEC" w:rsidRPr="009325A2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</w:t>
      </w:r>
      <w:r>
        <w:rPr>
          <w:sz w:val="28"/>
          <w:szCs w:val="28"/>
        </w:rPr>
        <w:t>у</w:t>
      </w:r>
      <w:r w:rsidRPr="009325A2">
        <w:rPr>
          <w:sz w:val="28"/>
          <w:szCs w:val="28"/>
        </w:rPr>
        <w:t xml:space="preserve"> «*», тобто без розкриття посилання, наприклад: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float *pt1, *pt2, х=15, m[5];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pt1 = &amp;x; 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b"/>
          <w:sz w:val="28"/>
          <w:szCs w:val="28"/>
          <w:highlight w:val="yellow"/>
        </w:rPr>
        <w:t>pt2 = pt1;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b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e"/>
          <w:sz w:val="28"/>
          <w:szCs w:val="28"/>
          <w:highlight w:val="yellow"/>
        </w:rPr>
        <w:t>//pt1 = &amp;m[0];</w:t>
      </w:r>
    </w:p>
    <w:p w:rsidR="00C94EEC" w:rsidRPr="009325A2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b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C94EEC" w:rsidRDefault="00C94EEC" w:rsidP="00C94EEC">
      <w:pPr>
        <w:pStyle w:val="af"/>
        <w:spacing w:before="0" w:beforeAutospacing="0" w:after="0" w:afterAutospacing="0"/>
      </w:pPr>
      <w:r>
        <w:rPr>
          <w:rStyle w:val="ab"/>
          <w:i/>
          <w:iCs/>
        </w:rPr>
        <w:t xml:space="preserve">Приклад 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#include &lt;Windows.h&gt;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int main ( )</w:t>
      </w:r>
    </w:p>
    <w:p w:rsidR="00C94EEC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{ </w:t>
      </w:r>
      <w:r w:rsidRPr="00912465"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3B7AC3">
        <w:rPr>
          <w:rFonts w:ascii="Courier New" w:hAnsi="Courier New" w:cs="Courier New"/>
          <w:b/>
          <w:sz w:val="28"/>
          <w:szCs w:val="28"/>
        </w:rPr>
        <w:t>int x = 10;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lastRenderedPageBreak/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 = " &lt;&lt; *px &lt;&lt; endl;*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x = " &lt;&lt; x &lt;&lt; endl;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C94EEC" w:rsidRPr="003B7AC3" w:rsidRDefault="00C94EEC" w:rsidP="00C94EE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}</w:t>
      </w:r>
    </w:p>
    <w:p w:rsidR="00C94EEC" w:rsidRPr="00583936" w:rsidRDefault="00C94EEC" w:rsidP="00C94EEC">
      <w:pPr>
        <w:spacing w:after="0" w:line="240" w:lineRule="auto"/>
        <w:rPr>
          <w:rStyle w:val="ab"/>
          <w:sz w:val="28"/>
          <w:szCs w:val="28"/>
        </w:rPr>
      </w:pPr>
      <w:r w:rsidRPr="00583936">
        <w:rPr>
          <w:sz w:val="28"/>
          <w:szCs w:val="28"/>
        </w:rPr>
        <w:t>Результат виконання програми:</w:t>
      </w:r>
      <w:r w:rsidRPr="00583936"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EEC" w:rsidRPr="00583936" w:rsidRDefault="00C94EEC" w:rsidP="00C94E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C94EEC" w:rsidRPr="00583936" w:rsidRDefault="00C94EEC" w:rsidP="00C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 *pt1, *pt2;</w:t>
      </w:r>
    </w:p>
    <w:p w:rsidR="00C94EEC" w:rsidRPr="00583936" w:rsidRDefault="00C94EEC" w:rsidP="00C94E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Pr="00C245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94EEC" w:rsidRPr="00583936" w:rsidRDefault="00C94EEC" w:rsidP="00C94EE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94EEC" w:rsidRPr="00583936" w:rsidRDefault="00C94EEC" w:rsidP="00C94EEC">
      <w:pPr>
        <w:numPr>
          <w:ilvl w:val="0"/>
          <w:numId w:val="7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C94EEC" w:rsidRPr="00583936" w:rsidRDefault="00C94EEC" w:rsidP="00C94EEC">
      <w:pPr>
        <w:numPr>
          <w:ilvl w:val="0"/>
          <w:numId w:val="7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C94EEC" w:rsidRPr="00583936" w:rsidRDefault="00C94EEC" w:rsidP="00C94EEC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C94EEC" w:rsidRPr="00583936" w:rsidRDefault="00C94EEC" w:rsidP="00C94EE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C94EEC" w:rsidRDefault="00C94EEC" w:rsidP="00C94EEC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0A2254" w:rsidRPr="00C94EEC" w:rsidRDefault="00C94EEC" w:rsidP="00C94EEC">
      <w:pPr>
        <w:spacing w:after="0" w:line="240" w:lineRule="auto"/>
        <w:ind w:left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94EEC">
        <w:rPr>
          <w:rFonts w:ascii="Times New Roman" w:hAnsi="Times New Roman" w:cs="Times New Roman"/>
          <w:b/>
          <w:color w:val="FF0000"/>
          <w:sz w:val="28"/>
          <w:szCs w:val="28"/>
        </w:rPr>
        <w:t>Функції</w:t>
      </w:r>
    </w:p>
    <w:p w:rsidR="00C94EEC" w:rsidRPr="001E27C6" w:rsidRDefault="00C94EEC" w:rsidP="00C94EEC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E27C6">
        <w:rPr>
          <w:rStyle w:val="ab"/>
          <w:sz w:val="28"/>
          <w:szCs w:val="28"/>
        </w:rPr>
        <w:t>Змінні,</w:t>
      </w:r>
      <w:r w:rsidRPr="001E27C6">
        <w:rPr>
          <w:sz w:val="28"/>
          <w:szCs w:val="28"/>
        </w:rPr>
        <w:t xml:space="preserve"> що описані у тілі функції, називаються </w:t>
      </w:r>
      <w:r w:rsidRPr="001E27C6">
        <w:rPr>
          <w:rStyle w:val="ab"/>
          <w:sz w:val="28"/>
          <w:szCs w:val="28"/>
        </w:rPr>
        <w:t>локальними</w:t>
      </w:r>
      <w:r w:rsidRPr="001E27C6">
        <w:rPr>
          <w:sz w:val="28"/>
          <w:szCs w:val="28"/>
        </w:rPr>
        <w:t xml:space="preserve"> або</w:t>
      </w:r>
      <w:r w:rsidRPr="001E27C6">
        <w:rPr>
          <w:rStyle w:val="ab"/>
          <w:sz w:val="28"/>
          <w:szCs w:val="28"/>
        </w:rPr>
        <w:t xml:space="preserve"> автоматичними</w:t>
      </w:r>
      <w:r w:rsidRPr="001E27C6">
        <w:rPr>
          <w:rStyle w:val="ae"/>
          <w:sz w:val="28"/>
          <w:szCs w:val="28"/>
        </w:rPr>
        <w:t>.</w:t>
      </w:r>
      <w:r w:rsidRPr="001E27C6">
        <w:rPr>
          <w:sz w:val="28"/>
          <w:szCs w:val="28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</w:rPr>
        <w:t>статичні</w:t>
      </w:r>
      <w:r w:rsidRPr="001E27C6">
        <w:rPr>
          <w:sz w:val="28"/>
          <w:szCs w:val="28"/>
        </w:rPr>
        <w:t xml:space="preserve"> за допо</w:t>
      </w:r>
      <w:r w:rsidRPr="001E27C6">
        <w:rPr>
          <w:sz w:val="28"/>
          <w:szCs w:val="28"/>
        </w:rPr>
        <w:softHyphen/>
        <w:t xml:space="preserve">могою службового слова </w:t>
      </w:r>
      <w:r w:rsidRPr="001E27C6">
        <w:rPr>
          <w:b/>
          <w:sz w:val="28"/>
          <w:szCs w:val="28"/>
        </w:rPr>
        <w:t>static</w:t>
      </w:r>
      <w:r w:rsidRPr="001E27C6">
        <w:rPr>
          <w:sz w:val="28"/>
          <w:szCs w:val="28"/>
        </w:rPr>
        <w:t>, наприклад:</w:t>
      </w:r>
    </w:p>
    <w:p w:rsidR="00C94EEC" w:rsidRPr="001E27C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C94EEC" w:rsidRPr="001E27C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1E27C6">
        <w:rPr>
          <w:rStyle w:val="ab"/>
          <w:sz w:val="24"/>
          <w:szCs w:val="24"/>
          <w:lang w:val="uk-UA"/>
        </w:rPr>
        <w:t>х, у;</w:t>
      </w:r>
    </w:p>
    <w:p w:rsidR="00C94EEC" w:rsidRPr="001E27C6" w:rsidRDefault="00C94EEC" w:rsidP="00C94EEC">
      <w:pPr>
        <w:pStyle w:val="HTML0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b"/>
          <w:sz w:val="24"/>
          <w:szCs w:val="24"/>
          <w:lang w:val="uk-UA"/>
        </w:rPr>
        <w:t>static float р = 3.25;.</w:t>
      </w:r>
    </w:p>
    <w:p w:rsidR="00C94EEC" w:rsidRPr="001E27C6" w:rsidRDefault="00C94EEC" w:rsidP="00C94EEC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C94EEC" w:rsidRPr="00374C2B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це можливість зробити функцію видимою для компілятора. В одному програмному файлі допустимо кілька </w:t>
      </w:r>
      <w:r>
        <w:rPr>
          <w:rFonts w:ascii="Times New Roman" w:eastAsia="Times New Roman" w:hAnsi="Times New Roman" w:cs="Times New Roman"/>
          <w:sz w:val="28"/>
          <w:szCs w:val="28"/>
        </w:rPr>
        <w:t>проьлтипів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 однієї функції і лише одне її визначення.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53"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int strlen (char *s) //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визначення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функції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char *p = s;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while (*p != '\0') p++;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return p-s;</w:t>
      </w:r>
    </w:p>
    <w:p w:rsidR="00C94EEC" w:rsidRPr="00AD5753" w:rsidRDefault="00C94EEC" w:rsidP="00C94EEC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 w:rsidR="00C94EEC" w:rsidRPr="0063507C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Огляд процесу виконання виклику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94EEC" w:rsidRPr="0063507C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lastRenderedPageBreak/>
        <w:t>{ return ++x; }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g(int&amp; x)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C94EEC" w:rsidRPr="00AD5753" w:rsidRDefault="00C94EEC" w:rsidP="00C94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system("pause"); return 0; </w:t>
      </w:r>
      <w:r w:rsidRPr="00AD5753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C94EEC" w:rsidRPr="00100C34" w:rsidRDefault="00C94EEC" w:rsidP="00C94E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f.x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C94EEC" w:rsidRPr="001E27C6" w:rsidRDefault="00C94EEC" w:rsidP="00C94EE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b/>
          <w:color w:val="0070C0"/>
          <w:sz w:val="28"/>
          <w:szCs w:val="28"/>
          <w:lang w:val="uk-UA"/>
        </w:rPr>
        <w:t>double sqr</w:t>
      </w:r>
      <w:r w:rsidRPr="00AD5753">
        <w:rPr>
          <w:b/>
          <w:sz w:val="28"/>
          <w:szCs w:val="28"/>
          <w:lang w:val="uk-UA"/>
        </w:rPr>
        <w:t xml:space="preserve"> (</w:t>
      </w:r>
      <w:r w:rsidRPr="00AD5753">
        <w:rPr>
          <w:b/>
          <w:color w:val="0070C0"/>
          <w:sz w:val="28"/>
          <w:szCs w:val="28"/>
          <w:lang w:val="uk-UA"/>
        </w:rPr>
        <w:t>double</w:t>
      </w:r>
      <w:r w:rsidRPr="00AD5753">
        <w:rPr>
          <w:rStyle w:val="ab"/>
          <w:color w:val="0070C0"/>
          <w:sz w:val="28"/>
          <w:szCs w:val="28"/>
          <w:lang w:val="uk-UA"/>
        </w:rPr>
        <w:t>)</w:t>
      </w:r>
      <w:r w:rsidRPr="00AD5753">
        <w:rPr>
          <w:rStyle w:val="ab"/>
          <w:sz w:val="28"/>
          <w:szCs w:val="28"/>
          <w:lang w:val="uk-UA"/>
        </w:rPr>
        <w:t>;</w:t>
      </w:r>
      <w:r w:rsidRPr="00AD5753">
        <w:rPr>
          <w:b/>
          <w:sz w:val="28"/>
          <w:szCs w:val="28"/>
          <w:lang w:val="uk-UA"/>
        </w:rPr>
        <w:t xml:space="preserve"> //-------------- </w:t>
      </w:r>
      <w:r w:rsidRPr="00AD5753">
        <w:rPr>
          <w:rStyle w:val="ae"/>
          <w:b/>
          <w:sz w:val="28"/>
          <w:szCs w:val="28"/>
          <w:lang w:val="uk-UA"/>
        </w:rPr>
        <w:t>прототип функц</w:t>
      </w:r>
      <w:r>
        <w:rPr>
          <w:rStyle w:val="ae"/>
          <w:b/>
          <w:sz w:val="28"/>
          <w:szCs w:val="28"/>
          <w:lang w:val="uk-UA"/>
        </w:rPr>
        <w:t>ії</w:t>
      </w:r>
      <w:r w:rsidRPr="00AD5753">
        <w:rPr>
          <w:rStyle w:val="ae"/>
          <w:b/>
          <w:sz w:val="28"/>
          <w:szCs w:val="28"/>
          <w:lang w:val="uk-UA"/>
        </w:rPr>
        <w:t xml:space="preserve"> sqr()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rStyle w:val="ab"/>
          <w:color w:val="0070C0"/>
          <w:sz w:val="28"/>
          <w:szCs w:val="28"/>
          <w:lang w:val="uk-UA"/>
        </w:rPr>
        <w:t>main</w:t>
      </w:r>
      <w:r w:rsidRPr="00AD5753">
        <w:rPr>
          <w:rStyle w:val="ab"/>
          <w:sz w:val="28"/>
          <w:szCs w:val="28"/>
          <w:lang w:val="uk-UA"/>
        </w:rPr>
        <w:t>( )</w:t>
      </w:r>
      <w:r w:rsidRPr="00AD5753">
        <w:rPr>
          <w:b/>
          <w:sz w:val="28"/>
          <w:szCs w:val="28"/>
          <w:lang w:val="uk-UA"/>
        </w:rPr>
        <w:t xml:space="preserve"> //------------------ </w:t>
      </w:r>
      <w:r w:rsidRPr="00AD5753">
        <w:rPr>
          <w:rStyle w:val="ae"/>
          <w:b/>
          <w:sz w:val="28"/>
          <w:szCs w:val="28"/>
          <w:lang w:val="uk-UA"/>
        </w:rPr>
        <w:t>г</w:t>
      </w:r>
      <w:r>
        <w:rPr>
          <w:rStyle w:val="ae"/>
          <w:b/>
          <w:sz w:val="28"/>
          <w:szCs w:val="28"/>
          <w:lang w:val="uk-UA"/>
        </w:rPr>
        <w:t>о</w:t>
      </w:r>
      <w:r w:rsidRPr="00AD5753">
        <w:rPr>
          <w:rStyle w:val="ae"/>
          <w:b/>
          <w:sz w:val="28"/>
          <w:szCs w:val="28"/>
          <w:lang w:val="uk-UA"/>
        </w:rPr>
        <w:t>л</w:t>
      </w:r>
      <w:r>
        <w:rPr>
          <w:rStyle w:val="ae"/>
          <w:b/>
          <w:sz w:val="28"/>
          <w:szCs w:val="28"/>
          <w:lang w:val="uk-UA"/>
        </w:rPr>
        <w:t>о</w:t>
      </w:r>
      <w:r w:rsidRPr="00AD5753">
        <w:rPr>
          <w:rStyle w:val="ae"/>
          <w:b/>
          <w:sz w:val="28"/>
          <w:szCs w:val="28"/>
          <w:lang w:val="uk-UA"/>
        </w:rPr>
        <w:t>вна функц</w:t>
      </w:r>
      <w:r>
        <w:rPr>
          <w:rStyle w:val="ae"/>
          <w:b/>
          <w:sz w:val="28"/>
          <w:szCs w:val="28"/>
          <w:lang w:val="uk-UA"/>
        </w:rPr>
        <w:t>і</w:t>
      </w:r>
      <w:r w:rsidRPr="00AD5753">
        <w:rPr>
          <w:rStyle w:val="ae"/>
          <w:b/>
          <w:sz w:val="28"/>
          <w:szCs w:val="28"/>
          <w:lang w:val="uk-UA"/>
        </w:rPr>
        <w:t>я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rStyle w:val="ab"/>
          <w:sz w:val="28"/>
          <w:szCs w:val="28"/>
          <w:lang w:val="uk-UA"/>
        </w:rPr>
        <w:t>{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cout &lt;&lt;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"Квадрат числа="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&lt;&lt; sqr (10)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b"/>
          <w:sz w:val="28"/>
          <w:szCs w:val="28"/>
          <w:lang w:val="uk-UA"/>
        </w:rPr>
        <w:t>&lt;&lt; endl; }</w:t>
      </w:r>
      <w:r w:rsidRPr="00AD5753"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uk-UA"/>
        </w:rPr>
        <w:t>*</w:t>
      </w:r>
      <w:r w:rsidRPr="00AD5753">
        <w:rPr>
          <w:b/>
          <w:sz w:val="28"/>
          <w:szCs w:val="28"/>
          <w:lang w:val="uk-UA"/>
        </w:rPr>
        <w:t xml:space="preserve">-- </w:t>
      </w:r>
      <w:r w:rsidRPr="00AD5753">
        <w:rPr>
          <w:rStyle w:val="ae"/>
          <w:b/>
          <w:sz w:val="28"/>
          <w:szCs w:val="28"/>
          <w:lang w:val="uk-UA"/>
        </w:rPr>
        <w:t>в</w:t>
      </w:r>
      <w:r>
        <w:rPr>
          <w:rStyle w:val="ae"/>
          <w:b/>
          <w:sz w:val="28"/>
          <w:szCs w:val="28"/>
          <w:lang w:val="uk-UA"/>
        </w:rPr>
        <w:t>иклик</w:t>
      </w:r>
      <w:r w:rsidRPr="00AD5753">
        <w:rPr>
          <w:rStyle w:val="ae"/>
          <w:b/>
          <w:sz w:val="28"/>
          <w:szCs w:val="28"/>
          <w:lang w:val="uk-UA"/>
        </w:rPr>
        <w:t xml:space="preserve"> функц</w:t>
      </w:r>
      <w:r>
        <w:rPr>
          <w:rStyle w:val="ae"/>
          <w:b/>
          <w:sz w:val="28"/>
          <w:szCs w:val="28"/>
          <w:lang w:val="uk-UA"/>
        </w:rPr>
        <w:t>ії</w:t>
      </w:r>
      <w:r w:rsidRPr="00AD5753">
        <w:rPr>
          <w:rStyle w:val="ae"/>
          <w:b/>
          <w:sz w:val="28"/>
          <w:szCs w:val="28"/>
          <w:lang w:val="uk-UA"/>
        </w:rPr>
        <w:t xml:space="preserve"> sqr()</w:t>
      </w:r>
      <w:r>
        <w:rPr>
          <w:rStyle w:val="ae"/>
          <w:b/>
          <w:sz w:val="28"/>
          <w:szCs w:val="28"/>
          <w:lang w:val="uk-UA"/>
        </w:rPr>
        <w:t>*/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 w:rsidRPr="00AD5753">
        <w:rPr>
          <w:rStyle w:val="ab"/>
          <w:color w:val="0070C0"/>
          <w:sz w:val="28"/>
          <w:szCs w:val="28"/>
          <w:lang w:val="uk-UA"/>
        </w:rPr>
        <w:t>double sqr</w:t>
      </w:r>
      <w:r w:rsidRPr="00AD5753">
        <w:rPr>
          <w:rStyle w:val="ab"/>
          <w:sz w:val="28"/>
          <w:szCs w:val="28"/>
          <w:lang w:val="uk-UA"/>
        </w:rPr>
        <w:t xml:space="preserve"> </w:t>
      </w:r>
      <w:r w:rsidRPr="00AD5753">
        <w:rPr>
          <w:rStyle w:val="ab"/>
          <w:color w:val="0070C0"/>
          <w:sz w:val="28"/>
          <w:szCs w:val="28"/>
          <w:lang w:val="uk-UA"/>
        </w:rPr>
        <w:t>(double p)</w:t>
      </w:r>
      <w:r w:rsidRPr="00AD5753">
        <w:rPr>
          <w:b/>
          <w:sz w:val="28"/>
          <w:szCs w:val="28"/>
          <w:lang w:val="uk-UA"/>
        </w:rPr>
        <w:t xml:space="preserve"> //---------------------- </w:t>
      </w:r>
      <w:r w:rsidRPr="00AD5753">
        <w:rPr>
          <w:rStyle w:val="ae"/>
          <w:b/>
          <w:sz w:val="28"/>
          <w:szCs w:val="28"/>
          <w:lang w:val="uk-UA"/>
        </w:rPr>
        <w:t>функц</w:t>
      </w:r>
      <w:r>
        <w:rPr>
          <w:rStyle w:val="ae"/>
          <w:b/>
          <w:sz w:val="28"/>
          <w:szCs w:val="28"/>
          <w:lang w:val="uk-UA"/>
        </w:rPr>
        <w:t>і</w:t>
      </w:r>
      <w:r w:rsidRPr="00AD5753">
        <w:rPr>
          <w:rStyle w:val="ae"/>
          <w:b/>
          <w:sz w:val="28"/>
          <w:szCs w:val="28"/>
          <w:lang w:val="uk-UA"/>
        </w:rPr>
        <w:t>я sqr()</w:t>
      </w:r>
    </w:p>
    <w:p w:rsidR="00C94EEC" w:rsidRDefault="00C94EEC" w:rsidP="00C94EEC">
      <w:pPr>
        <w:pStyle w:val="HTML0"/>
        <w:rPr>
          <w:rStyle w:val="ae"/>
          <w:b/>
          <w:sz w:val="28"/>
          <w:szCs w:val="28"/>
          <w:lang w:val="uk-UA"/>
        </w:rPr>
      </w:pPr>
      <w:r w:rsidRPr="00AD5753">
        <w:rPr>
          <w:rStyle w:val="ab"/>
          <w:sz w:val="28"/>
          <w:szCs w:val="28"/>
          <w:lang w:val="uk-UA"/>
        </w:rPr>
        <w:t>{ return p</w:t>
      </w:r>
      <w:r w:rsidRPr="00AD5753">
        <w:rPr>
          <w:rStyle w:val="ab"/>
          <w:sz w:val="28"/>
          <w:szCs w:val="28"/>
          <w:vertAlign w:val="superscript"/>
          <w:lang w:val="uk-UA"/>
        </w:rPr>
        <w:t>*</w:t>
      </w:r>
      <w:r w:rsidRPr="00AD5753">
        <w:rPr>
          <w:rStyle w:val="ab"/>
          <w:sz w:val="28"/>
          <w:szCs w:val="28"/>
          <w:lang w:val="uk-UA"/>
        </w:rPr>
        <w:t xml:space="preserve">p; } </w:t>
      </w:r>
      <w:r w:rsidRPr="00AD5753">
        <w:rPr>
          <w:b/>
          <w:sz w:val="28"/>
          <w:szCs w:val="28"/>
          <w:lang w:val="uk-UA"/>
        </w:rPr>
        <w:t xml:space="preserve">//-------------- </w:t>
      </w:r>
      <w:r>
        <w:rPr>
          <w:rStyle w:val="ae"/>
          <w:b/>
          <w:sz w:val="28"/>
          <w:szCs w:val="28"/>
          <w:lang w:val="uk-UA"/>
        </w:rPr>
        <w:t>повернення</w:t>
      </w:r>
      <w:r w:rsidRPr="00AD5753">
        <w:rPr>
          <w:rStyle w:val="ae"/>
          <w:b/>
          <w:sz w:val="28"/>
          <w:szCs w:val="28"/>
          <w:lang w:val="uk-UA"/>
        </w:rPr>
        <w:t xml:space="preserve"> no значен</w:t>
      </w:r>
      <w:r>
        <w:rPr>
          <w:rStyle w:val="ae"/>
          <w:b/>
          <w:sz w:val="28"/>
          <w:szCs w:val="28"/>
          <w:lang w:val="uk-UA"/>
        </w:rPr>
        <w:t>н</w:t>
      </w:r>
      <w:r w:rsidRPr="00AD5753">
        <w:rPr>
          <w:rStyle w:val="ae"/>
          <w:b/>
          <w:sz w:val="28"/>
          <w:szCs w:val="28"/>
          <w:lang w:val="uk-UA"/>
        </w:rPr>
        <w:t>ю</w:t>
      </w:r>
    </w:p>
    <w:p w:rsidR="00C94EEC" w:rsidRPr="00AD5753" w:rsidRDefault="00C94EEC" w:rsidP="00C94EEC">
      <w:pPr>
        <w:pStyle w:val="HTML0"/>
        <w:rPr>
          <w:b/>
          <w:sz w:val="28"/>
          <w:szCs w:val="28"/>
          <w:lang w:val="uk-UA"/>
        </w:rPr>
      </w:pPr>
      <w:r>
        <w:rPr>
          <w:rStyle w:val="ae"/>
          <w:b/>
          <w:sz w:val="28"/>
          <w:szCs w:val="28"/>
          <w:lang w:val="uk-UA"/>
        </w:rPr>
        <w:t xml:space="preserve">… </w:t>
      </w:r>
      <w:r w:rsidRPr="00AD5753">
        <w:rPr>
          <w:rStyle w:val="ab"/>
          <w:sz w:val="28"/>
          <w:szCs w:val="28"/>
          <w:lang w:val="uk-UA"/>
        </w:rPr>
        <w:t xml:space="preserve"> }</w:t>
      </w:r>
    </w:p>
    <w:p w:rsidR="00C94EEC" w:rsidRPr="00121527" w:rsidRDefault="00C94EEC" w:rsidP="00C94EEC">
      <w:pPr>
        <w:pStyle w:val="a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21527">
        <w:rPr>
          <w:sz w:val="28"/>
          <w:szCs w:val="28"/>
        </w:rPr>
        <w:t xml:space="preserve">Функція завжди має бути визначена або оголошена до її виклику. </w:t>
      </w:r>
      <w:r w:rsidRPr="00121527">
        <w:rPr>
          <w:rStyle w:val="ab"/>
          <w:i/>
          <w:iCs/>
          <w:sz w:val="28"/>
          <w:szCs w:val="28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94EEC" w:rsidRPr="00121527" w:rsidRDefault="00C94EEC" w:rsidP="00C94EEC">
      <w:pPr>
        <w:pStyle w:val="a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21527">
        <w:rPr>
          <w:sz w:val="28"/>
          <w:szCs w:val="28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</w:rPr>
        <w:softHyphen/>
        <w:t xml:space="preserve">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</w:rPr>
        <w:t>void</w:t>
      </w:r>
      <w:r w:rsidRPr="00121527">
        <w:rPr>
          <w:sz w:val="28"/>
          <w:szCs w:val="28"/>
        </w:rPr>
        <w:t>, вона може входити до складу виразів або</w:t>
      </w:r>
      <w:r>
        <w:rPr>
          <w:sz w:val="28"/>
          <w:szCs w:val="28"/>
        </w:rPr>
        <w:t xml:space="preserve"> </w:t>
      </w:r>
      <w:r w:rsidRPr="00121527">
        <w:rPr>
          <w:sz w:val="28"/>
          <w:szCs w:val="28"/>
        </w:rPr>
        <w:t>розташовуватись у правій частині оператора присвоювання.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C94EEC">
        <w:rPr>
          <w:b/>
          <w:color w:val="FF0000"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 xml:space="preserve">є </w:t>
      </w:r>
      <w:r>
        <w:rPr>
          <w:sz w:val="28"/>
          <w:szCs w:val="28"/>
        </w:rPr>
        <w:lastRenderedPageBreak/>
        <w:t>запис у списку фактичних пара</w:t>
      </w:r>
      <w:r w:rsidRPr="001731CD">
        <w:rPr>
          <w:sz w:val="28"/>
          <w:szCs w:val="28"/>
        </w:rPr>
        <w:t>метрів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94EEC" w:rsidRPr="001731CD" w:rsidRDefault="00C94EEC" w:rsidP="00C94EEC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В C++ передача за посиланням може здійснюватися двома способами: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використовуючи безпосередньо посилання;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за допомогою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Синтаксис передачі з використанням посилань має на увазі застосування як аргумент посилання на тип об'єкта.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double</w:t>
      </w:r>
      <w:r w:rsidRPr="00E516CA">
        <w:rPr>
          <w:sz w:val="28"/>
          <w:szCs w:val="28"/>
        </w:rPr>
        <w:t xml:space="preserve"> Glue (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&amp; x,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&amp; y ) ;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одержує два посилання на змінні типу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 і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При передачі у функцію параметра за посиланням компілятор автоматично передає у функцію адресу змінної, зазначеної в якості аргументу. Ставити знак амперсанта перед аргументом у виклику функції не потрібно. Наприклад, для попередньої функції виклик з передачею параметрів за посиланням виглядає в такий спосіб: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 = Glue (a, b) ;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Приклад прототипу функції при передачі параметрів через вказівник: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Setnumber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,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Тоді виклик функції має наступний вигляд: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Setnumber (&amp;n,&amp;a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посилань):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swap(int &amp;x, int &amp;y)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x=y;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swap(a,b);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lastRenderedPageBreak/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вказівників):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 (int *x, int *y)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temp=*x;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*x=*y;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 (&amp;a,&amp;b);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Якщо передати параметри за значенням, зміни не будуть збережені, бо в функцію буде передано копії змінних, а не їх адреси.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Крім того, функції можуть повертати не тільки значення деякої змінної, але й вказівник або посилання. Наприклад, функції, прототип яких:</w:t>
      </w:r>
    </w:p>
    <w:p w:rsidR="00C94EEC" w:rsidRPr="00E516CA" w:rsidRDefault="00E516CA" w:rsidP="00E516CA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="00C94EEC" w:rsidRPr="00E516CA">
        <w:rPr>
          <w:b/>
          <w:bCs/>
          <w:sz w:val="28"/>
          <w:szCs w:val="28"/>
        </w:rPr>
        <w:t>nt*</w:t>
      </w:r>
      <w:r w:rsidR="00C94EEC" w:rsidRPr="00E516CA">
        <w:rPr>
          <w:sz w:val="28"/>
          <w:szCs w:val="28"/>
        </w:rPr>
        <w:t xml:space="preserve"> Count ( </w:t>
      </w:r>
      <w:r w:rsidR="00C94EEC" w:rsidRPr="00E516CA">
        <w:rPr>
          <w:b/>
          <w:bCs/>
          <w:sz w:val="28"/>
          <w:szCs w:val="28"/>
        </w:rPr>
        <w:t>int</w:t>
      </w:r>
      <w:r w:rsidR="00C94EEC" w:rsidRPr="00E516CA">
        <w:rPr>
          <w:sz w:val="28"/>
          <w:szCs w:val="28"/>
        </w:rPr>
        <w:t xml:space="preserve"> ) ;</w:t>
      </w:r>
    </w:p>
    <w:p w:rsidR="00C94EEC" w:rsidRPr="00E516CA" w:rsidRDefault="00E516CA" w:rsidP="00E516CA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і</w:t>
      </w:r>
      <w:r w:rsidR="00C94EEC" w:rsidRPr="00E516CA">
        <w:rPr>
          <w:b/>
          <w:bCs/>
          <w:sz w:val="28"/>
          <w:szCs w:val="28"/>
        </w:rPr>
        <w:t>nt&amp;</w:t>
      </w:r>
      <w:r w:rsidR="00C94EEC" w:rsidRPr="00E516CA">
        <w:rPr>
          <w:sz w:val="28"/>
          <w:szCs w:val="28"/>
        </w:rPr>
        <w:t xml:space="preserve"> Increase (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повертають вказівник і посилання відповідно на цілу змінну типу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Слід мати на увазі, що повернення посилання або вказівника з функції може привести до проблем, якщо змінна, на яку робиться посилання, вийшла з області видимості. Наприклад,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func () {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 x ; </w:t>
      </w: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 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У цьому випадку спроба повернути посилання на локальну змінну </w:t>
      </w:r>
      <w:r w:rsidRPr="00E516CA">
        <w:rPr>
          <w:rStyle w:val="ae"/>
          <w:sz w:val="28"/>
          <w:szCs w:val="28"/>
        </w:rPr>
        <w:t>х</w:t>
      </w:r>
      <w:r w:rsidRPr="00E516CA">
        <w:rPr>
          <w:sz w:val="28"/>
          <w:szCs w:val="28"/>
        </w:rPr>
        <w:t xml:space="preserve"> приведе до помилки, яка, на жаль, з'ясується тільки в ході виконання програми.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Ефективність передачі адреси об'єкта замість самої змінної відчутна й у швидкості роботи, особливо, якщо використовуються великі об'єкти, зокрема масиви.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Якщо потрібно у функцію передати досить великий об'єкт, однак його модифікація не передбачається, на практиці використовується передача константного вказівника. Даний тип виклику припускає використання ключового слова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>,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*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Fname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*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Number )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приймає й повертає вказівник на константний об'єкт типу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Будь-яка спроба модифікувати такий об'єкт у межах тіла викликуваної функції викличе повідомлення компілятора про помилку. Розглянемо приклад, що ілюструє використання константних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#include</w:t>
      </w:r>
      <w:r w:rsidRPr="00E516CA">
        <w:rPr>
          <w:sz w:val="28"/>
          <w:szCs w:val="28"/>
        </w:rPr>
        <w:t xml:space="preserve"> &lt;iostream.h&gt;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call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) </w:t>
      </w:r>
      <w:r w:rsidRPr="00E516CA">
        <w:rPr>
          <w:i/>
          <w:iCs/>
          <w:sz w:val="28"/>
          <w:szCs w:val="28"/>
        </w:rPr>
        <w:t>// прототип функції, яка приймає</w:t>
      </w:r>
      <w:r w:rsidRPr="00E516CA">
        <w:rPr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 xml:space="preserve">й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i/>
          <w:iCs/>
          <w:sz w:val="28"/>
          <w:szCs w:val="28"/>
        </w:rPr>
        <w:t>// повертає константний вказівник типу int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lastRenderedPageBreak/>
        <w:t>void</w:t>
      </w:r>
      <w:r w:rsidRPr="00E516CA">
        <w:rPr>
          <w:sz w:val="28"/>
          <w:szCs w:val="28"/>
        </w:rPr>
        <w:t xml:space="preserve"> main 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 X = 13 ; </w:t>
      </w:r>
      <w:r w:rsidRPr="00E516CA">
        <w:rPr>
          <w:i/>
          <w:iCs/>
          <w:sz w:val="28"/>
          <w:szCs w:val="28"/>
        </w:rPr>
        <w:t>// оголошення змінної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px = &amp;X ; </w:t>
      </w:r>
      <w:r w:rsidRPr="00E516CA">
        <w:rPr>
          <w:i/>
          <w:iCs/>
          <w:sz w:val="28"/>
          <w:szCs w:val="28"/>
        </w:rPr>
        <w:t>// оголошення вказівника на змінну х його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call ( px ) ; </w:t>
      </w:r>
      <w:r w:rsidRPr="00E516CA">
        <w:rPr>
          <w:i/>
          <w:iCs/>
          <w:sz w:val="28"/>
          <w:szCs w:val="28"/>
        </w:rPr>
        <w:t>// виклик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call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x ) </w:t>
      </w:r>
      <w:r w:rsidRPr="00E516CA">
        <w:rPr>
          <w:i/>
          <w:iCs/>
          <w:sz w:val="28"/>
          <w:szCs w:val="28"/>
        </w:rPr>
        <w:t>// заголовок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cout &lt;&lt; 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х ; </w:t>
      </w:r>
      <w:r w:rsidRPr="00E516CA">
        <w:rPr>
          <w:i/>
          <w:iCs/>
          <w:sz w:val="28"/>
          <w:szCs w:val="28"/>
        </w:rPr>
        <w:t>// виводить на екран значення змінної, на яку вказує вказівник х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// 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х++ ; </w:t>
      </w:r>
      <w:r w:rsidRPr="00E516CA">
        <w:rPr>
          <w:i/>
          <w:iCs/>
          <w:sz w:val="28"/>
          <w:szCs w:val="28"/>
        </w:rPr>
        <w:t>// не можна модифікувати об'єкт!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Замість наведеного вище синтаксису константного вказівника як альтернативи при передачі параметрів можна використовувати константні посилання, що мають той же зміст, що й константні вказівники.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#include</w:t>
      </w:r>
      <w:r w:rsidRPr="00E516CA">
        <w:rPr>
          <w:sz w:val="28"/>
          <w:szCs w:val="28"/>
        </w:rPr>
        <w:t xml:space="preserve"> &lt;iostream.h&gt;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call ( </w:t>
      </w:r>
      <w:r w:rsidRPr="00E516CA">
        <w:rPr>
          <w:b/>
          <w:bCs/>
          <w:sz w:val="28"/>
          <w:szCs w:val="28"/>
        </w:rPr>
        <w:t>const</w:t>
      </w:r>
      <w:r w:rsidRPr="00E516CA">
        <w:rPr>
          <w:sz w:val="28"/>
          <w:szCs w:val="28"/>
        </w:rPr>
        <w:t xml:space="preserve">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 xml:space="preserve">&amp; x ) </w:t>
      </w:r>
      <w:r w:rsidRPr="00E516CA">
        <w:rPr>
          <w:i/>
          <w:iCs/>
          <w:sz w:val="28"/>
          <w:szCs w:val="28"/>
        </w:rPr>
        <w:t>// заголовок функції, яка приймає</w:t>
      </w:r>
      <w:r w:rsidRPr="00E516CA">
        <w:rPr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 xml:space="preserve">й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  <w:r w:rsidRPr="00E516CA">
        <w:rPr>
          <w:b/>
          <w:bCs/>
          <w:sz w:val="28"/>
          <w:szCs w:val="28"/>
        </w:rPr>
        <w:t xml:space="preserve"> </w:t>
      </w:r>
      <w:r w:rsidRPr="00E516CA">
        <w:rPr>
          <w:i/>
          <w:iCs/>
          <w:sz w:val="28"/>
          <w:szCs w:val="28"/>
        </w:rPr>
        <w:t>// повертає константне посилання типу int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cout &lt;&lt; x ; </w:t>
      </w:r>
      <w:r w:rsidRPr="00E516CA">
        <w:rPr>
          <w:i/>
          <w:iCs/>
          <w:sz w:val="28"/>
          <w:szCs w:val="28"/>
        </w:rPr>
        <w:t xml:space="preserve">// виводить на екран значення змінної, на яку посилається посилання 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 xml:space="preserve">// x++ ; </w:t>
      </w:r>
      <w:r w:rsidRPr="00E516CA">
        <w:rPr>
          <w:i/>
          <w:iCs/>
          <w:sz w:val="28"/>
          <w:szCs w:val="28"/>
        </w:rPr>
        <w:t>// не можна модифікувати об'єкт!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return</w:t>
      </w:r>
      <w:r w:rsidRPr="00E516CA">
        <w:rPr>
          <w:sz w:val="28"/>
          <w:szCs w:val="28"/>
        </w:rPr>
        <w:t xml:space="preserve"> x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main 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 y = 13 ; // оголошення змінної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int&amp; rx = y ; // оголошення посилання на змінну х її ініціалізація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cout&lt;&lt;"\nПовертаєме значення="&lt;&lt;call ( rx ) ; // виклик функції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sectPr w:rsidR="00C94EEC" w:rsidRPr="00E516CA" w:rsidSect="00A20154">
      <w:headerReference w:type="default" r:id="rId26"/>
      <w:footerReference w:type="default" r:id="rId2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42C" w:rsidRDefault="0008342C" w:rsidP="00A20154">
      <w:pPr>
        <w:spacing w:after="0" w:line="240" w:lineRule="auto"/>
      </w:pPr>
      <w:r>
        <w:separator/>
      </w:r>
    </w:p>
  </w:endnote>
  <w:endnote w:type="continuationSeparator" w:id="0">
    <w:p w:rsidR="0008342C" w:rsidRDefault="0008342C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7047"/>
      <w:docPartObj>
        <w:docPartGallery w:val="Page Numbers (Bottom of Page)"/>
        <w:docPartUnique/>
      </w:docPartObj>
    </w:sdtPr>
    <w:sdtContent>
      <w:p w:rsidR="00C94EEC" w:rsidRDefault="00C94EEC" w:rsidP="00E96998">
        <w:pPr>
          <w:pStyle w:val="a5"/>
          <w:jc w:val="right"/>
        </w:pPr>
        <w:fldSimple w:instr=" PAGE   \* MERGEFORMAT ">
          <w:r w:rsidR="00E516CA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42C" w:rsidRDefault="0008342C" w:rsidP="00A20154">
      <w:pPr>
        <w:spacing w:after="0" w:line="240" w:lineRule="auto"/>
      </w:pPr>
      <w:r>
        <w:separator/>
      </w:r>
    </w:p>
  </w:footnote>
  <w:footnote w:type="continuationSeparator" w:id="0">
    <w:p w:rsidR="0008342C" w:rsidRDefault="0008342C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EEC" w:rsidRDefault="00C94EEC">
    <w:pPr>
      <w:pStyle w:val="a3"/>
    </w:pPr>
    <w:r>
      <w:t>Програмування. Практична робота №8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3EAA2FF4"/>
    <w:multiLevelType w:val="multilevel"/>
    <w:tmpl w:val="AFD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154"/>
    <w:rsid w:val="00010B13"/>
    <w:rsid w:val="00020F2D"/>
    <w:rsid w:val="0008342C"/>
    <w:rsid w:val="000A2254"/>
    <w:rsid w:val="000E0C24"/>
    <w:rsid w:val="0017223A"/>
    <w:rsid w:val="0022670C"/>
    <w:rsid w:val="003476B0"/>
    <w:rsid w:val="003F368A"/>
    <w:rsid w:val="00637A02"/>
    <w:rsid w:val="00652841"/>
    <w:rsid w:val="00671AFC"/>
    <w:rsid w:val="00697B50"/>
    <w:rsid w:val="007109BE"/>
    <w:rsid w:val="00944800"/>
    <w:rsid w:val="009A2F26"/>
    <w:rsid w:val="00A20154"/>
    <w:rsid w:val="00AC0C61"/>
    <w:rsid w:val="00B13EF9"/>
    <w:rsid w:val="00C94EEC"/>
    <w:rsid w:val="00DA7901"/>
    <w:rsid w:val="00DD2A6C"/>
    <w:rsid w:val="00E516CA"/>
    <w:rsid w:val="00E96998"/>
    <w:rsid w:val="00EB3D5B"/>
    <w:rsid w:val="00EE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  <w:style w:type="paragraph" w:styleId="af">
    <w:name w:val="Normal (Web)"/>
    <w:basedOn w:val="a"/>
    <w:uiPriority w:val="99"/>
    <w:unhideWhenUsed/>
    <w:rsid w:val="00C9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9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E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mailto:t.i.lumpova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11024</Words>
  <Characters>6284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2021-10-27T13:17:00Z</dcterms:created>
  <dcterms:modified xsi:type="dcterms:W3CDTF">2021-10-27T15:43:00Z</dcterms:modified>
</cp:coreProperties>
</file>