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w:t>
      </w:r>
      <w:r>
        <w:rPr>
          <w:rFonts w:ascii="Times New Roman" w:hAnsi="Times New Roman" w:cs="Times New Roman"/>
          <w:b/>
          <w:color w:val="0070C0"/>
          <w:sz w:val="28"/>
          <w:szCs w:val="28"/>
          <w:lang w:val="ru-RU"/>
        </w:rPr>
        <w:t xml:space="preserve"> </w:t>
      </w:r>
      <w:r>
        <w:rPr>
          <w:rFonts w:ascii="Times New Roman" w:hAnsi="Times New Roman" w:cs="Times New Roman"/>
          <w:b/>
          <w:sz w:val="28"/>
          <w:szCs w:val="28"/>
          <w:lang w:val="ru-RU"/>
        </w:rPr>
        <w:t>Л</w:t>
      </w:r>
      <w:r>
        <w:rPr>
          <w:rFonts w:ascii="Times New Roman" w:hAnsi="Times New Roman" w:cs="Times New Roman"/>
          <w:b/>
          <w:sz w:val="28"/>
          <w:szCs w:val="28"/>
        </w:rPr>
        <w:t>Р0</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Pr>
          <w:rFonts w:ascii="Times New Roman" w:eastAsia="Times New Roman" w:hAnsi="Times New Roman" w:cs="Times New Roman"/>
          <w:b/>
          <w:sz w:val="28"/>
          <w:szCs w:val="28"/>
          <w:lang w:eastAsia="uk-UA"/>
        </w:rPr>
        <w:t>Оцінка якості програмного засобу експертним методом</w:t>
      </w:r>
    </w:p>
    <w:p>
      <w:pPr>
        <w:tabs>
          <w:tab w:val="left" w:pos="993"/>
        </w:tabs>
        <w:spacing w:after="0" w:line="240" w:lineRule="auto"/>
        <w:contextualSpacing/>
        <w:jc w:val="both"/>
        <w:rPr>
          <w:rFonts w:ascii="Times New Roman" w:hAnsi="Times New Roman" w:cs="Times New Roman"/>
          <w:sz w:val="28"/>
          <w:szCs w:val="28"/>
          <w:highlight w:val="yellow"/>
          <w:lang w:val="ru-RU"/>
        </w:rPr>
      </w:pPr>
      <w:r>
        <w:rPr>
          <w:rFonts w:ascii="Times New Roman" w:hAnsi="Times New Roman" w:cs="Times New Roman"/>
          <w:b/>
          <w:sz w:val="28"/>
        </w:rPr>
        <w:t>Мета:</w:t>
      </w:r>
      <w:r>
        <w:rPr>
          <w:rFonts w:ascii="Times New Roman" w:hAnsi="Times New Roman" w:cs="Times New Roman"/>
          <w:sz w:val="28"/>
          <w:szCs w:val="28"/>
        </w:rPr>
        <w:t>.</w:t>
      </w:r>
      <w:r>
        <w:rPr>
          <w:rFonts w:ascii="Times New Roman" w:eastAsia="Times New Roman" w:hAnsi="Times New Roman" w:cs="Times New Roman"/>
          <w:sz w:val="28"/>
          <w:szCs w:val="28"/>
          <w:lang w:eastAsia="uk-UA"/>
        </w:rPr>
        <w:t xml:space="preserve"> визначити якість довільно обраного ПЗ експертним методом</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 xml:space="preserve">Повторити лекції по якості ПЗ та теоретичні відомості.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Для власного проекту </w:t>
      </w:r>
      <w:r>
        <w:rPr>
          <w:rFonts w:ascii="Times New Roman" w:eastAsia="Times New Roman" w:hAnsi="Times New Roman" w:cs="Times New Roman"/>
          <w:sz w:val="28"/>
          <w:szCs w:val="28"/>
          <w:lang w:val="uk-UA" w:eastAsia="uk-UA"/>
        </w:rPr>
        <w:t>визначити для нього 10 одиничних показників якості та провести їх ранжування для проведення розрахунку середнє значення якості ПЗ</w:t>
      </w:r>
      <w:r>
        <w:rPr>
          <w:rFonts w:ascii="Times New Roman" w:hAnsi="Times New Roman" w:cs="Times New Roman"/>
          <w:sz w:val="28"/>
          <w:szCs w:val="28"/>
          <w:lang w:val="uk-UA"/>
        </w:rPr>
        <w:t>. Надати нумерований список показників, розташувавши показники по зростанню їх значущості (перший – самий важливий з Вашої точки зору).</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практичної роботи.</w:t>
      </w:r>
    </w:p>
    <w:p>
      <w:pPr>
        <w:pStyle w:val="ab"/>
        <w:numPr>
          <w:ilvl w:val="0"/>
          <w:numId w:val="2"/>
        </w:numPr>
        <w:shd w:val="clear" w:color="auto" w:fill="auto"/>
        <w:spacing w:line="240" w:lineRule="auto"/>
        <w:jc w:val="both"/>
        <w:rPr>
          <w:sz w:val="28"/>
          <w:szCs w:val="28"/>
        </w:rPr>
      </w:pPr>
      <w:r>
        <w:rPr>
          <w:rStyle w:val="aa"/>
          <w:color w:val="000000"/>
          <w:sz w:val="28"/>
          <w:szCs w:val="28"/>
        </w:rPr>
        <w:t>Прізвище, група</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p>
    <w:p>
      <w:pPr>
        <w:pStyle w:val="ab"/>
        <w:numPr>
          <w:ilvl w:val="0"/>
          <w:numId w:val="2"/>
        </w:numPr>
        <w:shd w:val="clear" w:color="auto" w:fill="auto"/>
        <w:spacing w:line="240" w:lineRule="auto"/>
        <w:jc w:val="both"/>
        <w:rPr>
          <w:sz w:val="28"/>
          <w:szCs w:val="28"/>
          <w:shd w:val="clear" w:color="auto" w:fill="FFFFFF"/>
        </w:rPr>
      </w:pPr>
      <w:r>
        <w:rPr>
          <w:sz w:val="28"/>
          <w:szCs w:val="28"/>
        </w:rPr>
        <w:t>Заповнені  таблиця та відповіді на запитання.</w:t>
      </w: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PI</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групи&gt;-ЛР&lt;Номер лабораторної&gt;-&lt;</w:t>
      </w:r>
      <w:proofErr w:type="spellStart"/>
      <w:r>
        <w:rPr>
          <w:rFonts w:ascii="Times New Roman" w:hAnsi="Times New Roman" w:cs="Times New Roman"/>
          <w:b/>
          <w:bCs/>
          <w:sz w:val="28"/>
          <w:szCs w:val="28"/>
          <w:lang w:eastAsia="uk-UA"/>
        </w:rPr>
        <w:t>Прізвищеанглійською</w:t>
      </w:r>
      <w:proofErr w:type="spellEnd"/>
      <w:r>
        <w:rPr>
          <w:rFonts w:ascii="Times New Roman" w:hAnsi="Times New Roman" w:cs="Times New Roman"/>
          <w:b/>
          <w:bCs/>
          <w:sz w:val="28"/>
          <w:szCs w:val="28"/>
          <w:lang w:eastAsia="uk-UA"/>
        </w:rPr>
        <w:t>&gt;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ІПЗ-41,42 – </w:t>
      </w:r>
      <w:r>
        <w:rPr>
          <w:rFonts w:ascii="Times New Roman" w:hAnsi="Times New Roman" w:cs="Times New Roman"/>
          <w:b/>
          <w:color w:val="FF0000"/>
          <w:sz w:val="28"/>
          <w:szCs w:val="28"/>
          <w:lang w:val="ru-RU"/>
        </w:rPr>
        <w:t>03.12</w:t>
      </w:r>
      <w:bookmarkStart w:id="0" w:name="_GoBack"/>
      <w:bookmarkEnd w:id="0"/>
      <w:r>
        <w:rPr>
          <w:rFonts w:ascii="Times New Roman" w:hAnsi="Times New Roman" w:cs="Times New Roman"/>
          <w:b/>
          <w:color w:val="FF0000"/>
          <w:sz w:val="28"/>
          <w:szCs w:val="28"/>
          <w:lang w:val="ru-RU"/>
        </w:rPr>
        <w:t>.2024</w:t>
      </w:r>
    </w:p>
    <w:p>
      <w:pPr>
        <w:spacing w:after="0" w:line="240" w:lineRule="auto"/>
        <w:ind w:left="3540" w:firstLine="708"/>
        <w:rPr>
          <w:rFonts w:ascii="Times New Roman" w:hAnsi="Times New Roman" w:cs="Times New Roman"/>
          <w:b/>
          <w:color w:val="FF0000"/>
          <w:sz w:val="28"/>
          <w:szCs w:val="28"/>
          <w:lang w:val="ru-RU"/>
        </w:rPr>
      </w:pPr>
    </w:p>
    <w:p>
      <w:pPr>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КОНТРОЛЬНІ ПИТАННЯ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1.Що собою являє метод експертних оцінок?</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2.У яких випадках доцільно застосовувати метод експертних оцінок?</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3.Яким чином оцінюють узгодженість думок експертів?</w:t>
      </w:r>
    </w:p>
    <w:p>
      <w:pPr>
        <w:autoSpaceDE w:val="0"/>
        <w:autoSpaceDN w:val="0"/>
        <w:adjustRightInd w:val="0"/>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4.За якої умови можна розраховувати коефіцієнти значущості?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t>5.Як можна виявити експертів, рангові оцінки яких більшою мірою відрізняються від сумарних оцінок значущості?</w:t>
      </w:r>
    </w:p>
    <w:p>
      <w:pPr>
        <w:spacing w:after="0" w:line="240" w:lineRule="auto"/>
        <w:ind w:left="3540" w:firstLine="708"/>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Розробка програмного забезпечення (ПЗ) потребує контролю за якістю функціонування на кожному із запланованих етапів розробки. Стеження за показниками якості на протязі всього процесу розробки і супроводу ПЗ надає можливість контролювати і покращувати кінцевий продукт. Методи забезпечення контролю якості ПЗ на всіх етапах розробки, націлені на </w:t>
      </w:r>
      <w:r>
        <w:rPr>
          <w:rFonts w:ascii="Times New Roman" w:eastAsia="Times New Roman" w:hAnsi="Times New Roman" w:cs="Times New Roman"/>
          <w:sz w:val="28"/>
          <w:szCs w:val="28"/>
          <w:lang w:eastAsia="uk-UA"/>
        </w:rPr>
        <w:lastRenderedPageBreak/>
        <w:t>підвищення ступеня задоволення клієнтів від покращення якості і зручності застосування на виробництві.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Професійний підхід до управління якістю базується на тому, що якість це чітко визначена величина, яку можна виміряти і проконтролювати, вона піддається управлінню і поліпшенню.</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Знання поточного значення показників якості програмного забезпечення дозволяє побачити наскільки далеко воно знаходиться від критичного значення. Дає можливість стежити за</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зміною поточного значення, завдяки чому можна прогнозувати і планувати термін завершення розробки або перехід до наступного етапу.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“Відповідність вимогам” передбачає, що вимоги повинні бути чітко визначені і не можуть бути не зрозумілі й інтерпретовані некоректно. Визначення “Придатність до використання” передбачає вимоги й очікування кінцевих користувачів продукту, які очікують, що</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наданий продукт або сервіс є зручним для їх</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потреб. Проте різні користувачі можуть використовувати продукт по-різному, це означає,</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що продукт повинен володіти максимально</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різноманітними варіантами використання.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Якість ПЗ може бути описано великою кількістю різнорідних параметрів. Поняття якості</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програми - багатопланове і може бути виражене адекватно тільки деякою структурованою</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системою характеристик або атрибутів. Така</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система характеристик називається моделлю</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якості. Для проведення процесу оцінки якості</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необхідно визначити комплекс критерії</w:t>
      </w:r>
      <w:r>
        <w:rPr>
          <w:rFonts w:ascii="Times New Roman" w:eastAsia="Times New Roman" w:hAnsi="Times New Roman" w:cs="Times New Roman"/>
          <w:sz w:val="28"/>
          <w:szCs w:val="28"/>
          <w:lang w:val="ru-RU" w:eastAsia="uk-UA"/>
        </w:rPr>
        <w:t>в</w:t>
      </w:r>
      <w:r>
        <w:rPr>
          <w:rFonts w:ascii="Times New Roman" w:eastAsia="Times New Roman" w:hAnsi="Times New Roman" w:cs="Times New Roman"/>
          <w:sz w:val="28"/>
          <w:szCs w:val="28"/>
          <w:lang w:eastAsia="uk-UA"/>
        </w:rPr>
        <w:t>, які</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максимально характеризують програмне забезпечення із різних боків. В якості критеріїв розуміємо деяку ознаку, яку можна застосовувати</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для оцінювання, визначення, класифікації певного об’єкта.</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Оцінювання якості програмного продукту набуває особливого значення із розвитком і вдосконаленням методів обробки експертних знань. Ці обставини привели до необхідності розробки методів і </w:t>
      </w:r>
      <w:proofErr w:type="spellStart"/>
      <w:r>
        <w:rPr>
          <w:rFonts w:ascii="Times New Roman" w:eastAsia="Times New Roman" w:hAnsi="Times New Roman" w:cs="Times New Roman"/>
          <w:sz w:val="28"/>
          <w:szCs w:val="28"/>
          <w:lang w:eastAsia="uk-UA"/>
        </w:rPr>
        <w:t>інструментаріїв</w:t>
      </w:r>
      <w:proofErr w:type="spellEnd"/>
      <w:r>
        <w:rPr>
          <w:rFonts w:ascii="Times New Roman" w:eastAsia="Times New Roman" w:hAnsi="Times New Roman" w:cs="Times New Roman"/>
          <w:sz w:val="28"/>
          <w:szCs w:val="28"/>
          <w:lang w:eastAsia="uk-UA"/>
        </w:rPr>
        <w:t xml:space="preserve"> комплексного оцінювання об'єкту, які враховують фактор невизначеності та суб'єктивності. Експертні технології – невід'ємна складова частина процесу прийняття управлінських рішень. Професійне прийняття рішень базується на правильному поданні ситуації, розумінні структури і характеристик складових. Кожний експерт, який приймає участь в процесі оцінювання програмного забезпечення і від думки якого залежить рішення повинен володіти необхідним досвідом, знаннями, навичками в своїй області. При відсутності таких якостей у експерта може призвести до дорогих помилок і втрат.</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Зниження ризику прийняття помилкового рішення може бути досягнуто за рахунок використання експертних технологій. Можливості експертного оцінювання дозволяють формалізувати якісні і кількісні оцінки від експерта.</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Розглянемо, який метод базується на обчисленні оцінок експертів за певним набором критеріїв, що максимально повно зображають якість ПЗ по різним параметрам. Оцінка ПЗ проводиться двома групами експертів: статичні експерти і динамічні експерти. До першої групи відносяться авторитетні фахівці із напрямків розробки, наприклад, спеціаліст галузі, в якій буде впроваджене ПЗ, </w:t>
      </w:r>
      <w:proofErr w:type="spellStart"/>
      <w:r>
        <w:rPr>
          <w:rFonts w:ascii="Times New Roman" w:eastAsia="Times New Roman" w:hAnsi="Times New Roman" w:cs="Times New Roman"/>
          <w:sz w:val="28"/>
          <w:szCs w:val="28"/>
          <w:lang w:eastAsia="uk-UA"/>
        </w:rPr>
        <w:t>юзабіліті</w:t>
      </w:r>
      <w:proofErr w:type="spellEnd"/>
      <w:r>
        <w:rPr>
          <w:rFonts w:ascii="Times New Roman" w:eastAsia="Times New Roman" w:hAnsi="Times New Roman" w:cs="Times New Roman"/>
          <w:sz w:val="28"/>
          <w:szCs w:val="28"/>
          <w:lang w:eastAsia="uk-UA"/>
        </w:rPr>
        <w:t xml:space="preserve"> фахівець, для оцінки зрозумілості застосування і головний програміст, для оцінки супроводу і доробки ПЗ у майбутньому. До </w:t>
      </w:r>
      <w:r>
        <w:rPr>
          <w:rFonts w:ascii="Times New Roman" w:eastAsia="Times New Roman" w:hAnsi="Times New Roman" w:cs="Times New Roman"/>
          <w:sz w:val="28"/>
          <w:szCs w:val="28"/>
          <w:lang w:eastAsia="uk-UA"/>
        </w:rPr>
        <w:lastRenderedPageBreak/>
        <w:t>другої групи відносяться кінцеві користувачі програмного забезпечення, зауваження і побажання яких безпосередньо впливають на якість і зручність використання програмного забезпечення.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Розглянемо приклад, де для оцінювання якості програмного забезпечення було відібрано і проаналізовано десять критеріїв, що найбільш всесторонньо характеризують ПЗ із позицій адаптованості до галузі застосування і подальшого вдосконалення за побажанням клієнта.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Відібрані критерії і гіпотетичні ваги експертів по кожному критерію, наведені в таблиці 1.</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Таблиця 1</w:t>
      </w:r>
    </w:p>
    <w:tbl>
      <w:tblPr>
        <w:tblStyle w:val="ad"/>
        <w:tblW w:w="0" w:type="auto"/>
        <w:tblLook w:val="04A0" w:firstRow="1" w:lastRow="0" w:firstColumn="1" w:lastColumn="0" w:noHBand="0" w:noVBand="1"/>
      </w:tblPr>
      <w:tblGrid>
        <w:gridCol w:w="3474"/>
        <w:gridCol w:w="1184"/>
        <w:gridCol w:w="1381"/>
        <w:gridCol w:w="2028"/>
        <w:gridCol w:w="1788"/>
      </w:tblGrid>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Критерії / Вага</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Експерт галузі</w:t>
            </w:r>
          </w:p>
        </w:tc>
        <w:tc>
          <w:tcPr>
            <w:tcW w:w="1388" w:type="dxa"/>
          </w:tcPr>
          <w:p>
            <w:pPr>
              <w:ind w:firstLine="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Експерт </w:t>
            </w:r>
            <w:proofErr w:type="spellStart"/>
            <w:r>
              <w:rPr>
                <w:rFonts w:ascii="Times New Roman" w:eastAsia="Times New Roman" w:hAnsi="Times New Roman" w:cs="Times New Roman"/>
                <w:sz w:val="28"/>
                <w:szCs w:val="28"/>
                <w:lang w:eastAsia="uk-UA"/>
              </w:rPr>
              <w:t>юзабіліті</w:t>
            </w:r>
            <w:proofErr w:type="spellEnd"/>
            <w:r>
              <w:rPr>
                <w:rFonts w:ascii="Times New Roman" w:eastAsia="Times New Roman" w:hAnsi="Times New Roman" w:cs="Times New Roman"/>
                <w:sz w:val="28"/>
                <w:szCs w:val="28"/>
                <w:lang w:eastAsia="uk-UA"/>
              </w:rPr>
              <w:t xml:space="preserve"> </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Експерт з програмування</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Користувачі</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Точність керування і обчислень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8</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Ступінь стандартності інтерфейсів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Функціональна повнота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Стійкість до помилок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Розширюваність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Зручність роботи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Простота роботи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r>
      <w:tr>
        <w:tc>
          <w:tcPr>
            <w:tcW w:w="3510"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Відповідність стандартам </w:t>
            </w:r>
            <w:proofErr w:type="spellStart"/>
            <w:r>
              <w:rPr>
                <w:rFonts w:ascii="Times New Roman" w:eastAsia="Times New Roman" w:hAnsi="Times New Roman" w:cs="Times New Roman"/>
                <w:sz w:val="28"/>
                <w:szCs w:val="28"/>
                <w:lang w:eastAsia="uk-UA"/>
              </w:rPr>
              <w:t>переносимості</w:t>
            </w:r>
            <w:proofErr w:type="spellEnd"/>
            <w:r>
              <w:rPr>
                <w:rFonts w:ascii="Times New Roman" w:eastAsia="Times New Roman" w:hAnsi="Times New Roman" w:cs="Times New Roman"/>
                <w:sz w:val="28"/>
                <w:szCs w:val="28"/>
                <w:lang w:eastAsia="uk-UA"/>
              </w:rPr>
              <w:t xml:space="preserve"> між програмним/апаратним забезпеченням </w:t>
            </w:r>
          </w:p>
        </w:tc>
        <w:tc>
          <w:tcPr>
            <w:tcW w:w="1134"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w:t>
            </w:r>
          </w:p>
        </w:tc>
        <w:tc>
          <w:tcPr>
            <w:tcW w:w="138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c>
          <w:tcPr>
            <w:tcW w:w="2028"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10</w:t>
            </w:r>
          </w:p>
        </w:tc>
        <w:tc>
          <w:tcPr>
            <w:tcW w:w="1795" w:type="dxa"/>
          </w:tcPr>
          <w:p>
            <w:pPr>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r>
    </w:tbl>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 ваги для Експерт галузі мають найбільший показник для тих критеріїв, які безпосередньо відносяться до галузі, в якій буде впроваджено ПЗ, а критерії які характеризують технічну частину або </w:t>
      </w:r>
      <w:proofErr w:type="spellStart"/>
      <w:r>
        <w:rPr>
          <w:rFonts w:ascii="Times New Roman" w:eastAsia="Times New Roman" w:hAnsi="Times New Roman" w:cs="Times New Roman"/>
          <w:sz w:val="28"/>
          <w:szCs w:val="28"/>
          <w:lang w:eastAsia="uk-UA"/>
        </w:rPr>
        <w:t>юзабіліті</w:t>
      </w:r>
      <w:proofErr w:type="spellEnd"/>
      <w:r>
        <w:rPr>
          <w:rFonts w:ascii="Times New Roman" w:eastAsia="Times New Roman" w:hAnsi="Times New Roman" w:cs="Times New Roman"/>
          <w:sz w:val="28"/>
          <w:szCs w:val="28"/>
          <w:lang w:eastAsia="uk-UA"/>
        </w:rPr>
        <w:t xml:space="preserve"> мають оцінку приблизно середню із використовуваної шкали [1..10]. Це твердження справедливе і для двох інших статичних експертів (Експерт </w:t>
      </w:r>
      <w:proofErr w:type="spellStart"/>
      <w:r>
        <w:rPr>
          <w:rFonts w:ascii="Times New Roman" w:eastAsia="Times New Roman" w:hAnsi="Times New Roman" w:cs="Times New Roman"/>
          <w:sz w:val="28"/>
          <w:szCs w:val="28"/>
          <w:lang w:eastAsia="uk-UA"/>
        </w:rPr>
        <w:t>юзабіліті</w:t>
      </w:r>
      <w:proofErr w:type="spellEnd"/>
      <w:r>
        <w:rPr>
          <w:rFonts w:ascii="Times New Roman" w:eastAsia="Times New Roman" w:hAnsi="Times New Roman" w:cs="Times New Roman"/>
          <w:sz w:val="28"/>
          <w:szCs w:val="28"/>
          <w:lang w:eastAsia="uk-UA"/>
        </w:rPr>
        <w:t xml:space="preserve"> і експерт з програмування). Ваги для динамічних експертів (користувачі) мають більший показник для критеріїв, що характеризують галузь застосування ПЗ і використання ПЗ у повсякденній роботі.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Методи експертних оцінок - це спосіб прогнозування та оцінки майбутніх результатів дій на основі прогнозів фахівців. Вони застосовуються у випадках, коли завдання повністю або частково не піддається формалізації і не може бути вирішене відомими математичними методами.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Метод експертних оцінок включає наступні основні етапи:</w:t>
      </w:r>
    </w:p>
    <w:p>
      <w:pPr>
        <w:pStyle w:val="a9"/>
        <w:numPr>
          <w:ilvl w:val="0"/>
          <w:numId w:val="5"/>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формування групи фахівців-експертів;</w:t>
      </w:r>
    </w:p>
    <w:p>
      <w:pPr>
        <w:pStyle w:val="a9"/>
        <w:numPr>
          <w:ilvl w:val="0"/>
          <w:numId w:val="5"/>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підготовка опитування експертів;</w:t>
      </w:r>
    </w:p>
    <w:p>
      <w:pPr>
        <w:pStyle w:val="a9"/>
        <w:numPr>
          <w:ilvl w:val="0"/>
          <w:numId w:val="5"/>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здійснення опитування експертів;</w:t>
      </w:r>
    </w:p>
    <w:p>
      <w:pPr>
        <w:pStyle w:val="a9"/>
        <w:numPr>
          <w:ilvl w:val="0"/>
          <w:numId w:val="5"/>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обробка експертних оцінок</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Загальними вимогами, які пред'являються до фахівців, що залучаються як експерти, прийнято вважати їх достатню професійну кваліфікацію й інформованість з обговорюваного питання, діловитість і об'єктивність.</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Важливою умовою, якій повинен відповідати експерт, є відсутність зацікавленості в конкретному результаті експертизи. </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Число експертів залежить від необхідної точності оцінок, допустимої трудомісткості процедур, а також можливостей організації роботи групи експертів. На практиці оптимальне число експертів складає 7 − 12 чоловік.</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Опитування експертів може проводитися у формі очного або заочного анкетування. Експертам пропонується дати рангову оцінку наперед визначеної кількості показників якості продукції. </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Рангова оцінка зводиться до позначення ступеня важливості кожного показника рангом. Найважливіший показник позначають рангом </w:t>
      </w:r>
      <w:proofErr w:type="spellStart"/>
      <w:r>
        <w:rPr>
          <w:rFonts w:ascii="Times New Roman" w:eastAsia="Times New Roman" w:hAnsi="Times New Roman" w:cs="Times New Roman"/>
          <w:b/>
          <w:sz w:val="28"/>
          <w:szCs w:val="28"/>
          <w:lang w:val="uk-UA" w:eastAsia="uk-UA"/>
        </w:rPr>
        <w:t>R</w:t>
      </w:r>
      <w:r>
        <w:rPr>
          <w:rFonts w:ascii="Times New Roman" w:eastAsia="Times New Roman" w:hAnsi="Times New Roman" w:cs="Times New Roman"/>
          <w:b/>
          <w:sz w:val="28"/>
          <w:szCs w:val="28"/>
          <w:vertAlign w:val="subscript"/>
          <w:lang w:val="uk-UA" w:eastAsia="uk-UA"/>
        </w:rPr>
        <w:t>ij</w:t>
      </w:r>
      <w:proofErr w:type="spellEnd"/>
      <w:r>
        <w:rPr>
          <w:rFonts w:ascii="Times New Roman" w:eastAsia="Times New Roman" w:hAnsi="Times New Roman" w:cs="Times New Roman"/>
          <w:b/>
          <w:sz w:val="28"/>
          <w:szCs w:val="28"/>
          <w:lang w:val="uk-UA" w:eastAsia="uk-UA"/>
        </w:rPr>
        <w:t>=1</w:t>
      </w:r>
      <w:r>
        <w:rPr>
          <w:rFonts w:ascii="Times New Roman" w:eastAsia="Times New Roman" w:hAnsi="Times New Roman" w:cs="Times New Roman"/>
          <w:sz w:val="28"/>
          <w:szCs w:val="28"/>
          <w:lang w:val="uk-UA" w:eastAsia="uk-UA"/>
        </w:rPr>
        <w:t xml:space="preserve">, а як найменше значущий – рангом </w:t>
      </w:r>
      <w:proofErr w:type="spellStart"/>
      <w:r>
        <w:rPr>
          <w:rFonts w:ascii="Times New Roman" w:eastAsia="Times New Roman" w:hAnsi="Times New Roman" w:cs="Times New Roman"/>
          <w:b/>
          <w:sz w:val="28"/>
          <w:szCs w:val="28"/>
          <w:lang w:val="uk-UA" w:eastAsia="uk-UA"/>
        </w:rPr>
        <w:t>R</w:t>
      </w:r>
      <w:r>
        <w:rPr>
          <w:rFonts w:ascii="Times New Roman" w:eastAsia="Times New Roman" w:hAnsi="Times New Roman" w:cs="Times New Roman"/>
          <w:b/>
          <w:sz w:val="28"/>
          <w:szCs w:val="28"/>
          <w:vertAlign w:val="subscript"/>
          <w:lang w:val="uk-UA" w:eastAsia="uk-UA"/>
        </w:rPr>
        <w:t>ij</w:t>
      </w:r>
      <w:proofErr w:type="spellEnd"/>
      <w:r>
        <w:rPr>
          <w:rFonts w:ascii="Times New Roman" w:eastAsia="Times New Roman" w:hAnsi="Times New Roman" w:cs="Times New Roman"/>
          <w:b/>
          <w:sz w:val="28"/>
          <w:szCs w:val="28"/>
          <w:lang w:val="uk-UA" w:eastAsia="uk-UA"/>
        </w:rPr>
        <w:sym w:font="Symbol" w:char="F03D"/>
      </w:r>
      <w:r>
        <w:rPr>
          <w:rFonts w:ascii="Times New Roman" w:eastAsia="Times New Roman" w:hAnsi="Times New Roman" w:cs="Times New Roman"/>
          <w:b/>
          <w:sz w:val="28"/>
          <w:szCs w:val="28"/>
          <w:lang w:val="uk-UA" w:eastAsia="uk-UA"/>
        </w:rPr>
        <w:t>n</w:t>
      </w:r>
      <w:r>
        <w:rPr>
          <w:rFonts w:ascii="Times New Roman" w:eastAsia="Times New Roman" w:hAnsi="Times New Roman" w:cs="Times New Roman"/>
          <w:sz w:val="28"/>
          <w:szCs w:val="28"/>
          <w:lang w:val="uk-UA" w:eastAsia="uk-UA"/>
        </w:rPr>
        <w:t xml:space="preserve">, де п – число оцінюваних одиничних показників. </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Якщо експерт вважає, що декілька показників рівноцінні по значущості, то їм присвоюються рівні ранги, але сума їх повинна бути рівною сумі місць при їх послідовному розташуванні. Узгодженість думок експертів відносно важливості кожної властивості оцінюють за формулою:</w:t>
      </w:r>
    </w:p>
    <w:p>
      <w:pPr>
        <w:pStyle w:val="a9"/>
        <w:spacing w:after="0" w:line="240" w:lineRule="auto"/>
        <w:ind w:left="0" w:firstLine="708"/>
        <w:jc w:val="both"/>
        <w:rPr>
          <w:rFonts w:ascii="Times New Roman" w:eastAsia="Times New Roman" w:hAnsi="Times New Roman" w:cs="Times New Roman"/>
          <w:b/>
          <w:sz w:val="28"/>
          <w:szCs w:val="28"/>
          <w:lang w:val="uk-UA" w:eastAsia="uk-UA"/>
        </w:rPr>
      </w:pPr>
      <w:r>
        <w:rPr>
          <w:rFonts w:ascii="Times New Roman" w:eastAsia="Times New Roman" w:hAnsi="Times New Roman" w:cs="Times New Roman"/>
          <w:b/>
          <w:sz w:val="28"/>
          <w:szCs w:val="28"/>
          <w:lang w:eastAsia="uk-UA"/>
        </w:rPr>
        <w:sym w:font="Symbol" w:char="F06E"/>
      </w:r>
      <w:proofErr w:type="spellStart"/>
      <w:proofErr w:type="gramStart"/>
      <w:r>
        <w:rPr>
          <w:rFonts w:ascii="Times New Roman" w:eastAsia="Times New Roman" w:hAnsi="Times New Roman" w:cs="Times New Roman"/>
          <w:b/>
          <w:sz w:val="28"/>
          <w:szCs w:val="28"/>
          <w:vertAlign w:val="subscript"/>
          <w:lang w:eastAsia="uk-UA"/>
        </w:rPr>
        <w:t>i</w:t>
      </w:r>
      <w:proofErr w:type="spellEnd"/>
      <w:proofErr w:type="gramEnd"/>
      <w:r>
        <w:rPr>
          <w:rFonts w:ascii="Times New Roman" w:eastAsia="Times New Roman" w:hAnsi="Times New Roman" w:cs="Times New Roman"/>
          <w:b/>
          <w:sz w:val="28"/>
          <w:szCs w:val="28"/>
          <w:lang w:eastAsia="uk-UA"/>
        </w:rPr>
        <w:sym w:font="Symbol" w:char="F03D"/>
      </w:r>
      <w:r>
        <w:rPr>
          <w:rFonts w:ascii="Times New Roman" w:eastAsia="Times New Roman" w:hAnsi="Times New Roman" w:cs="Times New Roman"/>
          <w:b/>
          <w:sz w:val="28"/>
          <w:szCs w:val="28"/>
          <w:lang w:val="uk-UA" w:eastAsia="uk-UA"/>
        </w:rPr>
        <w:t xml:space="preserve"> </w:t>
      </w:r>
      <w:proofErr w:type="spellStart"/>
      <w:r>
        <w:rPr>
          <w:rFonts w:ascii="Times New Roman" w:eastAsia="Times New Roman" w:hAnsi="Times New Roman" w:cs="Times New Roman"/>
          <w:b/>
          <w:sz w:val="28"/>
          <w:szCs w:val="28"/>
          <w:lang w:eastAsia="uk-UA"/>
        </w:rPr>
        <w:t>Ri</w:t>
      </w:r>
      <w:proofErr w:type="spellEnd"/>
      <w:r>
        <w:rPr>
          <w:rFonts w:ascii="Times New Roman" w:eastAsia="Times New Roman" w:hAnsi="Times New Roman" w:cs="Times New Roman"/>
          <w:b/>
          <w:sz w:val="28"/>
          <w:szCs w:val="28"/>
          <w:lang w:val="uk-UA" w:eastAsia="uk-UA"/>
        </w:rPr>
        <w:t xml:space="preserve"> /</w:t>
      </w:r>
      <w:r>
        <w:rPr>
          <w:rFonts w:ascii="Times New Roman" w:eastAsia="Times New Roman" w:hAnsi="Times New Roman" w:cs="Times New Roman"/>
          <w:b/>
          <w:sz w:val="28"/>
          <w:szCs w:val="28"/>
          <w:lang w:eastAsia="uk-UA"/>
        </w:rPr>
        <w:sym w:font="Symbol" w:char="F073"/>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b/>
          <w:sz w:val="28"/>
          <w:szCs w:val="28"/>
          <w:lang w:val="uk-UA" w:eastAsia="uk-UA"/>
        </w:rPr>
        <w:t>,</w:t>
      </w:r>
      <w:r>
        <w:rPr>
          <w:rFonts w:ascii="Times New Roman" w:eastAsia="Times New Roman" w:hAnsi="Times New Roman" w:cs="Times New Roman"/>
          <w:b/>
          <w:sz w:val="28"/>
          <w:szCs w:val="28"/>
          <w:lang w:val="uk-UA" w:eastAsia="uk-UA"/>
        </w:rPr>
        <w:tab/>
      </w:r>
      <w:r>
        <w:rPr>
          <w:rFonts w:ascii="Times New Roman" w:eastAsia="Times New Roman" w:hAnsi="Times New Roman" w:cs="Times New Roman"/>
          <w:sz w:val="28"/>
          <w:szCs w:val="28"/>
          <w:lang w:val="uk-UA" w:eastAsia="uk-UA"/>
        </w:rPr>
        <w:t>(1)</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де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 коефіцієнт варіації думок експертів за кожним і-</w:t>
      </w:r>
      <w:proofErr w:type="spellStart"/>
      <w:r>
        <w:rPr>
          <w:rFonts w:ascii="Times New Roman" w:eastAsia="Times New Roman" w:hAnsi="Times New Roman" w:cs="Times New Roman"/>
          <w:sz w:val="28"/>
          <w:szCs w:val="28"/>
          <w:lang w:val="uk-UA" w:eastAsia="uk-UA"/>
        </w:rPr>
        <w:t>им</w:t>
      </w:r>
      <w:proofErr w:type="spellEnd"/>
      <w:r>
        <w:rPr>
          <w:rFonts w:ascii="Times New Roman" w:eastAsia="Times New Roman" w:hAnsi="Times New Roman" w:cs="Times New Roman"/>
          <w:sz w:val="28"/>
          <w:szCs w:val="28"/>
          <w:lang w:val="uk-UA" w:eastAsia="uk-UA"/>
        </w:rPr>
        <w:t xml:space="preserve"> показником якості;</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1321478" cy="67527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113" t="47122" r="59304" b="36660"/>
                    <a:stretch>
                      <a:fillRect/>
                    </a:stretch>
                  </pic:blipFill>
                  <pic:spPr bwMode="auto">
                    <a:xfrm>
                      <a:off x="0" y="0"/>
                      <a:ext cx="1321478" cy="675278"/>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val="uk-UA" w:eastAsia="uk-UA"/>
        </w:rPr>
        <w:t>– середнє квадратичне відхилення думок експертів відносно за кожним і-</w:t>
      </w:r>
      <w:proofErr w:type="spellStart"/>
      <w:r>
        <w:rPr>
          <w:rFonts w:ascii="Times New Roman" w:eastAsia="Times New Roman" w:hAnsi="Times New Roman" w:cs="Times New Roman"/>
          <w:sz w:val="28"/>
          <w:szCs w:val="28"/>
          <w:lang w:val="uk-UA" w:eastAsia="uk-UA"/>
        </w:rPr>
        <w:t>им</w:t>
      </w:r>
      <w:proofErr w:type="spellEnd"/>
      <w:r>
        <w:rPr>
          <w:rFonts w:ascii="Times New Roman" w:eastAsia="Times New Roman" w:hAnsi="Times New Roman" w:cs="Times New Roman"/>
          <w:sz w:val="28"/>
          <w:szCs w:val="28"/>
          <w:lang w:val="uk-UA" w:eastAsia="uk-UA"/>
        </w:rPr>
        <w:t xml:space="preserve"> показником якості;</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178949" cy="272374"/>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4477" t="49683" r="62606" b="43872"/>
                    <a:stretch>
                      <a:fillRect/>
                    </a:stretch>
                  </pic:blipFill>
                  <pic:spPr bwMode="auto">
                    <a:xfrm>
                      <a:off x="0" y="0"/>
                      <a:ext cx="180975" cy="275458"/>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val="uk-UA" w:eastAsia="uk-UA"/>
        </w:rPr>
        <w:t>– середній за всіма експертами ранг і-го показника якості;</w:t>
      </w:r>
    </w:p>
    <w:p>
      <w:pPr>
        <w:pStyle w:val="a9"/>
        <w:spacing w:after="0" w:line="240" w:lineRule="auto"/>
        <w:ind w:left="0" w:firstLine="708"/>
        <w:jc w:val="both"/>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b/>
          <w:sz w:val="28"/>
          <w:szCs w:val="28"/>
          <w:lang w:eastAsia="uk-UA"/>
        </w:rPr>
        <w:t>R</w:t>
      </w:r>
      <w:r>
        <w:rPr>
          <w:rFonts w:ascii="Times New Roman" w:eastAsia="Times New Roman" w:hAnsi="Times New Roman" w:cs="Times New Roman"/>
          <w:b/>
          <w:sz w:val="28"/>
          <w:szCs w:val="28"/>
          <w:vertAlign w:val="subscript"/>
          <w:lang w:eastAsia="uk-UA"/>
        </w:rPr>
        <w:t>ij</w:t>
      </w:r>
      <w:proofErr w:type="spellEnd"/>
      <w:r>
        <w:rPr>
          <w:rFonts w:ascii="Times New Roman" w:eastAsia="Times New Roman" w:hAnsi="Times New Roman" w:cs="Times New Roman"/>
          <w:sz w:val="28"/>
          <w:szCs w:val="28"/>
          <w:lang w:val="uk-UA" w:eastAsia="uk-UA"/>
        </w:rPr>
        <w:t xml:space="preserve"> – ранг і-го показника якості, проставлений </w:t>
      </w:r>
      <w:r>
        <w:rPr>
          <w:rFonts w:ascii="Times New Roman" w:eastAsia="Times New Roman" w:hAnsi="Times New Roman" w:cs="Times New Roman"/>
          <w:sz w:val="28"/>
          <w:szCs w:val="28"/>
          <w:lang w:eastAsia="uk-UA"/>
        </w:rPr>
        <w:t>j</w:t>
      </w:r>
      <w:r>
        <w:rPr>
          <w:rFonts w:ascii="Times New Roman" w:eastAsia="Times New Roman" w:hAnsi="Times New Roman" w:cs="Times New Roman"/>
          <w:sz w:val="28"/>
          <w:szCs w:val="28"/>
          <w:lang w:val="uk-UA" w:eastAsia="uk-UA"/>
        </w:rPr>
        <w:t>–</w:t>
      </w:r>
      <w:proofErr w:type="spellStart"/>
      <w:r>
        <w:rPr>
          <w:rFonts w:ascii="Times New Roman" w:eastAsia="Times New Roman" w:hAnsi="Times New Roman" w:cs="Times New Roman"/>
          <w:sz w:val="28"/>
          <w:szCs w:val="28"/>
          <w:lang w:val="uk-UA" w:eastAsia="uk-UA"/>
        </w:rPr>
        <w:t>им</w:t>
      </w:r>
      <w:proofErr w:type="spellEnd"/>
      <w:r>
        <w:rPr>
          <w:rFonts w:ascii="Times New Roman" w:eastAsia="Times New Roman" w:hAnsi="Times New Roman" w:cs="Times New Roman"/>
          <w:sz w:val="28"/>
          <w:szCs w:val="28"/>
          <w:lang w:val="uk-UA" w:eastAsia="uk-UA"/>
        </w:rPr>
        <w:t xml:space="preserve"> експертом;</w:t>
      </w:r>
    </w:p>
    <w:p>
      <w:pPr>
        <w:pStyle w:val="a9"/>
        <w:spacing w:after="0" w:line="240" w:lineRule="auto"/>
        <w:ind w:left="0" w:firstLine="708"/>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b/>
          <w:sz w:val="28"/>
          <w:szCs w:val="28"/>
          <w:lang w:eastAsia="uk-UA"/>
        </w:rPr>
        <w:t>m</w:t>
      </w:r>
      <w:r>
        <w:rPr>
          <w:rFonts w:ascii="Times New Roman" w:eastAsia="Times New Roman" w:hAnsi="Times New Roman" w:cs="Times New Roman"/>
          <w:sz w:val="28"/>
          <w:szCs w:val="28"/>
          <w:lang w:val="uk-UA" w:eastAsia="uk-UA"/>
        </w:rPr>
        <w:t xml:space="preserve"> – </w:t>
      </w:r>
      <w:proofErr w:type="gramStart"/>
      <w:r>
        <w:rPr>
          <w:rFonts w:ascii="Times New Roman" w:eastAsia="Times New Roman" w:hAnsi="Times New Roman" w:cs="Times New Roman"/>
          <w:sz w:val="28"/>
          <w:szCs w:val="28"/>
          <w:lang w:val="uk-UA" w:eastAsia="uk-UA"/>
        </w:rPr>
        <w:t>число</w:t>
      </w:r>
      <w:proofErr w:type="gramEnd"/>
      <w:r>
        <w:rPr>
          <w:rFonts w:ascii="Times New Roman" w:eastAsia="Times New Roman" w:hAnsi="Times New Roman" w:cs="Times New Roman"/>
          <w:sz w:val="28"/>
          <w:szCs w:val="28"/>
          <w:lang w:val="uk-UA" w:eastAsia="uk-UA"/>
        </w:rPr>
        <w:t xml:space="preserve"> експертів.</w:t>
      </w:r>
      <w:r>
        <w:rPr>
          <w:rFonts w:ascii="Times New Roman" w:eastAsia="Times New Roman" w:hAnsi="Times New Roman" w:cs="Times New Roman"/>
          <w:sz w:val="28"/>
          <w:szCs w:val="28"/>
          <w:lang w:val="ru-RU" w:eastAsia="uk-UA"/>
        </w:rPr>
        <w:t xml:space="preserve"> </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Чим більше значення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тим менше узгодженість думок експертів відносно важливості </w:t>
      </w:r>
      <w:proofErr w:type="spellStart"/>
      <w:r>
        <w:rPr>
          <w:rFonts w:ascii="Times New Roman" w:eastAsia="Times New Roman" w:hAnsi="Times New Roman" w:cs="Times New Roman"/>
          <w:sz w:val="28"/>
          <w:szCs w:val="28"/>
          <w:lang w:eastAsia="uk-UA"/>
        </w:rPr>
        <w:t>i</w:t>
      </w:r>
      <w:proofErr w:type="spellEnd"/>
      <w:r>
        <w:rPr>
          <w:rFonts w:ascii="Times New Roman" w:eastAsia="Times New Roman" w:hAnsi="Times New Roman" w:cs="Times New Roman"/>
          <w:sz w:val="28"/>
          <w:szCs w:val="28"/>
          <w:lang w:val="uk-UA" w:eastAsia="uk-UA"/>
        </w:rPr>
        <w:t>-г</w:t>
      </w:r>
      <w:r>
        <w:rPr>
          <w:rFonts w:ascii="Times New Roman" w:eastAsia="Times New Roman" w:hAnsi="Times New Roman" w:cs="Times New Roman"/>
          <w:sz w:val="28"/>
          <w:szCs w:val="28"/>
          <w:lang w:eastAsia="uk-UA"/>
        </w:rPr>
        <w:t>o</w:t>
      </w:r>
      <w:r>
        <w:rPr>
          <w:rFonts w:ascii="Times New Roman" w:eastAsia="Times New Roman" w:hAnsi="Times New Roman" w:cs="Times New Roman"/>
          <w:sz w:val="28"/>
          <w:szCs w:val="28"/>
          <w:lang w:val="uk-UA" w:eastAsia="uk-UA"/>
        </w:rPr>
        <w:t xml:space="preserve"> показника. При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&lt;10 % узгодженість думок експертів вважають високою, при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&lt;15 % – вище середньої, при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&lt;25 % − середньою, при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&lt;35 % − нижче середньої і при </w:t>
      </w:r>
      <w:r>
        <w:rPr>
          <w:rFonts w:ascii="Times New Roman" w:eastAsia="Times New Roman" w:hAnsi="Times New Roman" w:cs="Times New Roman"/>
          <w:b/>
          <w:sz w:val="28"/>
          <w:szCs w:val="28"/>
          <w:lang w:eastAsia="uk-UA"/>
        </w:rPr>
        <w:sym w:font="Symbol" w:char="F06E"/>
      </w:r>
      <w:proofErr w:type="spellStart"/>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val="uk-UA" w:eastAsia="uk-UA"/>
        </w:rPr>
        <w:t xml:space="preserve"> &gt;35 % – низькою. Для оцінювання загальної узгодженості думок експертів визначають коефіцієнт конкордації за формулою:</w:t>
      </w:r>
    </w:p>
    <w:p>
      <w:pPr>
        <w:pStyle w:val="a9"/>
        <w:spacing w:after="0" w:line="240"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1863016" cy="999025"/>
            <wp:effectExtent l="19050" t="0" r="3884"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9246" t="62962" r="33192" b="15268"/>
                    <a:stretch>
                      <a:fillRect/>
                    </a:stretch>
                  </pic:blipFill>
                  <pic:spPr bwMode="auto">
                    <a:xfrm>
                      <a:off x="0" y="0"/>
                      <a:ext cx="1863744" cy="999416"/>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val="uk-UA" w:eastAsia="uk-UA"/>
        </w:rPr>
        <w:tab/>
        <w:t xml:space="preserve"> (2)</w:t>
      </w:r>
    </w:p>
    <w:p>
      <w:pPr>
        <w:spacing w:after="0" w:line="240"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val="ru-RU" w:eastAsia="uk-UA"/>
        </w:rPr>
        <w:tab/>
      </w:r>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eastAsia="uk-UA"/>
        </w:rPr>
        <w:t xml:space="preserve"> − сума рангових оцінок експертів за кожним і-</w:t>
      </w:r>
      <w:proofErr w:type="spellStart"/>
      <w:r>
        <w:rPr>
          <w:rFonts w:ascii="Times New Roman" w:eastAsia="Times New Roman" w:hAnsi="Times New Roman" w:cs="Times New Roman"/>
          <w:sz w:val="28"/>
          <w:szCs w:val="28"/>
          <w:lang w:eastAsia="uk-UA"/>
        </w:rPr>
        <w:t>им</w:t>
      </w:r>
      <w:proofErr w:type="spellEnd"/>
      <w:r>
        <w:rPr>
          <w:rFonts w:ascii="Times New Roman" w:eastAsia="Times New Roman" w:hAnsi="Times New Roman" w:cs="Times New Roman"/>
          <w:sz w:val="28"/>
          <w:szCs w:val="28"/>
          <w:lang w:eastAsia="uk-UA"/>
        </w:rPr>
        <w:t xml:space="preserve"> одиничним показником якості;</w:t>
      </w:r>
    </w:p>
    <w:p>
      <w:pPr>
        <w:spacing w:after="0" w:line="240" w:lineRule="auto"/>
        <w:ind w:firstLine="709"/>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1268569" cy="292963"/>
            <wp:effectExtent l="19050" t="0" r="778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18099" t="61407" r="65577" b="33048"/>
                    <a:stretch>
                      <a:fillRect/>
                    </a:stretch>
                  </pic:blipFill>
                  <pic:spPr bwMode="auto">
                    <a:xfrm>
                      <a:off x="0" y="0"/>
                      <a:ext cx="1268569" cy="292963"/>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середня сума рангів для всіх показників;</w:t>
      </w:r>
    </w:p>
    <w:p>
      <w:pPr>
        <w:spacing w:after="0" w:line="240" w:lineRule="auto"/>
        <w:ind w:firstLine="708"/>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en-US" w:eastAsia="uk-UA"/>
        </w:rPr>
        <w:t>n</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ru-RU" w:eastAsia="uk-UA"/>
        </w:rPr>
        <w:t xml:space="preserve"> </w:t>
      </w:r>
      <w:proofErr w:type="gramStart"/>
      <w:r>
        <w:rPr>
          <w:rFonts w:ascii="Times New Roman" w:eastAsia="Times New Roman" w:hAnsi="Times New Roman" w:cs="Times New Roman"/>
          <w:sz w:val="28"/>
          <w:szCs w:val="28"/>
          <w:lang w:eastAsia="uk-UA"/>
        </w:rPr>
        <w:t>число</w:t>
      </w:r>
      <w:proofErr w:type="gramEnd"/>
      <w:r>
        <w:rPr>
          <w:rFonts w:ascii="Times New Roman" w:eastAsia="Times New Roman" w:hAnsi="Times New Roman" w:cs="Times New Roman"/>
          <w:sz w:val="28"/>
          <w:szCs w:val="28"/>
          <w:lang w:eastAsia="uk-UA"/>
        </w:rPr>
        <w:t xml:space="preserve"> одиничних показників;</w:t>
      </w:r>
    </w:p>
    <w:p>
      <w:pPr>
        <w:spacing w:after="0" w:line="240" w:lineRule="auto"/>
        <w:ind w:firstLine="708"/>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w:drawing>
          <wp:inline distT="0" distB="0" distL="0" distR="0">
            <wp:extent cx="1313895" cy="426129"/>
            <wp:effectExtent l="19050" t="0" r="5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9375" t="71002" r="59164" b="18763"/>
                    <a:stretch>
                      <a:fillRect/>
                    </a:stretch>
                  </pic:blipFill>
                  <pic:spPr bwMode="auto">
                    <a:xfrm>
                      <a:off x="0" y="0"/>
                      <a:ext cx="1313895" cy="426129"/>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показник однаковості j-го експерта;</w:t>
      </w:r>
    </w:p>
    <w:p>
      <w:pPr>
        <w:spacing w:after="0" w:line="240" w:lineRule="auto"/>
        <w:ind w:firstLine="708"/>
        <w:rPr>
          <w:rFonts w:ascii="Times New Roman" w:eastAsia="Times New Roman" w:hAnsi="Times New Roman" w:cs="Times New Roman"/>
          <w:sz w:val="28"/>
          <w:szCs w:val="28"/>
          <w:lang w:val="ru-RU" w:eastAsia="uk-UA"/>
        </w:rPr>
      </w:pPr>
      <w:r>
        <w:rPr>
          <w:rFonts w:ascii="Times New Roman" w:eastAsia="Times New Roman" w:hAnsi="Times New Roman" w:cs="Times New Roman"/>
          <w:b/>
          <w:sz w:val="28"/>
          <w:szCs w:val="28"/>
          <w:lang w:eastAsia="uk-UA"/>
        </w:rPr>
        <w:t>u</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число оцінок з однаковими рангами у j-го експерта;</w:t>
      </w:r>
    </w:p>
    <w:p>
      <w:pPr>
        <w:spacing w:after="0" w:line="240" w:lineRule="auto"/>
        <w:ind w:firstLine="708"/>
        <w:rPr>
          <w:rFonts w:ascii="Times New Roman" w:eastAsia="Times New Roman" w:hAnsi="Times New Roman" w:cs="Times New Roman"/>
          <w:sz w:val="28"/>
          <w:szCs w:val="28"/>
          <w:lang w:val="ru-RU" w:eastAsia="uk-UA"/>
        </w:rPr>
      </w:pPr>
      <w:proofErr w:type="spellStart"/>
      <w:r>
        <w:rPr>
          <w:rFonts w:ascii="Times New Roman" w:eastAsia="Times New Roman" w:hAnsi="Times New Roman" w:cs="Times New Roman"/>
          <w:b/>
          <w:sz w:val="28"/>
          <w:szCs w:val="28"/>
          <w:lang w:eastAsia="uk-UA"/>
        </w:rPr>
        <w:lastRenderedPageBreak/>
        <w:t>g</w:t>
      </w:r>
      <w:r>
        <w:rPr>
          <w:rFonts w:ascii="Times New Roman" w:eastAsia="Times New Roman" w:hAnsi="Times New Roman" w:cs="Times New Roman"/>
          <w:b/>
          <w:sz w:val="28"/>
          <w:szCs w:val="28"/>
          <w:vertAlign w:val="subscript"/>
          <w:lang w:eastAsia="uk-UA"/>
        </w:rPr>
        <w:t>t</w:t>
      </w:r>
      <w:proofErr w:type="spellEnd"/>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число однакових рангів у кожній g-тій оцінці j-го експерта.</w:t>
      </w:r>
    </w:p>
    <w:p>
      <w:pPr>
        <w:spacing w:after="0" w:line="240" w:lineRule="auto"/>
        <w:ind w:firstLine="708"/>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Значення W можуть знаходитися в межах від нуля до одиниці.</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Узгодженість думок експертів буде тим краще, чим ближче W до одиниці. Значення W=0 свідчить про повну байдужість або неузгодженість думок експертів.</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При W&gt;0,5 можна розраховувати коефіцієнти значущості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sz w:val="28"/>
          <w:szCs w:val="28"/>
          <w:lang w:eastAsia="uk-UA"/>
        </w:rPr>
        <w:t xml:space="preserve"> кожного i-го показника для встановлення мінімального комплексу показників. Разом з тим, при необхідності підрахунку комплексного показника</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повинна виконуватися умова: W&gt;0,6. Інакше слід організувати повторну експертизу або виключити думки експертів з сумнівними оцінками.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виявлення експертів, рангові оцінки яких більшою мірою відрізняються від сумарних оцінок значущості </w:t>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eastAsia="uk-UA"/>
        </w:rPr>
        <w:t xml:space="preserve">, останні замінюють відповідними рангами, причому </w:t>
      </w:r>
      <w:r>
        <w:rPr>
          <w:rFonts w:ascii="Times New Roman" w:eastAsia="Times New Roman" w:hAnsi="Times New Roman" w:cs="Times New Roman"/>
          <w:b/>
          <w:sz w:val="28"/>
          <w:szCs w:val="28"/>
          <w:lang w:eastAsia="uk-UA"/>
        </w:rPr>
        <w:t>R</w:t>
      </w:r>
      <w:r>
        <w:rPr>
          <w:rFonts w:ascii="Times New Roman" w:eastAsia="Times New Roman" w:hAnsi="Times New Roman" w:cs="Times New Roman"/>
          <w:b/>
          <w:sz w:val="28"/>
          <w:szCs w:val="28"/>
          <w:lang w:eastAsia="uk-UA"/>
        </w:rPr>
        <w:sym w:font="Symbol" w:char="F028"/>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b/>
          <w:sz w:val="28"/>
          <w:szCs w:val="28"/>
          <w:lang w:eastAsia="uk-UA"/>
        </w:rPr>
        <w:sym w:font="Symbol" w:char="F029"/>
      </w:r>
      <w:r>
        <w:rPr>
          <w:rFonts w:ascii="Times New Roman" w:eastAsia="Times New Roman" w:hAnsi="Times New Roman" w:cs="Times New Roman"/>
          <w:b/>
          <w:sz w:val="28"/>
          <w:szCs w:val="28"/>
          <w:lang w:eastAsia="uk-UA"/>
        </w:rPr>
        <w:sym w:font="Symbol" w:char="F03D"/>
      </w:r>
      <w:r>
        <w:rPr>
          <w:rFonts w:ascii="Times New Roman" w:eastAsia="Times New Roman" w:hAnsi="Times New Roman" w:cs="Times New Roman"/>
          <w:b/>
          <w:sz w:val="28"/>
          <w:szCs w:val="28"/>
          <w:lang w:eastAsia="uk-UA"/>
        </w:rPr>
        <w:t>1</w:t>
      </w:r>
      <w:r>
        <w:rPr>
          <w:rFonts w:ascii="Times New Roman" w:eastAsia="Times New Roman" w:hAnsi="Times New Roman" w:cs="Times New Roman"/>
          <w:b/>
          <w:sz w:val="28"/>
          <w:szCs w:val="28"/>
          <w:lang w:val="ru-RU" w:eastAsia="uk-UA"/>
        </w:rPr>
        <w:t xml:space="preserve"> </w:t>
      </w:r>
      <w:r>
        <w:rPr>
          <w:rFonts w:ascii="Times New Roman" w:eastAsia="Times New Roman" w:hAnsi="Times New Roman" w:cs="Times New Roman"/>
          <w:sz w:val="28"/>
          <w:szCs w:val="28"/>
          <w:lang w:eastAsia="uk-UA"/>
        </w:rPr>
        <w:t xml:space="preserve">привласнюється мінімальному значенню </w:t>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eastAsia="uk-UA"/>
        </w:rPr>
        <w:t xml:space="preserve">. Подальші ранги </w:t>
      </w:r>
      <w:r>
        <w:rPr>
          <w:rFonts w:ascii="Times New Roman" w:eastAsia="Times New Roman" w:hAnsi="Times New Roman" w:cs="Times New Roman"/>
          <w:b/>
          <w:sz w:val="28"/>
          <w:szCs w:val="28"/>
          <w:lang w:eastAsia="uk-UA"/>
        </w:rPr>
        <w:t>R</w:t>
      </w:r>
      <w:r>
        <w:rPr>
          <w:rFonts w:ascii="Times New Roman" w:eastAsia="Times New Roman" w:hAnsi="Times New Roman" w:cs="Times New Roman"/>
          <w:b/>
          <w:sz w:val="28"/>
          <w:szCs w:val="28"/>
          <w:lang w:eastAsia="uk-UA"/>
        </w:rPr>
        <w:sym w:font="Symbol" w:char="F028"/>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b/>
          <w:sz w:val="28"/>
          <w:szCs w:val="28"/>
          <w:lang w:eastAsia="uk-UA"/>
        </w:rPr>
        <w:sym w:font="Symbol" w:char="F029"/>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 xml:space="preserve">зростають із збільшенням сумарних оцінок </w:t>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sz w:val="28"/>
          <w:szCs w:val="28"/>
          <w:lang w:eastAsia="uk-UA"/>
        </w:rPr>
        <w:t>. Потім для кожного експерта підраховують різниці по модулю:</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1268212" cy="330925"/>
            <wp:effectExtent l="19050" t="0" r="813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44046" t="36887" r="35227" b="55165"/>
                    <a:stretch>
                      <a:fillRect/>
                    </a:stretch>
                  </pic:blipFill>
                  <pic:spPr bwMode="auto">
                    <a:xfrm>
                      <a:off x="0" y="0"/>
                      <a:ext cx="1268212" cy="3309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eastAsia="uk-UA"/>
        </w:rPr>
        <w:t xml:space="preserve"> (3)</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Очевидно, що максимальне значення суми </w:t>
      </w:r>
      <w:r>
        <w:rPr>
          <w:rFonts w:ascii="Times New Roman" w:eastAsia="Times New Roman" w:hAnsi="Times New Roman" w:cs="Times New Roman"/>
          <w:noProof/>
          <w:sz w:val="28"/>
          <w:szCs w:val="28"/>
          <w:lang w:eastAsia="uk-UA"/>
        </w:rPr>
        <w:drawing>
          <wp:inline distT="0" distB="0" distL="0" distR="0">
            <wp:extent cx="479394" cy="381740"/>
            <wp:effectExtent l="19050" t="0" r="0"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67800" t="48188" r="24374" b="42644"/>
                    <a:stretch>
                      <a:fillRect/>
                    </a:stretch>
                  </pic:blipFill>
                  <pic:spPr bwMode="auto">
                    <a:xfrm>
                      <a:off x="0" y="0"/>
                      <a:ext cx="479394" cy="38174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eastAsia="uk-UA"/>
        </w:rPr>
        <w:t xml:space="preserve">свідчитиме про найбільше відхилення рангових оцінок j-го експерта від оцінок решти експертів. Тому його оцінки </w:t>
      </w:r>
      <w:r>
        <w:rPr>
          <w:rFonts w:ascii="Times New Roman" w:eastAsia="Times New Roman" w:hAnsi="Times New Roman" w:cs="Times New Roman"/>
          <w:b/>
          <w:sz w:val="28"/>
          <w:szCs w:val="28"/>
          <w:lang w:eastAsia="uk-UA"/>
        </w:rPr>
        <w:t>(</w:t>
      </w:r>
      <w:proofErr w:type="spellStart"/>
      <w:r>
        <w:rPr>
          <w:rFonts w:ascii="Times New Roman" w:eastAsia="Times New Roman" w:hAnsi="Times New Roman" w:cs="Times New Roman"/>
          <w:b/>
          <w:sz w:val="28"/>
          <w:szCs w:val="28"/>
          <w:lang w:eastAsia="uk-UA"/>
        </w:rPr>
        <w:t>R</w:t>
      </w:r>
      <w:r>
        <w:rPr>
          <w:rFonts w:ascii="Times New Roman" w:eastAsia="Times New Roman" w:hAnsi="Times New Roman" w:cs="Times New Roman"/>
          <w:b/>
          <w:sz w:val="28"/>
          <w:szCs w:val="28"/>
          <w:vertAlign w:val="subscript"/>
          <w:lang w:eastAsia="uk-UA"/>
        </w:rPr>
        <w:t>ij</w:t>
      </w:r>
      <w:proofErr w:type="spellEnd"/>
      <w:r>
        <w:rPr>
          <w:rFonts w:ascii="Times New Roman" w:eastAsia="Times New Roman" w:hAnsi="Times New Roman" w:cs="Times New Roman"/>
          <w:b/>
          <w:sz w:val="28"/>
          <w:szCs w:val="28"/>
          <w:lang w:eastAsia="uk-UA"/>
        </w:rPr>
        <w:t>)</w:t>
      </w:r>
      <w:r>
        <w:rPr>
          <w:rFonts w:ascii="Times New Roman" w:eastAsia="Times New Roman" w:hAnsi="Times New Roman" w:cs="Times New Roman"/>
          <w:sz w:val="28"/>
          <w:szCs w:val="28"/>
          <w:lang w:eastAsia="uk-UA"/>
        </w:rPr>
        <w:t xml:space="preserve"> виключають і знаходять сумарні кінцеві оцінки </w:t>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kj</w:t>
      </w:r>
      <w:proofErr w:type="spellEnd"/>
      <w:r>
        <w:rPr>
          <w:rFonts w:ascii="Times New Roman" w:eastAsia="Times New Roman" w:hAnsi="Times New Roman" w:cs="Times New Roman"/>
          <w:b/>
          <w:sz w:val="28"/>
          <w:szCs w:val="28"/>
          <w:lang w:eastAsia="uk-UA"/>
        </w:rPr>
        <w:sym w:font="Symbol" w:char="F03D"/>
      </w:r>
      <w:proofErr w:type="spellStart"/>
      <w:r>
        <w:rPr>
          <w:rFonts w:ascii="Times New Roman" w:eastAsia="Times New Roman" w:hAnsi="Times New Roman" w:cs="Times New Roman"/>
          <w:b/>
          <w:sz w:val="28"/>
          <w:szCs w:val="28"/>
          <w:lang w:eastAsia="uk-UA"/>
        </w:rPr>
        <w:t>S</w:t>
      </w:r>
      <w:r>
        <w:rPr>
          <w:rFonts w:ascii="Times New Roman" w:eastAsia="Times New Roman" w:hAnsi="Times New Roman" w:cs="Times New Roman"/>
          <w:b/>
          <w:sz w:val="28"/>
          <w:szCs w:val="28"/>
          <w:vertAlign w:val="subscript"/>
          <w:lang w:eastAsia="uk-UA"/>
        </w:rPr>
        <w:t>i</w:t>
      </w:r>
      <w:proofErr w:type="spellEnd"/>
      <w:r>
        <w:rPr>
          <w:rFonts w:ascii="Times New Roman" w:eastAsia="Times New Roman" w:hAnsi="Times New Roman" w:cs="Times New Roman"/>
          <w:b/>
          <w:sz w:val="28"/>
          <w:szCs w:val="28"/>
          <w:lang w:eastAsia="uk-UA"/>
        </w:rPr>
        <w:sym w:font="Symbol" w:char="F02D"/>
      </w:r>
      <w:proofErr w:type="spellStart"/>
      <w:r>
        <w:rPr>
          <w:rFonts w:ascii="Times New Roman" w:eastAsia="Times New Roman" w:hAnsi="Times New Roman" w:cs="Times New Roman"/>
          <w:b/>
          <w:sz w:val="28"/>
          <w:szCs w:val="28"/>
          <w:lang w:eastAsia="uk-UA"/>
        </w:rPr>
        <w:t>R</w:t>
      </w:r>
      <w:r>
        <w:rPr>
          <w:rFonts w:ascii="Times New Roman" w:eastAsia="Times New Roman" w:hAnsi="Times New Roman" w:cs="Times New Roman"/>
          <w:b/>
          <w:sz w:val="28"/>
          <w:szCs w:val="28"/>
          <w:vertAlign w:val="subscript"/>
          <w:lang w:eastAsia="uk-UA"/>
        </w:rPr>
        <w:t>ij</w:t>
      </w:r>
      <w:proofErr w:type="spellEnd"/>
      <w:r>
        <w:rPr>
          <w:rFonts w:ascii="Times New Roman" w:eastAsia="Times New Roman" w:hAnsi="Times New Roman" w:cs="Times New Roman"/>
          <w:b/>
          <w:sz w:val="28"/>
          <w:szCs w:val="28"/>
          <w:vertAlign w:val="subscript"/>
          <w:lang w:eastAsia="uk-UA"/>
        </w:rPr>
        <w:t xml:space="preserve"> </w:t>
      </w:r>
      <w:r>
        <w:rPr>
          <w:rFonts w:ascii="Times New Roman" w:eastAsia="Times New Roman" w:hAnsi="Times New Roman" w:cs="Times New Roman"/>
          <w:sz w:val="28"/>
          <w:szCs w:val="28"/>
          <w:vertAlign w:val="subscript"/>
          <w:lang w:eastAsia="uk-UA"/>
        </w:rPr>
        <w:t xml:space="preserve"> </w:t>
      </w:r>
      <w:r>
        <w:rPr>
          <w:rFonts w:ascii="Times New Roman" w:eastAsia="Times New Roman" w:hAnsi="Times New Roman" w:cs="Times New Roman"/>
          <w:sz w:val="28"/>
          <w:szCs w:val="28"/>
          <w:lang w:eastAsia="uk-UA"/>
        </w:rPr>
        <w:t xml:space="preserve">для експертів, які залишилися. Потім розраховують коефіцієнт конкордації за формулою (2). Якщо величина W говорить про хорошу узгодженість думок експертів (W≥0,6), то далі переходять до розрахунку коефіцієнтів значущості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987264" cy="683581"/>
            <wp:effectExtent l="19050" t="0" r="3336"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l="43466" t="39019" r="40428" b="44563"/>
                    <a:stretch>
                      <a:fillRect/>
                    </a:stretch>
                  </pic:blipFill>
                  <pic:spPr bwMode="auto">
                    <a:xfrm>
                      <a:off x="0" y="0"/>
                      <a:ext cx="987264" cy="683581"/>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eastAsia="uk-UA"/>
        </w:rPr>
        <w:tab/>
        <w:t>(4)</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Далі з усіх </w:t>
      </w:r>
      <w:r>
        <w:rPr>
          <w:rFonts w:ascii="Times New Roman" w:eastAsia="Times New Roman" w:hAnsi="Times New Roman" w:cs="Times New Roman"/>
          <w:sz w:val="28"/>
          <w:szCs w:val="28"/>
          <w:lang w:val="en-US" w:eastAsia="uk-UA"/>
        </w:rPr>
        <w:t>n</w:t>
      </w:r>
      <w:r>
        <w:rPr>
          <w:rFonts w:ascii="Times New Roman" w:eastAsia="Times New Roman" w:hAnsi="Times New Roman" w:cs="Times New Roman"/>
          <w:sz w:val="28"/>
          <w:szCs w:val="28"/>
          <w:lang w:eastAsia="uk-UA"/>
        </w:rPr>
        <w:t xml:space="preserve"> показників виділяють найзначніші, для яких виконується умова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b/>
          <w:sz w:val="28"/>
          <w:szCs w:val="28"/>
          <w:lang w:eastAsia="uk-UA"/>
        </w:rPr>
        <w:sym w:font="Symbol" w:char="F03E"/>
      </w:r>
      <w:r>
        <w:rPr>
          <w:rFonts w:ascii="Times New Roman" w:eastAsia="Times New Roman" w:hAnsi="Times New Roman" w:cs="Times New Roman"/>
          <w:b/>
          <w:sz w:val="28"/>
          <w:szCs w:val="28"/>
          <w:lang w:eastAsia="uk-UA"/>
        </w:rPr>
        <w:t>1/n</w:t>
      </w:r>
      <w:r>
        <w:rPr>
          <w:rFonts w:ascii="Times New Roman" w:eastAsia="Times New Roman" w:hAnsi="Times New Roman" w:cs="Times New Roman"/>
          <w:sz w:val="28"/>
          <w:szCs w:val="28"/>
          <w:lang w:eastAsia="uk-UA"/>
        </w:rPr>
        <w:t xml:space="preserve">. Оскільки </w:t>
      </w:r>
      <w:r>
        <w:rPr>
          <w:rFonts w:ascii="Times New Roman" w:eastAsia="Times New Roman" w:hAnsi="Times New Roman" w:cs="Times New Roman"/>
          <w:b/>
          <w:sz w:val="28"/>
          <w:szCs w:val="28"/>
          <w:lang w:eastAsia="uk-UA"/>
        </w:rPr>
        <w:sym w:font="Symbol" w:char="F0E5"/>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b/>
          <w:sz w:val="28"/>
          <w:szCs w:val="28"/>
          <w:lang w:eastAsia="uk-UA"/>
        </w:rPr>
        <w:sym w:font="Symbol" w:char="F03D"/>
      </w:r>
      <w:r>
        <w:rPr>
          <w:rFonts w:ascii="Times New Roman" w:eastAsia="Times New Roman" w:hAnsi="Times New Roman" w:cs="Times New Roman"/>
          <w:b/>
          <w:sz w:val="28"/>
          <w:szCs w:val="28"/>
          <w:lang w:eastAsia="uk-UA"/>
        </w:rPr>
        <w:t>1</w:t>
      </w:r>
      <w:r>
        <w:rPr>
          <w:rFonts w:ascii="Times New Roman" w:eastAsia="Times New Roman" w:hAnsi="Times New Roman" w:cs="Times New Roman"/>
          <w:sz w:val="28"/>
          <w:szCs w:val="28"/>
          <w:lang w:eastAsia="uk-UA"/>
        </w:rPr>
        <w:t xml:space="preserve">, то коефіцієнти значущості істотно значимих показників підраховують за формулою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і0</w:t>
      </w:r>
      <w:r>
        <w:rPr>
          <w:rFonts w:ascii="Times New Roman" w:eastAsia="Times New Roman" w:hAnsi="Times New Roman" w:cs="Times New Roman"/>
          <w:b/>
          <w:sz w:val="28"/>
          <w:szCs w:val="28"/>
          <w:lang w:eastAsia="uk-UA"/>
        </w:rPr>
        <w:sym w:font="Symbol" w:char="F03D"/>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sz w:val="28"/>
          <w:szCs w:val="28"/>
          <w:vertAlign w:val="subscript"/>
          <w:lang w:eastAsia="uk-UA"/>
        </w:rPr>
        <w:t>і</w:t>
      </w:r>
      <w:r>
        <w:rPr>
          <w:rFonts w:ascii="Times New Roman" w:eastAsia="Times New Roman" w:hAnsi="Times New Roman" w:cs="Times New Roman"/>
          <w:b/>
          <w:sz w:val="28"/>
          <w:szCs w:val="28"/>
          <w:vertAlign w:val="superscript"/>
          <w:lang w:eastAsia="uk-UA"/>
        </w:rPr>
        <w:sym w:font="Symbol" w:char="F02A"/>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b/>
          <w:sz w:val="28"/>
          <w:szCs w:val="28"/>
          <w:lang w:eastAsia="uk-UA"/>
        </w:rPr>
        <w:sym w:font="Symbol" w:char="F0E5"/>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sz w:val="28"/>
          <w:szCs w:val="28"/>
          <w:vertAlign w:val="subscript"/>
          <w:lang w:eastAsia="uk-UA"/>
        </w:rPr>
        <w:t>і</w:t>
      </w:r>
      <w:r>
        <w:rPr>
          <w:rFonts w:ascii="Times New Roman" w:eastAsia="Times New Roman" w:hAnsi="Times New Roman" w:cs="Times New Roman"/>
          <w:b/>
          <w:sz w:val="28"/>
          <w:szCs w:val="28"/>
          <w:vertAlign w:val="superscript"/>
          <w:lang w:eastAsia="uk-UA"/>
        </w:rPr>
        <w:sym w:font="Symbol" w:char="F02A"/>
      </w:r>
      <w:r>
        <w:rPr>
          <w:rFonts w:ascii="Times New Roman" w:eastAsia="Times New Roman" w:hAnsi="Times New Roman" w:cs="Times New Roman"/>
          <w:sz w:val="28"/>
          <w:szCs w:val="28"/>
          <w:lang w:eastAsia="uk-UA"/>
        </w:rPr>
        <w:t xml:space="preserve">, де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perscript"/>
          <w:lang w:eastAsia="uk-UA"/>
        </w:rPr>
        <w:sym w:font="Symbol" w:char="F02A"/>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sz w:val="28"/>
          <w:szCs w:val="28"/>
          <w:lang w:eastAsia="uk-UA"/>
        </w:rPr>
        <w:t xml:space="preserve"> – коефіцієнти значущості показників, для яких виконується умова </w:t>
      </w:r>
      <w:r>
        <w:rPr>
          <w:rFonts w:ascii="Times New Roman" w:eastAsia="Times New Roman" w:hAnsi="Times New Roman" w:cs="Times New Roman"/>
          <w:b/>
          <w:sz w:val="28"/>
          <w:szCs w:val="28"/>
          <w:lang w:eastAsia="uk-UA"/>
        </w:rPr>
        <w:sym w:font="Symbol" w:char="F061"/>
      </w:r>
      <w:r>
        <w:rPr>
          <w:rFonts w:ascii="Times New Roman" w:eastAsia="Times New Roman" w:hAnsi="Times New Roman" w:cs="Times New Roman"/>
          <w:b/>
          <w:sz w:val="28"/>
          <w:szCs w:val="28"/>
          <w:vertAlign w:val="subscript"/>
          <w:lang w:eastAsia="uk-UA"/>
        </w:rPr>
        <w:t>і</w:t>
      </w:r>
      <w:r>
        <w:rPr>
          <w:rFonts w:ascii="Times New Roman" w:eastAsia="Times New Roman" w:hAnsi="Times New Roman" w:cs="Times New Roman"/>
          <w:b/>
          <w:sz w:val="28"/>
          <w:szCs w:val="28"/>
          <w:vertAlign w:val="superscript"/>
          <w:lang w:eastAsia="uk-UA"/>
        </w:rPr>
        <w:sym w:font="Symbol" w:char="F02A"/>
      </w:r>
      <w:r>
        <w:rPr>
          <w:rFonts w:ascii="Times New Roman" w:eastAsia="Times New Roman" w:hAnsi="Times New Roman" w:cs="Times New Roman"/>
          <w:b/>
          <w:sz w:val="28"/>
          <w:szCs w:val="28"/>
          <w:lang w:eastAsia="uk-UA"/>
        </w:rPr>
        <w:sym w:font="Symbol" w:char="F03E"/>
      </w:r>
      <w:r>
        <w:rPr>
          <w:rFonts w:ascii="Times New Roman" w:eastAsia="Times New Roman" w:hAnsi="Times New Roman" w:cs="Times New Roman"/>
          <w:b/>
          <w:sz w:val="28"/>
          <w:szCs w:val="28"/>
          <w:lang w:eastAsia="uk-UA"/>
        </w:rPr>
        <w:t>1/n</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Останнім кроком оцінюють</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значення кожного одиничного показника якості з урахуванням його коефіцієнта значущості та загальне середнє значення якості ПЗ:</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1171853" cy="1189608"/>
            <wp:effectExtent l="19050" t="0" r="9247"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l="43147" t="60555" r="37710" b="10874"/>
                    <a:stretch>
                      <a:fillRect/>
                    </a:stretch>
                  </pic:blipFill>
                  <pic:spPr bwMode="auto">
                    <a:xfrm>
                      <a:off x="0" y="0"/>
                      <a:ext cx="1171853" cy="1189608"/>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eastAsia="Times New Roman" w:hAnsi="Times New Roman" w:cs="Times New Roman"/>
          <w:sz w:val="28"/>
          <w:szCs w:val="28"/>
          <w:lang w:eastAsia="uk-UA"/>
        </w:rPr>
      </w:pPr>
    </w:p>
    <w:p>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eastAsia="uk-UA"/>
        </w:rPr>
        <w:lastRenderedPageBreak/>
        <w:drawing>
          <wp:inline distT="0" distB="0" distL="0" distR="0">
            <wp:extent cx="5305991" cy="6737344"/>
            <wp:effectExtent l="19050" t="0" r="8959"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55659" t="23042" r="9059" b="13870"/>
                    <a:stretch>
                      <a:fillRect/>
                    </a:stretch>
                  </pic:blipFill>
                  <pic:spPr bwMode="auto">
                    <a:xfrm>
                      <a:off x="0" y="0"/>
                      <a:ext cx="5305991" cy="6737344"/>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Times New Roman" w:hAnsi="Times New Roman" w:cs="Times New Roman"/>
          <w:sz w:val="28"/>
          <w:szCs w:val="28"/>
          <w:lang w:val="ru-RU"/>
        </w:rPr>
      </w:pPr>
    </w:p>
    <w:p>
      <w:pPr>
        <w:autoSpaceDE w:val="0"/>
        <w:autoSpaceDN w:val="0"/>
        <w:adjustRightInd w:val="0"/>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Рис.1. Модель характеристик </w:t>
      </w:r>
      <w:proofErr w:type="spellStart"/>
      <w:r>
        <w:rPr>
          <w:rFonts w:ascii="Times New Roman" w:hAnsi="Times New Roman" w:cs="Times New Roman"/>
          <w:sz w:val="28"/>
          <w:szCs w:val="28"/>
          <w:lang w:val="ru-RU"/>
        </w:rPr>
        <w:t>якості</w:t>
      </w:r>
      <w:proofErr w:type="spellEnd"/>
      <w:r>
        <w:rPr>
          <w:rFonts w:ascii="Times New Roman" w:hAnsi="Times New Roman" w:cs="Times New Roman"/>
          <w:sz w:val="28"/>
          <w:szCs w:val="28"/>
          <w:lang w:val="ru-RU"/>
        </w:rPr>
        <w:t xml:space="preserve"> ПЗ</w:t>
      </w:r>
    </w:p>
    <w:p>
      <w:pPr>
        <w:autoSpaceDE w:val="0"/>
        <w:autoSpaceDN w:val="0"/>
        <w:adjustRightInd w:val="0"/>
        <w:spacing w:after="0" w:line="24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lang w:val="ru-RU"/>
        </w:rPr>
        <w:t>Нижче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наведені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визначення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цих</w:t>
      </w:r>
      <w:proofErr w:type="spellEnd"/>
      <w:r>
        <w:rPr>
          <w:rFonts w:ascii="Times New Roman" w:hAnsi="Times New Roman" w:cs="Times New Roman"/>
          <w:sz w:val="28"/>
          <w:szCs w:val="28"/>
          <w:lang w:val="ru-RU"/>
        </w:rPr>
        <w:t xml:space="preserve"> характеристик і </w:t>
      </w:r>
      <w:proofErr w:type="spellStart"/>
      <w:r>
        <w:rPr>
          <w:rFonts w:ascii="Times New Roman" w:hAnsi="Times New Roman" w:cs="Times New Roman"/>
          <w:sz w:val="28"/>
          <w:szCs w:val="28"/>
          <w:lang w:val="ru-RU"/>
        </w:rPr>
        <w:t>атрибутів</w:t>
      </w:r>
      <w:proofErr w:type="spellEnd"/>
      <w:r>
        <w:rPr>
          <w:rFonts w:ascii="Times New Roman" w:hAnsi="Times New Roman" w:cs="Times New Roman"/>
          <w:sz w:val="28"/>
          <w:szCs w:val="28"/>
          <w:lang w:val="ru-RU"/>
        </w:rPr>
        <w:t xml:space="preserve"> за стандартом </w:t>
      </w:r>
      <w:r>
        <w:rPr>
          <w:rFonts w:ascii="Times New Roman" w:hAnsi="Times New Roman" w:cs="Times New Roman"/>
          <w:sz w:val="28"/>
          <w:szCs w:val="28"/>
        </w:rPr>
        <w:t xml:space="preserve">ISO </w:t>
      </w:r>
      <w:r>
        <w:rPr>
          <w:rFonts w:ascii="Times New Roman" w:hAnsi="Times New Roman" w:cs="Times New Roman"/>
          <w:sz w:val="28"/>
          <w:szCs w:val="28"/>
          <w:lang w:val="ru-RU"/>
        </w:rPr>
        <w:t>9126:2001:</w:t>
      </w:r>
    </w:p>
    <w:p>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Pr>
          <w:rFonts w:ascii="Times New Roman" w:hAnsi="Times New Roman" w:cs="Times New Roman"/>
          <w:b/>
          <w:bCs/>
          <w:color w:val="984806" w:themeColor="accent6" w:themeShade="80"/>
          <w:sz w:val="28"/>
          <w:szCs w:val="28"/>
          <w:lang w:val="ru-RU"/>
        </w:rPr>
        <w:t>ФУНКЦІОНАЛЬНІСТЬ (</w:t>
      </w:r>
      <w:r>
        <w:rPr>
          <w:rFonts w:ascii="Times New Roman" w:hAnsi="Times New Roman" w:cs="Times New Roman"/>
          <w:b/>
          <w:bCs/>
          <w:color w:val="984806" w:themeColor="accent6" w:themeShade="80"/>
          <w:sz w:val="28"/>
          <w:szCs w:val="28"/>
        </w:rPr>
        <w:t>FUNCTIONALITY</w:t>
      </w:r>
      <w:r>
        <w:rPr>
          <w:rFonts w:ascii="Times New Roman" w:hAnsi="Times New Roman" w:cs="Times New Roman"/>
          <w:b/>
          <w:bCs/>
          <w:color w:val="984806" w:themeColor="accent6" w:themeShade="80"/>
          <w:sz w:val="28"/>
          <w:szCs w:val="28"/>
          <w:lang w:val="ru-RU"/>
        </w:rPr>
        <w:t>)</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t>Здатність ПЗ в певних умовах вирішувати задачі, потрібні користувачам. Визначає, що саме робить ПЗ, які задачі воно вирішує</w:t>
      </w:r>
      <w:r>
        <w:rPr>
          <w:rFonts w:ascii="Times New Roman" w:hAnsi="Times New Roman" w:cs="Times New Roman"/>
          <w:sz w:val="28"/>
          <w:szCs w:val="28"/>
        </w:rPr>
        <w:t>.</w:t>
      </w:r>
    </w:p>
    <w:p>
      <w:pPr>
        <w:pStyle w:val="a9"/>
        <w:numPr>
          <w:ilvl w:val="0"/>
          <w:numId w:val="6"/>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Здатність до взаємодії (</w:t>
      </w:r>
      <w:proofErr w:type="spellStart"/>
      <w:r>
        <w:rPr>
          <w:rFonts w:ascii="Times New Roman" w:hAnsi="Times New Roman" w:cs="Times New Roman"/>
          <w:b/>
          <w:bCs/>
          <w:sz w:val="28"/>
          <w:szCs w:val="28"/>
          <w:lang w:val="uk-UA"/>
        </w:rPr>
        <w:t>interoperability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взаємодіяти з потрібним набором інших систем</w:t>
      </w:r>
    </w:p>
    <w:p>
      <w:pPr>
        <w:pStyle w:val="a9"/>
        <w:numPr>
          <w:ilvl w:val="0"/>
          <w:numId w:val="6"/>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Функціональна придатність (</w:t>
      </w:r>
      <w:proofErr w:type="spellStart"/>
      <w:r>
        <w:rPr>
          <w:rFonts w:ascii="Times New Roman" w:hAnsi="Times New Roman" w:cs="Times New Roman"/>
          <w:b/>
          <w:bCs/>
          <w:sz w:val="28"/>
          <w:szCs w:val="28"/>
          <w:lang w:val="uk-UA"/>
        </w:rPr>
        <w:t>suitability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вирішувати потрібний набір задач</w:t>
      </w:r>
    </w:p>
    <w:p>
      <w:pPr>
        <w:pStyle w:val="a9"/>
        <w:numPr>
          <w:ilvl w:val="0"/>
          <w:numId w:val="6"/>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Відповідність стандартам і правилам (</w:t>
      </w:r>
      <w:proofErr w:type="spellStart"/>
      <w:r>
        <w:rPr>
          <w:rFonts w:ascii="Times New Roman" w:hAnsi="Times New Roman" w:cs="Times New Roman"/>
          <w:b/>
          <w:bCs/>
          <w:sz w:val="28"/>
          <w:szCs w:val="28"/>
          <w:lang w:val="uk-UA"/>
        </w:rPr>
        <w:t>compliance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Відповідність ПЗ наявних індустріальних стандартах, нормативним і законодавчим актам, іншим регулюючим нормам</w:t>
      </w:r>
    </w:p>
    <w:p>
      <w:pPr>
        <w:pStyle w:val="a9"/>
        <w:numPr>
          <w:ilvl w:val="0"/>
          <w:numId w:val="6"/>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Захищеність (</w:t>
      </w:r>
      <w:proofErr w:type="spellStart"/>
      <w:r>
        <w:rPr>
          <w:rFonts w:ascii="Times New Roman" w:hAnsi="Times New Roman" w:cs="Times New Roman"/>
          <w:b/>
          <w:bCs/>
          <w:sz w:val="28"/>
          <w:szCs w:val="28"/>
          <w:lang w:val="uk-UA"/>
        </w:rPr>
        <w:t>security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Здатність запобігати </w:t>
      </w:r>
      <w:proofErr w:type="spellStart"/>
      <w:r>
        <w:rPr>
          <w:rFonts w:ascii="Times New Roman" w:hAnsi="Times New Roman" w:cs="Times New Roman"/>
          <w:sz w:val="28"/>
          <w:szCs w:val="28"/>
          <w:lang w:val="uk-UA"/>
        </w:rPr>
        <w:t>неавторизированому</w:t>
      </w:r>
      <w:proofErr w:type="spellEnd"/>
      <w:r>
        <w:rPr>
          <w:rFonts w:ascii="Times New Roman" w:hAnsi="Times New Roman" w:cs="Times New Roman"/>
          <w:sz w:val="28"/>
          <w:szCs w:val="28"/>
          <w:lang w:val="uk-UA"/>
        </w:rPr>
        <w:t>, тобто без вказівки особи, що намагається його здійснити, і недозволеному доступу до даних і програм</w:t>
      </w:r>
    </w:p>
    <w:p>
      <w:pPr>
        <w:pStyle w:val="a9"/>
        <w:numPr>
          <w:ilvl w:val="0"/>
          <w:numId w:val="6"/>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Точність (</w:t>
      </w:r>
      <w:proofErr w:type="spellStart"/>
      <w:r>
        <w:rPr>
          <w:rFonts w:ascii="Times New Roman" w:hAnsi="Times New Roman" w:cs="Times New Roman"/>
          <w:b/>
          <w:bCs/>
          <w:sz w:val="28"/>
          <w:szCs w:val="28"/>
          <w:lang w:val="uk-UA"/>
        </w:rPr>
        <w:t>accuracy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видавати потрібні результати</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984806" w:themeColor="accent6" w:themeShade="80"/>
          <w:sz w:val="28"/>
          <w:szCs w:val="28"/>
        </w:rPr>
        <w:t>НАДІЙНІСТЬ (RELIABILITY)</w:t>
      </w:r>
      <w:r>
        <w:rPr>
          <w:rFonts w:ascii="Times New Roman" w:hAnsi="Times New Roman" w:cs="Times New Roman"/>
          <w:b/>
          <w:bCs/>
          <w:sz w:val="28"/>
          <w:szCs w:val="28"/>
        </w:rPr>
        <w:t>.</w:t>
      </w:r>
    </w:p>
    <w:p>
      <w:pPr>
        <w:autoSpaceDE w:val="0"/>
        <w:autoSpaceDN w:val="0"/>
        <w:adjustRightInd w:val="0"/>
        <w:spacing w:after="0" w:line="240" w:lineRule="auto"/>
        <w:ind w:firstLine="720"/>
        <w:rPr>
          <w:rFonts w:ascii="Times New Roman" w:hAnsi="Times New Roman" w:cs="Times New Roman"/>
          <w:sz w:val="28"/>
          <w:szCs w:val="28"/>
          <w:u w:val="single"/>
        </w:rPr>
      </w:pPr>
      <w:r>
        <w:rPr>
          <w:rFonts w:ascii="Times New Roman" w:hAnsi="Times New Roman" w:cs="Times New Roman"/>
          <w:sz w:val="28"/>
          <w:szCs w:val="28"/>
          <w:u w:val="single"/>
        </w:rPr>
        <w:t>Здатність ПЗ підтримувати визначену працездатність у заданих умовах.</w:t>
      </w:r>
    </w:p>
    <w:p>
      <w:pPr>
        <w:pStyle w:val="a9"/>
        <w:numPr>
          <w:ilvl w:val="0"/>
          <w:numId w:val="7"/>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Зрілість, завершеність (</w:t>
      </w:r>
      <w:proofErr w:type="spellStart"/>
      <w:r>
        <w:rPr>
          <w:rFonts w:ascii="Times New Roman" w:hAnsi="Times New Roman" w:cs="Times New Roman"/>
          <w:b/>
          <w:bCs/>
          <w:sz w:val="28"/>
          <w:szCs w:val="28"/>
          <w:lang w:val="uk-UA"/>
        </w:rPr>
        <w:t>maturity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Величина, зворотна частоті відмов ПЗ. Звичайно виміряється середнім часом роботи без збоїв і величиною, зворотною імовірності виникнення відмови за даний період часу</w:t>
      </w:r>
    </w:p>
    <w:p>
      <w:pPr>
        <w:pStyle w:val="a9"/>
        <w:numPr>
          <w:ilvl w:val="0"/>
          <w:numId w:val="7"/>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Здатність до відновлення (</w:t>
      </w:r>
      <w:proofErr w:type="spellStart"/>
      <w:r>
        <w:rPr>
          <w:rFonts w:ascii="Times New Roman" w:hAnsi="Times New Roman" w:cs="Times New Roman"/>
          <w:b/>
          <w:bCs/>
          <w:sz w:val="28"/>
          <w:szCs w:val="28"/>
          <w:lang w:val="uk-UA"/>
        </w:rPr>
        <w:t>recoverability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відновлювати визначений рівень працездатності й цілісність даних після відмови, необхідні для цього час і ресурси</w:t>
      </w:r>
    </w:p>
    <w:p>
      <w:pPr>
        <w:pStyle w:val="a9"/>
        <w:numPr>
          <w:ilvl w:val="0"/>
          <w:numId w:val="7"/>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 xml:space="preserve">Відповідність стандартам </w:t>
      </w:r>
      <w:r>
        <w:rPr>
          <w:rFonts w:ascii="Times New Roman" w:hAnsi="Times New Roman" w:cs="Times New Roman"/>
          <w:sz w:val="28"/>
          <w:szCs w:val="28"/>
          <w:lang w:val="uk-UA"/>
        </w:rPr>
        <w:t xml:space="preserve">надійності </w:t>
      </w:r>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reliability</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compliance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Цей атрибут доданий в 2001 році</w:t>
      </w:r>
    </w:p>
    <w:p>
      <w:pPr>
        <w:pStyle w:val="a9"/>
        <w:numPr>
          <w:ilvl w:val="0"/>
          <w:numId w:val="7"/>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Стійкість до відмов (</w:t>
      </w:r>
      <w:proofErr w:type="spellStart"/>
      <w:r>
        <w:rPr>
          <w:rFonts w:ascii="Times New Roman" w:hAnsi="Times New Roman" w:cs="Times New Roman"/>
          <w:b/>
          <w:bCs/>
          <w:sz w:val="28"/>
          <w:szCs w:val="28"/>
          <w:lang w:val="uk-UA"/>
        </w:rPr>
        <w:t>fault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tolerance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підтримувати заданий рівень працездатності при відмовах і порушеннях правил взаємодії з оточенням</w:t>
      </w:r>
    </w:p>
    <w:p>
      <w:pPr>
        <w:autoSpaceDE w:val="0"/>
        <w:autoSpaceDN w:val="0"/>
        <w:adjustRightInd w:val="0"/>
        <w:spacing w:after="0" w:line="240" w:lineRule="auto"/>
        <w:ind w:left="-11"/>
        <w:rPr>
          <w:rFonts w:ascii="Times New Roman" w:hAnsi="Times New Roman" w:cs="Times New Roman"/>
          <w:sz w:val="28"/>
          <w:szCs w:val="28"/>
        </w:rPr>
      </w:pPr>
      <w:r>
        <w:rPr>
          <w:rFonts w:ascii="Times New Roman" w:hAnsi="Times New Roman" w:cs="Times New Roman"/>
          <w:b/>
          <w:bCs/>
          <w:color w:val="984806" w:themeColor="accent6" w:themeShade="80"/>
          <w:sz w:val="28"/>
          <w:szCs w:val="28"/>
          <w:lang w:val="ru-RU"/>
        </w:rPr>
        <w:t>ЗРУЧНІСТЬ ВИКОРИСТАННЯ (</w:t>
      </w:r>
      <w:r>
        <w:rPr>
          <w:rFonts w:ascii="Times New Roman" w:hAnsi="Times New Roman" w:cs="Times New Roman"/>
          <w:b/>
          <w:bCs/>
          <w:color w:val="984806" w:themeColor="accent6" w:themeShade="80"/>
          <w:sz w:val="28"/>
          <w:szCs w:val="28"/>
        </w:rPr>
        <w:t>USABILITY</w:t>
      </w:r>
      <w:r>
        <w:rPr>
          <w:rFonts w:ascii="Times New Roman" w:hAnsi="Times New Roman" w:cs="Times New Roman"/>
          <w:b/>
          <w:bCs/>
          <w:color w:val="984806" w:themeColor="accent6" w:themeShade="80"/>
          <w:sz w:val="28"/>
          <w:szCs w:val="28"/>
          <w:lang w:val="ru-RU"/>
        </w:rPr>
        <w:t>) АБО ПРАКТИЧНІСТЬ</w:t>
      </w:r>
    </w:p>
    <w:p>
      <w:pPr>
        <w:autoSpaceDE w:val="0"/>
        <w:autoSpaceDN w:val="0"/>
        <w:adjustRightInd w:val="0"/>
        <w:spacing w:after="0" w:line="240" w:lineRule="auto"/>
        <w:ind w:firstLine="720"/>
        <w:rPr>
          <w:rFonts w:ascii="Times New Roman" w:hAnsi="Times New Roman" w:cs="Times New Roman"/>
          <w:sz w:val="28"/>
          <w:szCs w:val="28"/>
          <w:u w:val="single"/>
        </w:rPr>
      </w:pPr>
      <w:r>
        <w:rPr>
          <w:rFonts w:ascii="Times New Roman" w:hAnsi="Times New Roman" w:cs="Times New Roman"/>
          <w:sz w:val="28"/>
          <w:szCs w:val="28"/>
          <w:u w:val="single"/>
        </w:rPr>
        <w:t>Здатність ПЗ бути зручним у навчанні та використанні, а також привабливим для користувачів</w:t>
      </w:r>
    </w:p>
    <w:p>
      <w:pPr>
        <w:pStyle w:val="a9"/>
        <w:numPr>
          <w:ilvl w:val="0"/>
          <w:numId w:val="8"/>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Зрозумілість (</w:t>
      </w:r>
      <w:proofErr w:type="spellStart"/>
      <w:r>
        <w:rPr>
          <w:rFonts w:ascii="Times New Roman" w:hAnsi="Times New Roman" w:cs="Times New Roman"/>
          <w:b/>
          <w:bCs/>
          <w:sz w:val="28"/>
          <w:szCs w:val="28"/>
          <w:lang w:val="uk-UA"/>
        </w:rPr>
        <w:t>understandability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pPr>
        <w:pStyle w:val="a9"/>
        <w:numPr>
          <w:ilvl w:val="0"/>
          <w:numId w:val="8"/>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Зручність навчання (</w:t>
      </w:r>
      <w:proofErr w:type="spellStart"/>
      <w:r>
        <w:rPr>
          <w:rFonts w:ascii="Times New Roman" w:hAnsi="Times New Roman" w:cs="Times New Roman"/>
          <w:b/>
          <w:bCs/>
          <w:sz w:val="28"/>
          <w:szCs w:val="28"/>
          <w:lang w:val="uk-UA"/>
        </w:rPr>
        <w:t>learnability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Показник, зворотний зусиллям, затрачуваним користувачами на навчання роботі з ПЗ.</w:t>
      </w:r>
    </w:p>
    <w:p>
      <w:pPr>
        <w:pStyle w:val="a9"/>
        <w:numPr>
          <w:ilvl w:val="0"/>
          <w:numId w:val="8"/>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Зручність роботи (</w:t>
      </w:r>
      <w:proofErr w:type="spellStart"/>
      <w:r>
        <w:rPr>
          <w:rFonts w:ascii="Times New Roman" w:hAnsi="Times New Roman" w:cs="Times New Roman"/>
          <w:b/>
          <w:bCs/>
          <w:sz w:val="28"/>
          <w:szCs w:val="28"/>
          <w:lang w:val="uk-UA"/>
        </w:rPr>
        <w:t>operability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Показник, зворотний зусиллям, що вживається користувачами для розв'язання своїх задач за допомогою ПЗ.</w:t>
      </w:r>
    </w:p>
    <w:p>
      <w:pPr>
        <w:pStyle w:val="a9"/>
        <w:numPr>
          <w:ilvl w:val="0"/>
          <w:numId w:val="8"/>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Привабливість (</w:t>
      </w:r>
      <w:proofErr w:type="spellStart"/>
      <w:r>
        <w:rPr>
          <w:rFonts w:ascii="Times New Roman" w:hAnsi="Times New Roman" w:cs="Times New Roman"/>
          <w:b/>
          <w:bCs/>
          <w:sz w:val="28"/>
          <w:szCs w:val="28"/>
          <w:lang w:val="uk-UA"/>
        </w:rPr>
        <w:t>attractiveness</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бути привабливим для користувачів. Цей атрибут доданий в 2001 році</w:t>
      </w:r>
    </w:p>
    <w:p>
      <w:pPr>
        <w:pStyle w:val="a9"/>
        <w:numPr>
          <w:ilvl w:val="0"/>
          <w:numId w:val="8"/>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Відповідність стандартам </w:t>
      </w:r>
      <w:r>
        <w:rPr>
          <w:rFonts w:ascii="Times New Roman" w:hAnsi="Times New Roman" w:cs="Times New Roman"/>
          <w:sz w:val="28"/>
          <w:szCs w:val="28"/>
          <w:lang w:val="uk-UA"/>
        </w:rPr>
        <w:t xml:space="preserve">зручності використання </w:t>
      </w:r>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usability</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compliance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Цей атрибут доданий в 2001 році</w:t>
      </w:r>
    </w:p>
    <w:p>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Pr>
          <w:rFonts w:ascii="Times New Roman" w:hAnsi="Times New Roman" w:cs="Times New Roman"/>
          <w:b/>
          <w:bCs/>
          <w:color w:val="984806" w:themeColor="accent6" w:themeShade="80"/>
          <w:sz w:val="28"/>
          <w:szCs w:val="28"/>
          <w:lang w:val="ru-RU"/>
        </w:rPr>
        <w:t>ПРОДУКТИВНІСТЬ (</w:t>
      </w:r>
      <w:r>
        <w:rPr>
          <w:rFonts w:ascii="Times New Roman" w:hAnsi="Times New Roman" w:cs="Times New Roman"/>
          <w:b/>
          <w:bCs/>
          <w:color w:val="984806" w:themeColor="accent6" w:themeShade="80"/>
          <w:sz w:val="28"/>
          <w:szCs w:val="28"/>
        </w:rPr>
        <w:t>EFFICIENCY</w:t>
      </w:r>
      <w:r>
        <w:rPr>
          <w:rFonts w:ascii="Times New Roman" w:hAnsi="Times New Roman" w:cs="Times New Roman"/>
          <w:b/>
          <w:bCs/>
          <w:color w:val="984806" w:themeColor="accent6" w:themeShade="80"/>
          <w:sz w:val="28"/>
          <w:szCs w:val="28"/>
          <w:lang w:val="ru-RU"/>
        </w:rPr>
        <w:t>) АБО ЕФЕКТИВНІСТЬ</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t xml:space="preserve">Здатність ПЗ при заданих умовах забезпечувати необхідну працездатність стосовно виділюваних для цього ресурсам. Можна визначити її і як відношення одержуваних за допомогою ПЗ результатів до затрачуваних на це ресурсів усіх типів </w:t>
      </w:r>
    </w:p>
    <w:p>
      <w:pPr>
        <w:pStyle w:val="a9"/>
        <w:numPr>
          <w:ilvl w:val="0"/>
          <w:numId w:val="9"/>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Часова ефективність (</w:t>
      </w:r>
      <w:proofErr w:type="spellStart"/>
      <w:r>
        <w:rPr>
          <w:rFonts w:ascii="Times New Roman" w:hAnsi="Times New Roman" w:cs="Times New Roman"/>
          <w:b/>
          <w:bCs/>
          <w:sz w:val="28"/>
          <w:szCs w:val="28"/>
          <w:lang w:val="uk-UA"/>
        </w:rPr>
        <w:t>time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behaviour</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видавати очікувані результати, а також забезпечувати передачу необхідного об'єму даних за відведений час</w:t>
      </w:r>
    </w:p>
    <w:p>
      <w:pPr>
        <w:pStyle w:val="a9"/>
        <w:numPr>
          <w:ilvl w:val="0"/>
          <w:numId w:val="9"/>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Ефективність використання ресурсів (</w:t>
      </w:r>
      <w:proofErr w:type="spellStart"/>
      <w:r>
        <w:rPr>
          <w:rFonts w:ascii="Times New Roman" w:hAnsi="Times New Roman" w:cs="Times New Roman"/>
          <w:b/>
          <w:bCs/>
          <w:sz w:val="28"/>
          <w:szCs w:val="28"/>
          <w:lang w:val="uk-UA"/>
        </w:rPr>
        <w:t>resource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utilisation</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pPr>
        <w:pStyle w:val="a9"/>
        <w:numPr>
          <w:ilvl w:val="0"/>
          <w:numId w:val="9"/>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 xml:space="preserve">Відповідність стандартам </w:t>
      </w:r>
      <w:r>
        <w:rPr>
          <w:rFonts w:ascii="Times New Roman" w:hAnsi="Times New Roman" w:cs="Times New Roman"/>
          <w:sz w:val="28"/>
          <w:szCs w:val="28"/>
          <w:lang w:val="uk-UA"/>
        </w:rPr>
        <w:t xml:space="preserve">продуктивності </w:t>
      </w:r>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efficiency</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compliance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Цей атрибут доданий в 2001 році</w:t>
      </w:r>
    </w:p>
    <w:p>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Pr>
          <w:rFonts w:ascii="Times New Roman" w:hAnsi="Times New Roman" w:cs="Times New Roman"/>
          <w:b/>
          <w:bCs/>
          <w:color w:val="984806" w:themeColor="accent6" w:themeShade="80"/>
          <w:sz w:val="28"/>
          <w:szCs w:val="28"/>
          <w:lang w:val="ru-RU"/>
        </w:rPr>
        <w:t>ЗРУЧНІСТЬ СУПРОВОДУ (</w:t>
      </w:r>
      <w:r>
        <w:rPr>
          <w:rFonts w:ascii="Times New Roman" w:hAnsi="Times New Roman" w:cs="Times New Roman"/>
          <w:b/>
          <w:bCs/>
          <w:color w:val="984806" w:themeColor="accent6" w:themeShade="80"/>
          <w:sz w:val="28"/>
          <w:szCs w:val="28"/>
        </w:rPr>
        <w:t>MAINTAINABILITY</w:t>
      </w:r>
      <w:r>
        <w:rPr>
          <w:rFonts w:ascii="Times New Roman" w:hAnsi="Times New Roman" w:cs="Times New Roman"/>
          <w:b/>
          <w:bCs/>
          <w:color w:val="984806" w:themeColor="accent6" w:themeShade="80"/>
          <w:sz w:val="28"/>
          <w:szCs w:val="28"/>
          <w:lang w:val="ru-RU"/>
        </w:rPr>
        <w:t>).</w:t>
      </w:r>
    </w:p>
    <w:p>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Зручність проведення всіх видів діяльності, пов'язаних із супроводом програм</w:t>
      </w:r>
    </w:p>
    <w:p>
      <w:pPr>
        <w:pStyle w:val="a9"/>
        <w:numPr>
          <w:ilvl w:val="0"/>
          <w:numId w:val="10"/>
        </w:numPr>
        <w:autoSpaceDE w:val="0"/>
        <w:autoSpaceDN w:val="0"/>
        <w:adjustRightInd w:val="0"/>
        <w:spacing w:after="0" w:line="240" w:lineRule="auto"/>
        <w:ind w:left="0" w:hanging="11"/>
        <w:jc w:val="both"/>
        <w:rPr>
          <w:rFonts w:ascii="Times New Roman" w:hAnsi="Times New Roman" w:cs="Times New Roman"/>
          <w:sz w:val="28"/>
          <w:szCs w:val="28"/>
          <w:lang w:val="uk-UA"/>
        </w:rPr>
      </w:pPr>
      <w:proofErr w:type="spellStart"/>
      <w:r>
        <w:rPr>
          <w:rFonts w:ascii="Times New Roman" w:hAnsi="Times New Roman" w:cs="Times New Roman"/>
          <w:b/>
          <w:bCs/>
          <w:sz w:val="28"/>
          <w:szCs w:val="28"/>
          <w:lang w:val="uk-UA"/>
        </w:rPr>
        <w:t>Аналізованість</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analyzability</w:t>
      </w:r>
      <w:proofErr w:type="spellEnd"/>
      <w:r>
        <w:rPr>
          <w:rFonts w:ascii="Times New Roman" w:hAnsi="Times New Roman" w:cs="Times New Roman"/>
          <w:b/>
          <w:bCs/>
          <w:sz w:val="28"/>
          <w:szCs w:val="28"/>
          <w:lang w:val="uk-UA"/>
        </w:rPr>
        <w:t xml:space="preserve">) або зручність проведення аналізу. </w:t>
      </w:r>
      <w:r>
        <w:rPr>
          <w:rFonts w:ascii="Times New Roman" w:hAnsi="Times New Roman" w:cs="Times New Roman"/>
          <w:sz w:val="28"/>
          <w:szCs w:val="28"/>
          <w:lang w:val="uk-UA"/>
        </w:rPr>
        <w:t>Зручність проведення аналізу помилок, дефектів і недоліків, а також зручність аналізу необхідності змін і їх можливих наслідків</w:t>
      </w:r>
    </w:p>
    <w:p>
      <w:pPr>
        <w:pStyle w:val="a9"/>
        <w:numPr>
          <w:ilvl w:val="0"/>
          <w:numId w:val="10"/>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Зручність внесення змін (</w:t>
      </w:r>
      <w:proofErr w:type="spellStart"/>
      <w:r>
        <w:rPr>
          <w:rFonts w:ascii="Times New Roman" w:hAnsi="Times New Roman" w:cs="Times New Roman"/>
          <w:b/>
          <w:bCs/>
          <w:sz w:val="28"/>
          <w:szCs w:val="28"/>
          <w:lang w:val="uk-UA"/>
        </w:rPr>
        <w:t>changeability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Показник, зворотний </w:t>
      </w:r>
      <w:proofErr w:type="spellStart"/>
      <w:r>
        <w:rPr>
          <w:rFonts w:ascii="Times New Roman" w:hAnsi="Times New Roman" w:cs="Times New Roman"/>
          <w:sz w:val="28"/>
          <w:szCs w:val="28"/>
          <w:lang w:val="uk-UA"/>
        </w:rPr>
        <w:t>трудозатратам</w:t>
      </w:r>
      <w:proofErr w:type="spellEnd"/>
      <w:r>
        <w:rPr>
          <w:rFonts w:ascii="Times New Roman" w:hAnsi="Times New Roman" w:cs="Times New Roman"/>
          <w:sz w:val="28"/>
          <w:szCs w:val="28"/>
          <w:lang w:val="uk-UA"/>
        </w:rPr>
        <w:t xml:space="preserve"> на виконання необхідних змін</w:t>
      </w:r>
    </w:p>
    <w:p>
      <w:pPr>
        <w:pStyle w:val="a9"/>
        <w:numPr>
          <w:ilvl w:val="0"/>
          <w:numId w:val="10"/>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Стабільність (</w:t>
      </w:r>
      <w:proofErr w:type="spellStart"/>
      <w:r>
        <w:rPr>
          <w:rFonts w:ascii="Times New Roman" w:hAnsi="Times New Roman" w:cs="Times New Roman"/>
          <w:b/>
          <w:bCs/>
          <w:sz w:val="28"/>
          <w:szCs w:val="28"/>
          <w:lang w:val="uk-UA"/>
        </w:rPr>
        <w:t>stability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Показник, зворотний ризику виникнення несподіваних ефектів при внесенні необхідних змін.</w:t>
      </w:r>
    </w:p>
    <w:p>
      <w:pPr>
        <w:pStyle w:val="a9"/>
        <w:numPr>
          <w:ilvl w:val="0"/>
          <w:numId w:val="10"/>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Зручність перевірки (</w:t>
      </w:r>
      <w:proofErr w:type="spellStart"/>
      <w:r>
        <w:rPr>
          <w:rFonts w:ascii="Times New Roman" w:hAnsi="Times New Roman" w:cs="Times New Roman"/>
          <w:b/>
          <w:bCs/>
          <w:sz w:val="28"/>
          <w:szCs w:val="28"/>
          <w:lang w:val="uk-UA"/>
        </w:rPr>
        <w:t>testability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Показник, зворотний трудовитратам на проведення тестування і інших видів перевірки того, що внесені зміни привели до потрібних результатів</w:t>
      </w:r>
    </w:p>
    <w:p>
      <w:pPr>
        <w:pStyle w:val="a9"/>
        <w:numPr>
          <w:ilvl w:val="0"/>
          <w:numId w:val="10"/>
        </w:numPr>
        <w:autoSpaceDE w:val="0"/>
        <w:autoSpaceDN w:val="0"/>
        <w:adjustRightInd w:val="0"/>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Відповідність стандартам </w:t>
      </w:r>
      <w:r>
        <w:rPr>
          <w:rFonts w:ascii="Times New Roman" w:hAnsi="Times New Roman" w:cs="Times New Roman"/>
          <w:sz w:val="28"/>
          <w:szCs w:val="28"/>
          <w:lang w:val="uk-UA"/>
        </w:rPr>
        <w:t xml:space="preserve">зручності супроводу </w:t>
      </w:r>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maintainability</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compliance</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Цей атрибут доданий в 2001 році</w:t>
      </w:r>
    </w:p>
    <w:p>
      <w:pPr>
        <w:autoSpaceDE w:val="0"/>
        <w:autoSpaceDN w:val="0"/>
        <w:adjustRightInd w:val="0"/>
        <w:spacing w:after="0" w:line="240" w:lineRule="auto"/>
        <w:rPr>
          <w:rFonts w:ascii="Times New Roman" w:hAnsi="Times New Roman" w:cs="Times New Roman"/>
          <w:b/>
          <w:bCs/>
          <w:color w:val="984806" w:themeColor="accent6" w:themeShade="80"/>
          <w:sz w:val="28"/>
          <w:szCs w:val="28"/>
        </w:rPr>
      </w:pPr>
      <w:r>
        <w:rPr>
          <w:rFonts w:ascii="Times New Roman" w:hAnsi="Times New Roman" w:cs="Times New Roman"/>
          <w:b/>
          <w:bCs/>
          <w:color w:val="984806" w:themeColor="accent6" w:themeShade="80"/>
          <w:sz w:val="28"/>
          <w:szCs w:val="28"/>
        </w:rPr>
        <w:t>ПЕРЕНОСИМІСТЬ (PORTABILITY).</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t>Здатність ПЗ зберігати працездатність при перенесенні з одного оточення в інше, включаючи організаційні, апаратні й програмні аспекти оточення</w:t>
      </w:r>
      <w:r>
        <w:rPr>
          <w:rFonts w:ascii="Times New Roman" w:hAnsi="Times New Roman" w:cs="Times New Roman"/>
          <w:sz w:val="28"/>
          <w:szCs w:val="28"/>
        </w:rPr>
        <w:t>. Іноді ця характеристика називається у нашій літературі мобільністю. Однак термін "мобільність" варто зарезервувати для перекладу "</w:t>
      </w:r>
      <w:proofErr w:type="spellStart"/>
      <w:r>
        <w:rPr>
          <w:rFonts w:ascii="Times New Roman" w:hAnsi="Times New Roman" w:cs="Times New Roman"/>
          <w:sz w:val="28"/>
          <w:szCs w:val="28"/>
        </w:rPr>
        <w:t>mobility</w:t>
      </w:r>
      <w:proofErr w:type="spellEnd"/>
      <w:r>
        <w:rPr>
          <w:rFonts w:ascii="Times New Roman" w:hAnsi="Times New Roman" w:cs="Times New Roman"/>
          <w:sz w:val="28"/>
          <w:szCs w:val="28"/>
        </w:rPr>
        <w:t>" - здатності ПЗ й комп'ютерної системи в цілому зберігати працездатність при її фізичному переміщенні в просторі.</w:t>
      </w:r>
    </w:p>
    <w:p>
      <w:pPr>
        <w:pStyle w:val="a9"/>
        <w:numPr>
          <w:ilvl w:val="0"/>
          <w:numId w:val="10"/>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b/>
          <w:bCs/>
          <w:sz w:val="28"/>
          <w:szCs w:val="28"/>
          <w:lang w:val="uk-UA"/>
        </w:rPr>
        <w:t>Адаптованість (</w:t>
      </w:r>
      <w:r>
        <w:rPr>
          <w:rFonts w:ascii="Times New Roman" w:hAnsi="Times New Roman" w:cs="Times New Roman"/>
          <w:b/>
          <w:bCs/>
          <w:sz w:val="28"/>
          <w:szCs w:val="28"/>
        </w:rPr>
        <w:t>adaptability</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пристосовуватися різним оточенням без проведення для цього дій, крім заздалегідь передбачених.</w:t>
      </w:r>
    </w:p>
    <w:p>
      <w:pPr>
        <w:pStyle w:val="a9"/>
        <w:numPr>
          <w:ilvl w:val="0"/>
          <w:numId w:val="10"/>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Pr>
          <w:rFonts w:ascii="Times New Roman" w:hAnsi="Times New Roman" w:cs="Times New Roman"/>
          <w:b/>
          <w:bCs/>
          <w:sz w:val="28"/>
          <w:szCs w:val="28"/>
          <w:lang w:val="ru-RU"/>
        </w:rPr>
        <w:t>Зручність</w:t>
      </w:r>
      <w:proofErr w:type="spellEnd"/>
      <w:r>
        <w:rPr>
          <w:rFonts w:ascii="Times New Roman" w:hAnsi="Times New Roman" w:cs="Times New Roman"/>
          <w:b/>
          <w:bCs/>
          <w:sz w:val="28"/>
          <w:szCs w:val="28"/>
          <w:lang w:val="ru-RU"/>
        </w:rPr>
        <w:t xml:space="preserve"> установки (</w:t>
      </w:r>
      <w:proofErr w:type="spellStart"/>
      <w:r>
        <w:rPr>
          <w:rFonts w:ascii="Times New Roman" w:hAnsi="Times New Roman" w:cs="Times New Roman"/>
          <w:b/>
          <w:bCs/>
          <w:sz w:val="28"/>
          <w:szCs w:val="28"/>
        </w:rPr>
        <w:t>installability</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lang w:val="ru-RU"/>
        </w:rPr>
        <w:t>Здатність</w:t>
      </w:r>
      <w:proofErr w:type="spellEnd"/>
      <w:r>
        <w:rPr>
          <w:rFonts w:ascii="Times New Roman" w:hAnsi="Times New Roman" w:cs="Times New Roman"/>
          <w:sz w:val="28"/>
          <w:szCs w:val="28"/>
          <w:lang w:val="ru-RU"/>
        </w:rPr>
        <w:t xml:space="preserve"> ПЗ бути </w:t>
      </w:r>
      <w:proofErr w:type="spellStart"/>
      <w:r>
        <w:rPr>
          <w:rFonts w:ascii="Times New Roman" w:hAnsi="Times New Roman" w:cs="Times New Roman"/>
          <w:sz w:val="28"/>
          <w:szCs w:val="28"/>
          <w:lang w:val="ru-RU"/>
        </w:rPr>
        <w:t>встановленим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або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розгорнутим</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визначеному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оточенні</w:t>
      </w:r>
      <w:proofErr w:type="spellEnd"/>
      <w:r>
        <w:rPr>
          <w:rFonts w:ascii="Times New Roman" w:hAnsi="Times New Roman" w:cs="Times New Roman"/>
          <w:sz w:val="28"/>
          <w:szCs w:val="28"/>
          <w:lang w:val="ru-RU"/>
        </w:rPr>
        <w:t>.</w:t>
      </w:r>
    </w:p>
    <w:p>
      <w:pPr>
        <w:pStyle w:val="a9"/>
        <w:numPr>
          <w:ilvl w:val="0"/>
          <w:numId w:val="10"/>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Pr>
          <w:rFonts w:ascii="Times New Roman" w:hAnsi="Times New Roman" w:cs="Times New Roman"/>
          <w:b/>
          <w:bCs/>
          <w:sz w:val="28"/>
          <w:szCs w:val="28"/>
          <w:lang w:val="ru-RU"/>
        </w:rPr>
        <w:t>Здатність</w:t>
      </w:r>
      <w:proofErr w:type="spellEnd"/>
      <w:r>
        <w:rPr>
          <w:rFonts w:ascii="Times New Roman" w:hAnsi="Times New Roman" w:cs="Times New Roman"/>
          <w:b/>
          <w:bCs/>
          <w:sz w:val="28"/>
          <w:szCs w:val="28"/>
          <w:lang w:val="ru-RU"/>
        </w:rPr>
        <w:t xml:space="preserve"> до </w:t>
      </w:r>
      <w:proofErr w:type="spellStart"/>
      <w:r>
        <w:rPr>
          <w:rFonts w:ascii="Times New Roman" w:hAnsi="Times New Roman" w:cs="Times New Roman"/>
          <w:b/>
          <w:bCs/>
          <w:sz w:val="28"/>
          <w:szCs w:val="28"/>
          <w:lang w:val="ru-RU"/>
        </w:rPr>
        <w:t>співіснування</w:t>
      </w:r>
      <w:proofErr w:type="spellEnd"/>
      <w:r>
        <w:rPr>
          <w:rFonts w:ascii="Times New Roman" w:hAnsi="Times New Roman" w:cs="Times New Roman"/>
          <w:b/>
          <w:bCs/>
          <w:sz w:val="28"/>
          <w:szCs w:val="28"/>
          <w:lang w:val="ru-RU"/>
        </w:rPr>
        <w:t xml:space="preserve"> (</w:t>
      </w:r>
      <w:r>
        <w:rPr>
          <w:rFonts w:ascii="Times New Roman" w:hAnsi="Times New Roman" w:cs="Times New Roman"/>
          <w:b/>
          <w:bCs/>
          <w:sz w:val="28"/>
          <w:szCs w:val="28"/>
        </w:rPr>
        <w:t>coexistence</w:t>
      </w:r>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lang w:val="ru-RU"/>
        </w:rPr>
        <w:t>Здатність</w:t>
      </w:r>
      <w:proofErr w:type="spellEnd"/>
      <w:r>
        <w:rPr>
          <w:rFonts w:ascii="Times New Roman" w:hAnsi="Times New Roman" w:cs="Times New Roman"/>
          <w:sz w:val="28"/>
          <w:szCs w:val="28"/>
          <w:lang w:val="ru-RU"/>
        </w:rPr>
        <w:t xml:space="preserve"> ПЗ </w:t>
      </w:r>
      <w:proofErr w:type="spellStart"/>
      <w:r>
        <w:rPr>
          <w:rFonts w:ascii="Times New Roman" w:hAnsi="Times New Roman" w:cs="Times New Roman"/>
          <w:sz w:val="28"/>
          <w:szCs w:val="28"/>
          <w:lang w:val="ru-RU"/>
        </w:rPr>
        <w:t>співіснувати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іншими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програмами</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загальному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оточенні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ділячи</w:t>
      </w:r>
      <w:proofErr w:type="spellEnd"/>
      <w:r>
        <w:rPr>
          <w:rFonts w:ascii="Times New Roman" w:hAnsi="Times New Roman" w:cs="Times New Roman"/>
          <w:sz w:val="28"/>
          <w:szCs w:val="28"/>
          <w:lang w:val="ru-RU"/>
        </w:rPr>
        <w:t xml:space="preserve"> з ними </w:t>
      </w:r>
      <w:proofErr w:type="spellStart"/>
      <w:r>
        <w:rPr>
          <w:rFonts w:ascii="Times New Roman" w:hAnsi="Times New Roman" w:cs="Times New Roman"/>
          <w:sz w:val="28"/>
          <w:szCs w:val="28"/>
          <w:lang w:val="ru-RU"/>
        </w:rPr>
        <w:t>ресурси</w:t>
      </w:r>
      <w:proofErr w:type="spellEnd"/>
      <w:r>
        <w:rPr>
          <w:rFonts w:ascii="Times New Roman" w:hAnsi="Times New Roman" w:cs="Times New Roman"/>
          <w:sz w:val="28"/>
          <w:szCs w:val="28"/>
          <w:lang w:val="ru-RU"/>
        </w:rPr>
        <w:t>.</w:t>
      </w:r>
    </w:p>
    <w:p>
      <w:pPr>
        <w:pStyle w:val="a9"/>
        <w:numPr>
          <w:ilvl w:val="0"/>
          <w:numId w:val="10"/>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Pr>
          <w:rFonts w:ascii="Times New Roman" w:hAnsi="Times New Roman" w:cs="Times New Roman"/>
          <w:b/>
          <w:bCs/>
          <w:sz w:val="28"/>
          <w:szCs w:val="28"/>
          <w:lang w:val="ru-RU"/>
        </w:rPr>
        <w:t>Зручність</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lang w:val="ru-RU"/>
        </w:rPr>
        <w:t>заміни</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rPr>
        <w:t>replaceability</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lang w:val="ru-RU"/>
        </w:rPr>
        <w:t>іншого</w:t>
      </w:r>
      <w:proofErr w:type="spellEnd"/>
      <w:r>
        <w:rPr>
          <w:rFonts w:ascii="Times New Roman" w:hAnsi="Times New Roman" w:cs="Times New Roman"/>
          <w:b/>
          <w:bCs/>
          <w:sz w:val="28"/>
          <w:szCs w:val="28"/>
          <w:lang w:val="ru-RU"/>
        </w:rPr>
        <w:t xml:space="preserve"> ПЗ </w:t>
      </w:r>
      <w:proofErr w:type="spellStart"/>
      <w:r>
        <w:rPr>
          <w:rFonts w:ascii="Times New Roman" w:hAnsi="Times New Roman" w:cs="Times New Roman"/>
          <w:b/>
          <w:bCs/>
          <w:sz w:val="28"/>
          <w:szCs w:val="28"/>
          <w:lang w:val="ru-RU"/>
        </w:rPr>
        <w:t>даним</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lang w:val="ru-RU"/>
        </w:rPr>
        <w:t>Можливість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застосування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даного</w:t>
      </w:r>
      <w:proofErr w:type="spellEnd"/>
      <w:r>
        <w:rPr>
          <w:rFonts w:ascii="Times New Roman" w:hAnsi="Times New Roman" w:cs="Times New Roman"/>
          <w:sz w:val="28"/>
          <w:szCs w:val="28"/>
          <w:lang w:val="ru-RU"/>
        </w:rPr>
        <w:t xml:space="preserve"> ПЗ </w:t>
      </w:r>
      <w:proofErr w:type="spellStart"/>
      <w:r>
        <w:rPr>
          <w:rFonts w:ascii="Times New Roman" w:hAnsi="Times New Roman" w:cs="Times New Roman"/>
          <w:sz w:val="28"/>
          <w:szCs w:val="28"/>
          <w:lang w:val="ru-RU"/>
        </w:rPr>
        <w:t>замість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інших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програмних</w:t>
      </w:r>
      <w:proofErr w:type="spellEnd"/>
      <w:r>
        <w:rPr>
          <w:rFonts w:ascii="Times New Roman" w:hAnsi="Times New Roman" w:cs="Times New Roman"/>
          <w:sz w:val="28"/>
          <w:szCs w:val="28"/>
          <w:lang w:val="ru-RU"/>
        </w:rPr>
        <w:t xml:space="preserve"> систем для </w:t>
      </w:r>
      <w:proofErr w:type="spellStart"/>
      <w:r>
        <w:rPr>
          <w:rFonts w:ascii="Times New Roman" w:hAnsi="Times New Roman" w:cs="Times New Roman"/>
          <w:sz w:val="28"/>
          <w:szCs w:val="28"/>
          <w:lang w:val="ru-RU"/>
        </w:rPr>
        <w:t>вирішення</w:t>
      </w:r>
      <w:proofErr w:type="spellEnd"/>
      <w:r>
        <w:rPr>
          <w:rFonts w:ascii="Times New Roman" w:hAnsi="Times New Roman" w:cs="Times New Roman"/>
          <w:sz w:val="28"/>
          <w:szCs w:val="28"/>
          <w:lang w:val="ru-RU"/>
        </w:rPr>
        <w:t xml:space="preserve"> тих же задач у </w:t>
      </w:r>
      <w:proofErr w:type="spellStart"/>
      <w:r>
        <w:rPr>
          <w:rFonts w:ascii="Times New Roman" w:hAnsi="Times New Roman" w:cs="Times New Roman"/>
          <w:sz w:val="28"/>
          <w:szCs w:val="28"/>
          <w:lang w:val="ru-RU"/>
        </w:rPr>
        <w:t>певному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оточенні</w:t>
      </w:r>
      <w:proofErr w:type="spellEnd"/>
      <w:r>
        <w:rPr>
          <w:rFonts w:ascii="Times New Roman" w:hAnsi="Times New Roman" w:cs="Times New Roman"/>
          <w:sz w:val="28"/>
          <w:szCs w:val="28"/>
          <w:lang w:val="ru-RU"/>
        </w:rPr>
        <w:t>.</w:t>
      </w:r>
    </w:p>
    <w:p>
      <w:pPr>
        <w:pStyle w:val="a9"/>
        <w:numPr>
          <w:ilvl w:val="0"/>
          <w:numId w:val="10"/>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b/>
          <w:bCs/>
          <w:sz w:val="28"/>
          <w:szCs w:val="28"/>
          <w:lang w:val="ru-RU"/>
        </w:rPr>
        <w:t>Відповідність</w:t>
      </w:r>
      <w:proofErr w:type="spellEnd"/>
      <w:r>
        <w:rPr>
          <w:rFonts w:ascii="Times New Roman" w:hAnsi="Times New Roman" w:cs="Times New Roman"/>
          <w:b/>
          <w:bCs/>
          <w:sz w:val="28"/>
          <w:szCs w:val="28"/>
          <w:lang w:val="ru-RU"/>
        </w:rPr>
        <w:t xml:space="preserve"> стандартам </w:t>
      </w:r>
      <w:proofErr w:type="spellStart"/>
      <w:r>
        <w:rPr>
          <w:rFonts w:ascii="Times New Roman" w:hAnsi="Times New Roman" w:cs="Times New Roman"/>
          <w:sz w:val="28"/>
          <w:szCs w:val="28"/>
          <w:lang w:val="ru-RU"/>
        </w:rPr>
        <w:t>переносимісті</w:t>
      </w:r>
      <w:proofErr w:type="spellEnd"/>
      <w:r>
        <w:rPr>
          <w:rFonts w:ascii="Times New Roman" w:hAnsi="Times New Roman" w:cs="Times New Roman"/>
          <w:sz w:val="28"/>
          <w:szCs w:val="28"/>
          <w:lang w:val="ru-RU"/>
        </w:rPr>
        <w:t xml:space="preserve"> </w:t>
      </w:r>
      <w:r>
        <w:rPr>
          <w:rFonts w:ascii="Times New Roman" w:hAnsi="Times New Roman" w:cs="Times New Roman"/>
          <w:b/>
          <w:bCs/>
          <w:sz w:val="28"/>
          <w:szCs w:val="28"/>
          <w:lang w:val="ru-RU"/>
        </w:rPr>
        <w:t>(</w:t>
      </w:r>
      <w:r>
        <w:rPr>
          <w:rFonts w:ascii="Times New Roman" w:hAnsi="Times New Roman" w:cs="Times New Roman"/>
          <w:b/>
          <w:bCs/>
          <w:sz w:val="28"/>
          <w:szCs w:val="28"/>
        </w:rPr>
        <w:t>portability</w:t>
      </w:r>
      <w:r>
        <w:rPr>
          <w:rFonts w:ascii="Times New Roman" w:hAnsi="Times New Roman" w:cs="Times New Roman"/>
          <w:b/>
          <w:bCs/>
          <w:sz w:val="28"/>
          <w:szCs w:val="28"/>
          <w:lang w:val="ru-RU"/>
        </w:rPr>
        <w:t xml:space="preserve"> </w:t>
      </w:r>
      <w:r>
        <w:rPr>
          <w:rFonts w:ascii="Times New Roman" w:hAnsi="Times New Roman" w:cs="Times New Roman"/>
          <w:b/>
          <w:bCs/>
          <w:sz w:val="28"/>
          <w:szCs w:val="28"/>
        </w:rPr>
        <w:t>compliance</w:t>
      </w:r>
      <w:r>
        <w:rPr>
          <w:rFonts w:ascii="Times New Roman" w:hAnsi="Times New Roman" w:cs="Times New Roman"/>
          <w:b/>
          <w:bCs/>
          <w:sz w:val="28"/>
          <w:szCs w:val="28"/>
          <w:lang w:val="ru-RU"/>
        </w:rPr>
        <w:t xml:space="preserve">). </w:t>
      </w:r>
      <w:proofErr w:type="spellStart"/>
      <w:r>
        <w:rPr>
          <w:rFonts w:ascii="Times New Roman" w:hAnsi="Times New Roman" w:cs="Times New Roman"/>
          <w:sz w:val="28"/>
          <w:szCs w:val="28"/>
        </w:rPr>
        <w:t>Цей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атрибут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доданий</w:t>
      </w:r>
      <w:proofErr w:type="spellEnd"/>
      <w:r>
        <w:rPr>
          <w:rFonts w:ascii="Times New Roman" w:hAnsi="Times New Roman" w:cs="Times New Roman"/>
          <w:sz w:val="28"/>
          <w:szCs w:val="28"/>
        </w:rPr>
        <w:t xml:space="preserve"> в 2001 році</w:t>
      </w:r>
    </w:p>
    <w:p>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Перераховані атрибути належать до внутрішньої та зовнішньої якості ПЗ згідно ISO 9126.</w:t>
      </w:r>
    </w:p>
    <w:p>
      <w:pPr>
        <w:autoSpaceDE w:val="0"/>
        <w:autoSpaceDN w:val="0"/>
        <w:adjustRightInd w:val="0"/>
        <w:spacing w:after="0" w:line="240" w:lineRule="auto"/>
        <w:ind w:firstLine="720"/>
        <w:rPr>
          <w:rFonts w:ascii="Times New Roman" w:hAnsi="Times New Roman" w:cs="Times New Roman"/>
          <w:sz w:val="28"/>
          <w:szCs w:val="28"/>
          <w:u w:val="single"/>
        </w:rPr>
      </w:pPr>
      <w:r>
        <w:rPr>
          <w:rFonts w:ascii="Times New Roman" w:hAnsi="Times New Roman" w:cs="Times New Roman"/>
          <w:sz w:val="28"/>
          <w:szCs w:val="28"/>
          <w:u w:val="single"/>
        </w:rPr>
        <w:t>Для опису якості ПЗ при використанні стандарту ISO 9126-4 пропонує інший, більш вузький набір характеристик</w:t>
      </w:r>
    </w:p>
    <w:p>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Ефективність (</w:t>
      </w:r>
      <w:proofErr w:type="spellStart"/>
      <w:r>
        <w:rPr>
          <w:rFonts w:ascii="Times New Roman" w:hAnsi="Times New Roman" w:cs="Times New Roman"/>
          <w:b/>
          <w:bCs/>
          <w:sz w:val="28"/>
          <w:szCs w:val="28"/>
          <w:lang w:val="uk-UA"/>
        </w:rPr>
        <w:t>effectiveness</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надавати користувачам можливість вирішувати їх задачі з необхідною точністю при використанні в заданому контексті.</w:t>
      </w:r>
    </w:p>
    <w:p>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Продуктивність (</w:t>
      </w:r>
      <w:proofErr w:type="spellStart"/>
      <w:r>
        <w:rPr>
          <w:rFonts w:ascii="Times New Roman" w:hAnsi="Times New Roman" w:cs="Times New Roman"/>
          <w:b/>
          <w:bCs/>
          <w:sz w:val="28"/>
          <w:szCs w:val="28"/>
          <w:lang w:val="uk-UA"/>
        </w:rPr>
        <w:t>productivity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надавати користувачам визначені результати в рамках очікуваних витрат ресурсів</w:t>
      </w:r>
    </w:p>
    <w:p>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Безпека (</w:t>
      </w:r>
      <w:proofErr w:type="spellStart"/>
      <w:r>
        <w:rPr>
          <w:rFonts w:ascii="Times New Roman" w:hAnsi="Times New Roman" w:cs="Times New Roman"/>
          <w:b/>
          <w:bCs/>
          <w:sz w:val="28"/>
          <w:szCs w:val="28"/>
          <w:lang w:val="uk-UA"/>
        </w:rPr>
        <w:t>safety</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забезпечувати необхідно низький рівень ризику завдання втрат життю й здоров'ю людей, бізнесу, власності або навколишньому середовищу</w:t>
      </w:r>
    </w:p>
    <w:p>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lang w:val="uk-UA"/>
        </w:rPr>
      </w:pPr>
      <w:r>
        <w:rPr>
          <w:rFonts w:ascii="Times New Roman" w:hAnsi="Times New Roman" w:cs="Times New Roman"/>
          <w:b/>
          <w:bCs/>
          <w:sz w:val="28"/>
          <w:szCs w:val="28"/>
          <w:lang w:val="uk-UA"/>
        </w:rPr>
        <w:t>Задоволення користувачів (</w:t>
      </w:r>
      <w:proofErr w:type="spellStart"/>
      <w:r>
        <w:rPr>
          <w:rFonts w:ascii="Times New Roman" w:hAnsi="Times New Roman" w:cs="Times New Roman"/>
          <w:b/>
          <w:bCs/>
          <w:sz w:val="28"/>
          <w:szCs w:val="28"/>
          <w:lang w:val="uk-UA"/>
        </w:rPr>
        <w:t>satisfaction</w:t>
      </w:r>
      <w:proofErr w:type="spellEnd"/>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Здатність ПЗ приносити задоволення користувачам при використанні в заданому контексті.</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Крім перерахованих характеристик і атрибутів якості, стандарт </w:t>
      </w:r>
      <w:r>
        <w:rPr>
          <w:rFonts w:ascii="Times New Roman" w:hAnsi="Times New Roman" w:cs="Times New Roman"/>
          <w:b/>
          <w:bCs/>
          <w:sz w:val="28"/>
          <w:szCs w:val="28"/>
        </w:rPr>
        <w:t xml:space="preserve">ISO 9126:2001 </w:t>
      </w:r>
      <w:r>
        <w:rPr>
          <w:rFonts w:ascii="Times New Roman" w:hAnsi="Times New Roman" w:cs="Times New Roman"/>
          <w:sz w:val="28"/>
          <w:szCs w:val="28"/>
        </w:rPr>
        <w:t xml:space="preserve">визначає </w:t>
      </w:r>
      <w:r>
        <w:rPr>
          <w:rFonts w:ascii="Times New Roman" w:hAnsi="Times New Roman" w:cs="Times New Roman"/>
          <w:b/>
          <w:bCs/>
          <w:color w:val="984806" w:themeColor="accent6" w:themeShade="80"/>
          <w:sz w:val="28"/>
          <w:szCs w:val="28"/>
        </w:rPr>
        <w:t>набори метрик для оцінки</w:t>
      </w:r>
      <w:r>
        <w:rPr>
          <w:rFonts w:ascii="Times New Roman" w:hAnsi="Times New Roman" w:cs="Times New Roman"/>
          <w:b/>
          <w:bCs/>
          <w:sz w:val="28"/>
          <w:szCs w:val="28"/>
        </w:rPr>
        <w:t xml:space="preserve"> </w:t>
      </w:r>
      <w:r>
        <w:rPr>
          <w:rFonts w:ascii="Times New Roman" w:hAnsi="Times New Roman" w:cs="Times New Roman"/>
          <w:sz w:val="28"/>
          <w:szCs w:val="28"/>
        </w:rPr>
        <w:t>кожного атрибута. Наведемо наступні приклади таких метрик</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sz w:val="28"/>
          <w:szCs w:val="28"/>
          <w:lang w:val="uk-UA"/>
        </w:rPr>
        <w:t xml:space="preserve">Повнота реалізації функцій </w:t>
      </w:r>
      <w:r>
        <w:rPr>
          <w:rFonts w:ascii="Times New Roman" w:hAnsi="Times New Roman" w:cs="Times New Roman"/>
          <w:sz w:val="28"/>
          <w:szCs w:val="28"/>
          <w:lang w:val="uk-UA"/>
        </w:rPr>
        <w:t xml:space="preserve">- відсоток реалізованих функцій по відношенню до перерахованого у вимогах. Використовується для </w:t>
      </w:r>
      <w:r>
        <w:rPr>
          <w:rFonts w:ascii="Times New Roman" w:hAnsi="Times New Roman" w:cs="Times New Roman"/>
          <w:i/>
          <w:iCs/>
          <w:sz w:val="28"/>
          <w:szCs w:val="28"/>
          <w:lang w:val="uk-UA"/>
        </w:rPr>
        <w:t>виміру функціональної придатності</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sz w:val="28"/>
          <w:szCs w:val="28"/>
          <w:lang w:val="uk-UA"/>
        </w:rPr>
        <w:t xml:space="preserve">Коректність реалізації функцій </w:t>
      </w:r>
      <w:r>
        <w:rPr>
          <w:rFonts w:ascii="Times New Roman" w:hAnsi="Times New Roman" w:cs="Times New Roman"/>
          <w:sz w:val="28"/>
          <w:szCs w:val="28"/>
          <w:lang w:val="uk-UA"/>
        </w:rPr>
        <w:t xml:space="preserve">- правильність їх реалізації по відношенню до вимог. Використовується для </w:t>
      </w:r>
      <w:r>
        <w:rPr>
          <w:rFonts w:ascii="Times New Roman" w:hAnsi="Times New Roman" w:cs="Times New Roman"/>
          <w:i/>
          <w:iCs/>
          <w:sz w:val="28"/>
          <w:szCs w:val="28"/>
          <w:lang w:val="uk-UA"/>
        </w:rPr>
        <w:t>виміру функціональної придатності</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sz w:val="28"/>
          <w:szCs w:val="28"/>
          <w:lang w:val="uk-UA"/>
        </w:rPr>
        <w:t>Відношення числа виявлених дефектів до прогнозованого</w:t>
      </w:r>
      <w:r>
        <w:rPr>
          <w:rFonts w:ascii="Times New Roman" w:hAnsi="Times New Roman" w:cs="Times New Roman"/>
          <w:sz w:val="28"/>
          <w:szCs w:val="28"/>
          <w:lang w:val="uk-UA"/>
        </w:rPr>
        <w:t xml:space="preserve">. Використовується </w:t>
      </w:r>
      <w:r>
        <w:rPr>
          <w:rFonts w:ascii="Times New Roman" w:hAnsi="Times New Roman" w:cs="Times New Roman"/>
          <w:i/>
          <w:iCs/>
          <w:sz w:val="28"/>
          <w:szCs w:val="28"/>
          <w:lang w:val="uk-UA"/>
        </w:rPr>
        <w:t>для визначення зрілості</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sz w:val="28"/>
          <w:szCs w:val="28"/>
          <w:lang w:val="uk-UA"/>
        </w:rPr>
        <w:t>Відношення числа проведених тестів до загального їх числа</w:t>
      </w:r>
      <w:r>
        <w:rPr>
          <w:rFonts w:ascii="Times New Roman" w:hAnsi="Times New Roman" w:cs="Times New Roman"/>
          <w:sz w:val="28"/>
          <w:szCs w:val="28"/>
          <w:lang w:val="uk-UA"/>
        </w:rPr>
        <w:t xml:space="preserve">. Використовується </w:t>
      </w:r>
      <w:r>
        <w:rPr>
          <w:rFonts w:ascii="Times New Roman" w:hAnsi="Times New Roman" w:cs="Times New Roman"/>
          <w:i/>
          <w:iCs/>
          <w:sz w:val="28"/>
          <w:szCs w:val="28"/>
          <w:lang w:val="uk-UA"/>
        </w:rPr>
        <w:t>для визначення зрілості</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sz w:val="28"/>
          <w:szCs w:val="28"/>
          <w:lang w:val="uk-UA"/>
        </w:rPr>
        <w:t>Відношення числа доступних проектних документів до зазначеного в їх списку</w:t>
      </w:r>
      <w:r>
        <w:rPr>
          <w:rFonts w:ascii="Times New Roman" w:hAnsi="Times New Roman" w:cs="Times New Roman"/>
          <w:sz w:val="28"/>
          <w:szCs w:val="28"/>
          <w:lang w:val="uk-UA"/>
        </w:rPr>
        <w:t xml:space="preserve">. Використовується для </w:t>
      </w:r>
      <w:r>
        <w:rPr>
          <w:rFonts w:ascii="Times New Roman" w:hAnsi="Times New Roman" w:cs="Times New Roman"/>
          <w:i/>
          <w:iCs/>
          <w:sz w:val="28"/>
          <w:szCs w:val="28"/>
          <w:lang w:val="uk-UA"/>
        </w:rPr>
        <w:t>виміру зручності проведення аналізу</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b/>
          <w:bCs/>
          <w:i/>
          <w:iCs/>
          <w:sz w:val="28"/>
          <w:szCs w:val="28"/>
          <w:lang w:val="uk-UA"/>
        </w:rPr>
        <w:t xml:space="preserve">Наочність і повнота документації </w:t>
      </w:r>
      <w:r>
        <w:rPr>
          <w:rFonts w:ascii="Times New Roman" w:hAnsi="Times New Roman" w:cs="Times New Roman"/>
          <w:i/>
          <w:iCs/>
          <w:sz w:val="28"/>
          <w:szCs w:val="28"/>
          <w:lang w:val="uk-UA"/>
        </w:rPr>
        <w:t xml:space="preserve">Використовується для оцінки зрозумілості </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iCs/>
          <w:sz w:val="28"/>
          <w:szCs w:val="28"/>
        </w:rPr>
        <w:t xml:space="preserve">Перераховані характеристики та атрибути якості ПЗ дозволяють систематично описувати вимоги до нього, визначаючи, які властивості ПЗ за даною характеристикою хочуть бачити зацікавлені сторони. </w:t>
      </w:r>
      <w:r>
        <w:rPr>
          <w:rFonts w:ascii="Times New Roman" w:hAnsi="Times New Roman" w:cs="Times New Roman"/>
          <w:b/>
          <w:bCs/>
          <w:iCs/>
          <w:color w:val="984806" w:themeColor="accent6" w:themeShade="80"/>
          <w:sz w:val="28"/>
          <w:szCs w:val="28"/>
        </w:rPr>
        <w:t>Таким чином, вимоги повинні визначати наступне</w:t>
      </w:r>
      <w:r>
        <w:rPr>
          <w:rFonts w:ascii="Times New Roman" w:hAnsi="Times New Roman" w:cs="Times New Roman"/>
          <w:iCs/>
          <w:sz w:val="28"/>
          <w:szCs w:val="28"/>
        </w:rPr>
        <w:t>.</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iCs/>
          <w:sz w:val="28"/>
          <w:szCs w:val="28"/>
        </w:rPr>
        <w:t xml:space="preserve">ПЗ має , наприклад: </w:t>
      </w:r>
    </w:p>
    <w:p>
      <w:pPr>
        <w:pStyle w:val="a9"/>
        <w:numPr>
          <w:ilvl w:val="0"/>
          <w:numId w:val="12"/>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дозволяти клієнтові оформити замовлення й забезпечити їхню доставку;</w:t>
      </w:r>
    </w:p>
    <w:p>
      <w:pPr>
        <w:pStyle w:val="a9"/>
        <w:numPr>
          <w:ilvl w:val="0"/>
          <w:numId w:val="13"/>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забезпечувати контроль якості будівництва й відслідковувати проблемні місця;</w:t>
      </w:r>
    </w:p>
    <w:p>
      <w:pPr>
        <w:pStyle w:val="a9"/>
        <w:numPr>
          <w:ilvl w:val="0"/>
          <w:numId w:val="13"/>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підтримувати потрібні характеристики автоматизованого процесу виробництва, запобігаючи аварії й оптимальним способом використовуючи наявні ресурси</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b/>
          <w:bCs/>
          <w:iCs/>
          <w:sz w:val="28"/>
          <w:szCs w:val="28"/>
        </w:rPr>
        <w:t>Бути надійним</w:t>
      </w:r>
      <w:r>
        <w:rPr>
          <w:rFonts w:ascii="Times New Roman" w:hAnsi="Times New Roman" w:cs="Times New Roman"/>
          <w:iCs/>
          <w:sz w:val="28"/>
          <w:szCs w:val="28"/>
        </w:rPr>
        <w:t>, наприклад:</w:t>
      </w:r>
    </w:p>
    <w:p>
      <w:pPr>
        <w:pStyle w:val="a9"/>
        <w:numPr>
          <w:ilvl w:val="0"/>
          <w:numId w:val="13"/>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працювати 7 днів у тиждень і 24 години на добу;</w:t>
      </w:r>
    </w:p>
    <w:p>
      <w:pPr>
        <w:pStyle w:val="a9"/>
        <w:numPr>
          <w:ilvl w:val="0"/>
          <w:numId w:val="13"/>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u w:val="dotted"/>
          <w:lang w:val="uk-UA"/>
        </w:rPr>
        <w:t>допускається непрацездатність протягом не більше 3 годин у рік</w:t>
      </w:r>
      <w:r>
        <w:rPr>
          <w:rFonts w:ascii="Times New Roman" w:hAnsi="Times New Roman" w:cs="Times New Roman"/>
          <w:i/>
          <w:iCs/>
          <w:sz w:val="28"/>
          <w:szCs w:val="28"/>
          <w:lang w:val="uk-UA"/>
        </w:rPr>
        <w:t>;</w:t>
      </w:r>
    </w:p>
    <w:p>
      <w:pPr>
        <w:pStyle w:val="a9"/>
        <w:numPr>
          <w:ilvl w:val="0"/>
          <w:numId w:val="13"/>
        </w:numPr>
        <w:autoSpaceDE w:val="0"/>
        <w:autoSpaceDN w:val="0"/>
        <w:adjustRightInd w:val="0"/>
        <w:spacing w:after="0" w:line="240" w:lineRule="auto"/>
        <w:ind w:left="0" w:firstLine="0"/>
        <w:jc w:val="both"/>
        <w:rPr>
          <w:rFonts w:ascii="Times New Roman" w:hAnsi="Times New Roman" w:cs="Times New Roman"/>
          <w:i/>
          <w:iCs/>
          <w:sz w:val="28"/>
          <w:szCs w:val="28"/>
          <w:u w:val="dotted"/>
          <w:lang w:val="uk-UA"/>
        </w:rPr>
      </w:pPr>
      <w:r>
        <w:rPr>
          <w:rFonts w:ascii="Times New Roman" w:hAnsi="Times New Roman" w:cs="Times New Roman"/>
          <w:i/>
          <w:iCs/>
          <w:sz w:val="28"/>
          <w:szCs w:val="28"/>
          <w:u w:val="dotted"/>
          <w:lang w:val="uk-UA"/>
        </w:rPr>
        <w:t>ніякі уведені користувачами дані при відмові не повинні губитися</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iCs/>
          <w:sz w:val="28"/>
          <w:szCs w:val="28"/>
        </w:rPr>
        <w:t>Бути зручним для користування, наприклад:</w:t>
      </w:r>
    </w:p>
    <w:p>
      <w:pPr>
        <w:pStyle w:val="a9"/>
        <w:numPr>
          <w:ilvl w:val="0"/>
          <w:numId w:val="14"/>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користувач повинен, знаючи назву товару й маючи середні навички роботи в Інтернет, знаходити потрібний йому товар за не більш ніж 2 хв.;</w:t>
      </w:r>
    </w:p>
    <w:p>
      <w:pPr>
        <w:pStyle w:val="a9"/>
        <w:numPr>
          <w:ilvl w:val="0"/>
          <w:numId w:val="14"/>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інженер не професіонал з комп’ютерних технологій повинен протягом одного дня вміти розібратися в 80% функцій системи</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b/>
          <w:bCs/>
          <w:iCs/>
          <w:sz w:val="28"/>
          <w:szCs w:val="28"/>
        </w:rPr>
        <w:t>Бути ефективним</w:t>
      </w:r>
      <w:r>
        <w:rPr>
          <w:rFonts w:ascii="Times New Roman" w:hAnsi="Times New Roman" w:cs="Times New Roman"/>
          <w:iCs/>
          <w:sz w:val="28"/>
          <w:szCs w:val="28"/>
        </w:rPr>
        <w:t>, наприклад:</w:t>
      </w:r>
    </w:p>
    <w:p>
      <w:pPr>
        <w:pStyle w:val="a9"/>
        <w:numPr>
          <w:ilvl w:val="0"/>
          <w:numId w:val="14"/>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підтримувати обслуговування до 10000 запитів у секунду;</w:t>
      </w:r>
    </w:p>
    <w:p>
      <w:pPr>
        <w:pStyle w:val="a9"/>
        <w:numPr>
          <w:ilvl w:val="0"/>
          <w:numId w:val="15"/>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lastRenderedPageBreak/>
        <w:t>час відгуку на запит при максимальному завантаженні не повинен перевищувати 3 с;</w:t>
      </w:r>
    </w:p>
    <w:p>
      <w:pPr>
        <w:pStyle w:val="a9"/>
        <w:numPr>
          <w:ilvl w:val="0"/>
          <w:numId w:val="15"/>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час реакції на зміну параметрів процесу виробництва не повинен перевищувати 0.1 с;</w:t>
      </w:r>
    </w:p>
    <w:p>
      <w:pPr>
        <w:pStyle w:val="a9"/>
        <w:numPr>
          <w:ilvl w:val="0"/>
          <w:numId w:val="15"/>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на обробку одного запиту не повинне витрачатися більше 1 MB оперативної пам'яті</w:t>
      </w:r>
    </w:p>
    <w:p>
      <w:pPr>
        <w:autoSpaceDE w:val="0"/>
        <w:autoSpaceDN w:val="0"/>
        <w:adjustRightInd w:val="0"/>
        <w:spacing w:after="0" w:line="240" w:lineRule="auto"/>
        <w:ind w:firstLine="720"/>
        <w:rPr>
          <w:rFonts w:ascii="Times New Roman" w:hAnsi="Times New Roman" w:cs="Times New Roman"/>
          <w:i/>
          <w:iCs/>
          <w:sz w:val="28"/>
          <w:szCs w:val="28"/>
        </w:rPr>
      </w:pPr>
      <w:r>
        <w:rPr>
          <w:rFonts w:ascii="Times New Roman" w:hAnsi="Times New Roman" w:cs="Times New Roman"/>
          <w:b/>
          <w:bCs/>
          <w:iCs/>
          <w:sz w:val="28"/>
          <w:szCs w:val="28"/>
        </w:rPr>
        <w:t xml:space="preserve">Зручним для супроводу, </w:t>
      </w:r>
      <w:r>
        <w:rPr>
          <w:rFonts w:ascii="Times New Roman" w:hAnsi="Times New Roman" w:cs="Times New Roman"/>
          <w:iCs/>
          <w:sz w:val="28"/>
          <w:szCs w:val="28"/>
        </w:rPr>
        <w:t>наприклад:</w:t>
      </w:r>
    </w:p>
    <w:p>
      <w:pPr>
        <w:pStyle w:val="a9"/>
        <w:numPr>
          <w:ilvl w:val="0"/>
          <w:numId w:val="16"/>
        </w:numPr>
        <w:autoSpaceDE w:val="0"/>
        <w:autoSpaceDN w:val="0"/>
        <w:adjustRightInd w:val="0"/>
        <w:spacing w:after="0" w:line="240" w:lineRule="auto"/>
        <w:ind w:left="0" w:firstLine="0"/>
        <w:rPr>
          <w:rFonts w:ascii="Times New Roman" w:hAnsi="Times New Roman" w:cs="Times New Roman"/>
          <w:i/>
          <w:iCs/>
          <w:sz w:val="28"/>
          <w:szCs w:val="28"/>
          <w:lang w:val="uk-UA"/>
        </w:rPr>
      </w:pPr>
      <w:r>
        <w:rPr>
          <w:rFonts w:ascii="Times New Roman" w:hAnsi="Times New Roman" w:cs="Times New Roman"/>
          <w:i/>
          <w:iCs/>
          <w:sz w:val="28"/>
          <w:szCs w:val="28"/>
          <w:lang w:val="uk-UA"/>
        </w:rPr>
        <w:t>додавання в систему нового виду запитів не повинне вимагати більше 3 людино-днів;</w:t>
      </w:r>
    </w:p>
    <w:p>
      <w:pPr>
        <w:pStyle w:val="a9"/>
        <w:numPr>
          <w:ilvl w:val="0"/>
          <w:numId w:val="16"/>
        </w:numPr>
        <w:autoSpaceDE w:val="0"/>
        <w:autoSpaceDN w:val="0"/>
        <w:adjustRightInd w:val="0"/>
        <w:spacing w:after="0" w:line="240" w:lineRule="auto"/>
        <w:ind w:left="0" w:firstLine="0"/>
        <w:rPr>
          <w:rFonts w:ascii="Times New Roman" w:hAnsi="Times New Roman" w:cs="Times New Roman"/>
          <w:i/>
          <w:iCs/>
          <w:sz w:val="28"/>
          <w:szCs w:val="28"/>
          <w:lang w:val="uk-UA"/>
        </w:rPr>
      </w:pPr>
      <w:r>
        <w:rPr>
          <w:rFonts w:ascii="Times New Roman" w:hAnsi="Times New Roman" w:cs="Times New Roman"/>
          <w:i/>
          <w:iCs/>
          <w:sz w:val="28"/>
          <w:szCs w:val="28"/>
          <w:lang w:val="uk-UA"/>
        </w:rPr>
        <w:t>додавання підтримки нового етапу процесу виробництва не повинне коштувати більше $20000.</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b/>
          <w:bCs/>
          <w:iCs/>
          <w:sz w:val="28"/>
          <w:szCs w:val="28"/>
        </w:rPr>
        <w:t>Бути пристосованим</w:t>
      </w:r>
      <w:r>
        <w:rPr>
          <w:rFonts w:ascii="Times New Roman" w:hAnsi="Times New Roman" w:cs="Times New Roman"/>
          <w:iCs/>
          <w:sz w:val="28"/>
          <w:szCs w:val="28"/>
        </w:rPr>
        <w:t>, наприклад:</w:t>
      </w:r>
    </w:p>
    <w:p>
      <w:pPr>
        <w:pStyle w:val="a9"/>
        <w:numPr>
          <w:ilvl w:val="0"/>
          <w:numId w:val="16"/>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ПЗ повинне працювати на операційних системах </w:t>
      </w:r>
      <w:proofErr w:type="spellStart"/>
      <w:r>
        <w:rPr>
          <w:rFonts w:ascii="Times New Roman" w:hAnsi="Times New Roman" w:cs="Times New Roman"/>
          <w:i/>
          <w:iCs/>
          <w:sz w:val="28"/>
          <w:szCs w:val="28"/>
          <w:lang w:val="uk-UA"/>
        </w:rPr>
        <w:t>Linux</w:t>
      </w:r>
      <w:proofErr w:type="spellEnd"/>
      <w:r>
        <w:rPr>
          <w:rFonts w:ascii="Times New Roman" w:hAnsi="Times New Roman" w:cs="Times New Roman"/>
          <w:i/>
          <w:iCs/>
          <w:sz w:val="28"/>
          <w:szCs w:val="28"/>
          <w:lang w:val="uk-UA"/>
        </w:rPr>
        <w:t xml:space="preserve">, Windows XP і </w:t>
      </w:r>
      <w:proofErr w:type="spellStart"/>
      <w:r>
        <w:rPr>
          <w:rFonts w:ascii="Times New Roman" w:hAnsi="Times New Roman" w:cs="Times New Roman"/>
          <w:i/>
          <w:iCs/>
          <w:sz w:val="28"/>
          <w:szCs w:val="28"/>
          <w:lang w:val="uk-UA"/>
        </w:rPr>
        <w:t>MacOS</w:t>
      </w:r>
      <w:proofErr w:type="spellEnd"/>
      <w:r>
        <w:rPr>
          <w:rFonts w:ascii="Times New Roman" w:hAnsi="Times New Roman" w:cs="Times New Roman"/>
          <w:i/>
          <w:iCs/>
          <w:sz w:val="28"/>
          <w:szCs w:val="28"/>
          <w:lang w:val="uk-UA"/>
        </w:rPr>
        <w:t xml:space="preserve"> X;</w:t>
      </w:r>
    </w:p>
    <w:p>
      <w:pPr>
        <w:pStyle w:val="a9"/>
        <w:numPr>
          <w:ilvl w:val="0"/>
          <w:numId w:val="16"/>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ПЗ повинне працювати з документами у форматах MS Word і HTML;</w:t>
      </w:r>
    </w:p>
    <w:p>
      <w:pPr>
        <w:pStyle w:val="a9"/>
        <w:numPr>
          <w:ilvl w:val="0"/>
          <w:numId w:val="16"/>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ПЗ повинне зберігати файли звітів у форматах MS Word 20**, MS Excel 20**, HTML, RTF та у вигляді звичайного тексту;</w:t>
      </w:r>
    </w:p>
    <w:p>
      <w:pPr>
        <w:pStyle w:val="a9"/>
        <w:numPr>
          <w:ilvl w:val="0"/>
          <w:numId w:val="16"/>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ПЗ повинне сполучатися з існуючою системою запису даних про замовлення.</w:t>
      </w:r>
    </w:p>
    <w:p>
      <w:pPr>
        <w:autoSpaceDE w:val="0"/>
        <w:autoSpaceDN w:val="0"/>
        <w:adjustRightInd w:val="0"/>
        <w:spacing w:after="0" w:line="240" w:lineRule="auto"/>
        <w:ind w:firstLine="720"/>
        <w:jc w:val="both"/>
        <w:rPr>
          <w:rFonts w:ascii="Times New Roman" w:hAnsi="Times New Roman" w:cs="Times New Roman"/>
          <w:iCs/>
          <w:sz w:val="28"/>
          <w:szCs w:val="28"/>
        </w:rPr>
      </w:pPr>
      <w:r>
        <w:rPr>
          <w:rFonts w:ascii="Times New Roman" w:hAnsi="Times New Roman" w:cs="Times New Roman"/>
          <w:iCs/>
          <w:sz w:val="28"/>
          <w:szCs w:val="28"/>
        </w:rPr>
        <w:t xml:space="preserve">Наведені атрибути якості закріплені в стандартах, але це не означає, що вони цілком вичерпують поняття якості ПЗ. Так, у стандарті ISO 9126 відсутні характеристики, пов'язані з </w:t>
      </w:r>
      <w:r>
        <w:rPr>
          <w:rFonts w:ascii="Times New Roman" w:hAnsi="Times New Roman" w:cs="Times New Roman"/>
          <w:b/>
          <w:bCs/>
          <w:iCs/>
          <w:sz w:val="28"/>
          <w:szCs w:val="28"/>
        </w:rPr>
        <w:t>мобільністю ПЗ (</w:t>
      </w:r>
      <w:proofErr w:type="spellStart"/>
      <w:r>
        <w:rPr>
          <w:rFonts w:ascii="Times New Roman" w:hAnsi="Times New Roman" w:cs="Times New Roman"/>
          <w:b/>
          <w:bCs/>
          <w:iCs/>
          <w:sz w:val="28"/>
          <w:szCs w:val="28"/>
        </w:rPr>
        <w:t>mobility</w:t>
      </w:r>
      <w:proofErr w:type="spellEnd"/>
      <w:r>
        <w:rPr>
          <w:rFonts w:ascii="Times New Roman" w:hAnsi="Times New Roman" w:cs="Times New Roman"/>
          <w:b/>
          <w:bCs/>
          <w:iCs/>
          <w:sz w:val="28"/>
          <w:szCs w:val="28"/>
        </w:rPr>
        <w:t>)</w:t>
      </w:r>
      <w:r>
        <w:rPr>
          <w:rFonts w:ascii="Times New Roman" w:hAnsi="Times New Roman" w:cs="Times New Roman"/>
          <w:iCs/>
          <w:sz w:val="28"/>
          <w:szCs w:val="28"/>
        </w:rPr>
        <w:t xml:space="preserve">, тобто здатністю програми працювати при фізичних переміщеннях машини, на якій вона працює. Замість надійності багато дослідників воліють розглядати більш загальне поняття </w:t>
      </w:r>
      <w:r>
        <w:rPr>
          <w:rFonts w:ascii="Times New Roman" w:hAnsi="Times New Roman" w:cs="Times New Roman"/>
          <w:b/>
          <w:bCs/>
          <w:iCs/>
          <w:sz w:val="28"/>
          <w:szCs w:val="28"/>
        </w:rPr>
        <w:t>добротності (</w:t>
      </w:r>
      <w:proofErr w:type="spellStart"/>
      <w:r>
        <w:rPr>
          <w:rFonts w:ascii="Times New Roman" w:hAnsi="Times New Roman" w:cs="Times New Roman"/>
          <w:b/>
          <w:bCs/>
          <w:iCs/>
          <w:sz w:val="28"/>
          <w:szCs w:val="28"/>
        </w:rPr>
        <w:t>dependability</w:t>
      </w:r>
      <w:proofErr w:type="spellEnd"/>
      <w:r>
        <w:rPr>
          <w:rFonts w:ascii="Times New Roman" w:hAnsi="Times New Roman" w:cs="Times New Roman"/>
          <w:b/>
          <w:bCs/>
          <w:iCs/>
          <w:sz w:val="28"/>
          <w:szCs w:val="28"/>
        </w:rPr>
        <w:t>)</w:t>
      </w:r>
      <w:r>
        <w:rPr>
          <w:rFonts w:ascii="Times New Roman" w:hAnsi="Times New Roman" w:cs="Times New Roman"/>
          <w:iCs/>
          <w:sz w:val="28"/>
          <w:szCs w:val="28"/>
        </w:rPr>
        <w:t>, що описує здатність ПЗ підтримувати визначені показники якості за основними характеристиками (</w:t>
      </w:r>
      <w:r>
        <w:rPr>
          <w:rFonts w:ascii="Times New Roman" w:hAnsi="Times New Roman" w:cs="Times New Roman"/>
          <w:b/>
          <w:bCs/>
          <w:iCs/>
          <w:sz w:val="28"/>
          <w:szCs w:val="28"/>
        </w:rPr>
        <w:t>функціональності, продуктивності, зручності використання</w:t>
      </w:r>
      <w:r>
        <w:rPr>
          <w:rFonts w:ascii="Times New Roman" w:hAnsi="Times New Roman" w:cs="Times New Roman"/>
          <w:iCs/>
          <w:sz w:val="28"/>
          <w:szCs w:val="28"/>
        </w:rPr>
        <w:t>) із заданими ймовірностями виходу за їх рамки та визначеним максимальним збитком від можливих порушень. Крім того, активно досліджуються поняття з</w:t>
      </w:r>
      <w:r>
        <w:rPr>
          <w:rFonts w:ascii="Times New Roman" w:hAnsi="Times New Roman" w:cs="Times New Roman"/>
          <w:b/>
          <w:bCs/>
          <w:iCs/>
          <w:sz w:val="28"/>
          <w:szCs w:val="28"/>
        </w:rPr>
        <w:t>ручності використання, безпеці й захищеності ПЗ</w:t>
      </w:r>
      <w:r>
        <w:rPr>
          <w:rFonts w:ascii="Times New Roman" w:hAnsi="Times New Roman" w:cs="Times New Roman"/>
          <w:iCs/>
          <w:sz w:val="28"/>
          <w:szCs w:val="28"/>
        </w:rPr>
        <w:t>, - вони здаються більшості фахівців набагато більш складними, ніж це описується даним стандартом.</w:t>
      </w:r>
    </w:p>
    <w:p>
      <w:pPr>
        <w:spacing w:after="0" w:line="240" w:lineRule="auto"/>
        <w:ind w:firstLine="708"/>
        <w:jc w:val="both"/>
        <w:rPr>
          <w:rFonts w:ascii="Times New Roman" w:eastAsia="Times New Roman" w:hAnsi="Times New Roman" w:cs="Times New Roman"/>
          <w:sz w:val="28"/>
          <w:szCs w:val="28"/>
          <w:lang w:eastAsia="uk-UA"/>
        </w:rPr>
      </w:pP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Використані </w:t>
      </w:r>
      <w:proofErr w:type="spellStart"/>
      <w:r>
        <w:rPr>
          <w:rFonts w:ascii="Times New Roman" w:eastAsia="Times New Roman" w:hAnsi="Times New Roman" w:cs="Times New Roman"/>
          <w:sz w:val="28"/>
          <w:szCs w:val="28"/>
          <w:lang w:eastAsia="uk-UA"/>
        </w:rPr>
        <w:t>матервали</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І.А.Моргун</w:t>
      </w:r>
      <w:proofErr w:type="spellEnd"/>
      <w:r>
        <w:rPr>
          <w:rFonts w:ascii="Times New Roman" w:eastAsia="Times New Roman" w:hAnsi="Times New Roman" w:cs="Times New Roman"/>
          <w:sz w:val="28"/>
          <w:szCs w:val="28"/>
          <w:lang w:eastAsia="uk-UA"/>
        </w:rPr>
        <w:t xml:space="preserve"> Метод експертної оцінки якості програмного забезпечення</w:t>
      </w:r>
      <w:r>
        <w:rPr>
          <w:rFonts w:ascii="Times New Roman" w:eastAsia="Times New Roman" w:hAnsi="Times New Roman" w:cs="Times New Roman"/>
          <w:sz w:val="28"/>
          <w:szCs w:val="28"/>
          <w:lang w:val="ru-RU" w:eastAsia="uk-UA"/>
        </w:rPr>
        <w:t xml:space="preserve"> . </w:t>
      </w:r>
      <w:r>
        <w:rPr>
          <w:rFonts w:ascii="Times New Roman" w:eastAsia="Times New Roman" w:hAnsi="Times New Roman" w:cs="Times New Roman"/>
          <w:sz w:val="28"/>
          <w:szCs w:val="28"/>
          <w:lang w:val="en-US" w:eastAsia="uk-UA"/>
        </w:rPr>
        <w:t>URL</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en-US" w:eastAsia="uk-UA"/>
        </w:rPr>
        <w:t xml:space="preserve"> https://www.google.com/url?sa=t&amp;rct=j&amp;q=&amp;esrc=s&amp;source=web&amp;cd=&amp;ved=2ahUKEwigprmFmcyEAxVV_rsIHS6ZDXMQFnoECAgQAQ&amp;url=https%3A%2F%2Fjrnl.nau.edu.ua%2Findex.php%2FIPZ%2Farticle%2Fview%2F3086%2F3038&amp;usg=AOvVaw2tS2uuGft8hX-et_a4KJXd&amp;opi=89978449</w:t>
      </w:r>
    </w:p>
    <w:sectPr>
      <w:headerReference w:type="default" r:id="rId15"/>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Якість ПЗ-Тестування. Лабораторна робота №</w:t>
    </w:r>
    <w:r>
      <w:rPr>
        <w:rFonts w:ascii="Times New Roman" w:hAnsi="Times New Roman" w:cs="Times New Roman"/>
        <w:b/>
        <w:color w:val="0070C0"/>
        <w:sz w:val="28"/>
        <w:szCs w:val="28"/>
        <w:lang w:val="ru-RU"/>
      </w:rPr>
      <w:t xml:space="preserve"> </w:t>
    </w:r>
    <w:r>
      <w:rPr>
        <w:rFonts w:ascii="Times New Roman" w:hAnsi="Times New Roman" w:cs="Times New Roman"/>
        <w:sz w:val="24"/>
        <w:szCs w:val="24"/>
        <w:lang w:val="ru-RU"/>
      </w:rPr>
      <w:t>Л</w:t>
    </w:r>
    <w:r>
      <w:rPr>
        <w:rFonts w:ascii="Times New Roman" w:hAnsi="Times New Roman" w:cs="Times New Roman"/>
        <w:sz w:val="24"/>
        <w:szCs w:val="24"/>
      </w:rPr>
      <w:t>Р0</w:t>
    </w:r>
    <w:r>
      <w:rPr>
        <w:rFonts w:ascii="Times New Roman" w:hAnsi="Times New Roman" w:cs="Times New Roman"/>
        <w:sz w:val="24"/>
        <w:szCs w:val="24"/>
        <w:lang w:val="ru-RU"/>
      </w:rPr>
      <w:t>6</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eastAsia="Times New Roman" w:hAnsi="Times New Roman" w:cs="Times New Roman"/>
        <w:sz w:val="24"/>
        <w:szCs w:val="24"/>
        <w:lang w:eastAsia="uk-UA"/>
      </w:rPr>
      <w:t>Оцінка якості програмного засобу експертним методом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7943"/>
    <w:multiLevelType w:val="hybridMultilevel"/>
    <w:tmpl w:val="9DDCAE6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C19A8"/>
    <w:multiLevelType w:val="hybridMultilevel"/>
    <w:tmpl w:val="0E78738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EE0994"/>
    <w:multiLevelType w:val="hybridMultilevel"/>
    <w:tmpl w:val="2C26387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947F38"/>
    <w:multiLevelType w:val="hybridMultilevel"/>
    <w:tmpl w:val="D65ADEBC"/>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EB53981"/>
    <w:multiLevelType w:val="hybridMultilevel"/>
    <w:tmpl w:val="AE8820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DC5102E"/>
    <w:multiLevelType w:val="hybridMultilevel"/>
    <w:tmpl w:val="D1BA7280"/>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C78B5"/>
    <w:multiLevelType w:val="hybridMultilevel"/>
    <w:tmpl w:val="FFCA7A7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2630F"/>
    <w:multiLevelType w:val="hybridMultilevel"/>
    <w:tmpl w:val="F3C6A84C"/>
    <w:lvl w:ilvl="0" w:tplc="05C25C3C">
      <w:start w:val="1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3"/>
  </w:num>
  <w:num w:numId="2">
    <w:abstractNumId w:val="10"/>
  </w:num>
  <w:num w:numId="3">
    <w:abstractNumId w:val="8"/>
  </w:num>
  <w:num w:numId="4">
    <w:abstractNumId w:val="3"/>
  </w:num>
  <w:num w:numId="5">
    <w:abstractNumId w:val="16"/>
  </w:num>
  <w:num w:numId="6">
    <w:abstractNumId w:val="7"/>
  </w:num>
  <w:num w:numId="7">
    <w:abstractNumId w:val="1"/>
  </w:num>
  <w:num w:numId="8">
    <w:abstractNumId w:val="12"/>
  </w:num>
  <w:num w:numId="9">
    <w:abstractNumId w:val="9"/>
  </w:num>
  <w:num w:numId="10">
    <w:abstractNumId w:val="5"/>
  </w:num>
  <w:num w:numId="11">
    <w:abstractNumId w:val="15"/>
  </w:num>
  <w:num w:numId="12">
    <w:abstractNumId w:val="2"/>
  </w:num>
  <w:num w:numId="13">
    <w:abstractNumId w:val="14"/>
  </w:num>
  <w:num w:numId="14">
    <w:abstractNumId w:val="0"/>
  </w:num>
  <w:num w:numId="15">
    <w:abstractNumId w:val="4"/>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21612-0CC5-440C-BDDF-33BC5BBD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9351">
      <w:bodyDiv w:val="1"/>
      <w:marLeft w:val="0"/>
      <w:marRight w:val="0"/>
      <w:marTop w:val="0"/>
      <w:marBottom w:val="0"/>
      <w:divBdr>
        <w:top w:val="none" w:sz="0" w:space="0" w:color="auto"/>
        <w:left w:val="none" w:sz="0" w:space="0" w:color="auto"/>
        <w:bottom w:val="none" w:sz="0" w:space="0" w:color="auto"/>
        <w:right w:val="none" w:sz="0" w:space="0" w:color="auto"/>
      </w:divBdr>
    </w:div>
    <w:div w:id="18892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13428</Words>
  <Characters>7654</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19</cp:revision>
  <dcterms:created xsi:type="dcterms:W3CDTF">2020-12-06T21:58:00Z</dcterms:created>
  <dcterms:modified xsi:type="dcterms:W3CDTF">2024-12-02T17:11:00Z</dcterms:modified>
</cp:coreProperties>
</file>